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rPr>
      </w:pPr>
      <w:r>
        <w:rPr/>
        <w:drawing>
          <wp:inline distT="0" distB="0" distL="0" distR="0">
            <wp:extent cx="1029335" cy="10064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34" t="-35" r="-34" b="-35"/>
                    <a:stretch>
                      <a:fillRect/>
                    </a:stretch>
                  </pic:blipFill>
                  <pic:spPr bwMode="auto">
                    <a:xfrm>
                      <a:off x="0" y="0"/>
                      <a:ext cx="1029335" cy="1006475"/>
                    </a:xfrm>
                    <a:prstGeom prst="rect">
                      <a:avLst/>
                    </a:prstGeom>
                  </pic:spPr>
                </pic:pic>
              </a:graphicData>
            </a:graphic>
          </wp:inline>
        </w:drawing>
      </w:r>
    </w:p>
    <w:p>
      <w:pPr>
        <w:pStyle w:val="Normal"/>
        <w:jc w:val="center"/>
        <w:rPr>
          <w:b/>
          <w:b/>
        </w:rPr>
      </w:pPr>
      <w:r>
        <w:rPr>
          <w:b/>
        </w:rPr>
        <w:t>TA 3 Job Description</w:t>
      </w:r>
    </w:p>
    <w:tbl>
      <w:tblPr>
        <w:tblW w:w="9075" w:type="dxa"/>
        <w:jc w:val="left"/>
        <w:tblInd w:w="0" w:type="dxa"/>
        <w:tblCellMar>
          <w:top w:w="0" w:type="dxa"/>
          <w:left w:w="108" w:type="dxa"/>
          <w:bottom w:w="0" w:type="dxa"/>
          <w:right w:w="108" w:type="dxa"/>
        </w:tblCellMar>
      </w:tblPr>
      <w:tblGrid>
        <w:gridCol w:w="4508"/>
        <w:gridCol w:w="4507"/>
        <w:gridCol w:w="10"/>
        <w:gridCol w:w="50"/>
      </w:tblGrid>
      <w:tr>
        <w:trPr>
          <w:trHeight w:val="567" w:hRule="atLeast"/>
        </w:trPr>
        <w:tc>
          <w:tcPr>
            <w:tcW w:w="9025" w:type="dxa"/>
            <w:gridSpan w:val="2"/>
            <w:tcBorders>
              <w:top w:val="single" w:sz="4" w:space="0" w:color="000000"/>
              <w:left w:val="single" w:sz="4" w:space="0" w:color="000000"/>
              <w:bottom w:val="single" w:sz="4" w:space="0" w:color="000000"/>
              <w:right w:val="single" w:sz="4" w:space="0" w:color="000000"/>
            </w:tcBorders>
            <w:shd w:fill="0070C0" w:val="clear"/>
            <w:vAlign w:val="center"/>
          </w:tcPr>
          <w:p>
            <w:pPr>
              <w:pStyle w:val="Normal"/>
              <w:spacing w:lineRule="auto" w:line="256" w:before="0" w:after="160"/>
              <w:rPr>
                <w:b/>
                <w:b/>
              </w:rPr>
            </w:pPr>
            <w:r>
              <w:rPr>
                <w:b/>
              </w:rPr>
              <w:t>Employment details</w:t>
            </w:r>
          </w:p>
        </w:tc>
      </w:tr>
      <w:tr>
        <w:trPr>
          <w:trHeight w:val="567"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56" w:before="0" w:after="160"/>
              <w:rPr>
                <w:bCs/>
              </w:rPr>
            </w:pPr>
            <w:r>
              <w:rPr>
                <w:bCs/>
              </w:rPr>
              <w:t>Job title</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56" w:before="0" w:after="160"/>
              <w:rPr>
                <w:bCs/>
              </w:rPr>
            </w:pPr>
            <w:r>
              <w:rPr>
                <w:bCs/>
              </w:rPr>
              <w:t>Teaching Assistant 3</w:t>
            </w:r>
          </w:p>
        </w:tc>
      </w:tr>
      <w:tr>
        <w:trPr>
          <w:trHeight w:val="567"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56" w:before="0" w:after="160"/>
              <w:rPr>
                <w:bCs/>
              </w:rPr>
            </w:pPr>
            <w:r>
              <w:rPr>
                <w:bCs/>
              </w:rPr>
              <w:t>Reports to</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56" w:before="0" w:after="160"/>
              <w:rPr/>
            </w:pPr>
            <w:r>
              <w:rPr/>
              <w:t>Headteacher/Local Governing Committee</w:t>
            </w:r>
          </w:p>
        </w:tc>
      </w:tr>
      <w:tr>
        <w:trPr>
          <w:trHeight w:val="567"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56" w:before="0" w:after="160"/>
              <w:rPr>
                <w:bCs/>
              </w:rPr>
            </w:pPr>
            <w:r>
              <w:rPr>
                <w:bCs/>
              </w:rPr>
              <w:t>Hours of work</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56" w:before="0" w:after="160"/>
              <w:rPr/>
            </w:pPr>
            <w:r>
              <w:rPr/>
              <w:t>27.5 hours</w:t>
            </w:r>
          </w:p>
        </w:tc>
      </w:tr>
      <w:tr>
        <w:trPr>
          <w:trHeight w:val="567"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56" w:before="0" w:after="160"/>
              <w:rPr>
                <w:bCs/>
              </w:rPr>
            </w:pPr>
            <w:r>
              <w:rPr>
                <w:bCs/>
              </w:rPr>
              <w:t>Salary/Scale</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56" w:before="0" w:after="160"/>
              <w:rPr>
                <w:bCs/>
              </w:rPr>
            </w:pPr>
            <w:r>
              <w:rPr>
                <w:bCs/>
              </w:rPr>
              <w:t>Grade 7 (Point 7-11)</w:t>
            </w:r>
          </w:p>
        </w:tc>
      </w:tr>
      <w:tr>
        <w:trPr>
          <w:trHeight w:val="283" w:hRule="atLeast"/>
        </w:trPr>
        <w:tc>
          <w:tcPr>
            <w:tcW w:w="9015" w:type="dxa"/>
            <w:gridSpan w:val="2"/>
            <w:tcBorders>
              <w:top w:val="single" w:sz="4" w:space="0" w:color="000000"/>
              <w:bottom w:val="single" w:sz="24" w:space="0" w:color="041E42"/>
            </w:tcBorders>
            <w:shd w:fill="auto" w:val="clear"/>
            <w:vAlign w:val="center"/>
          </w:tcPr>
          <w:p>
            <w:pPr>
              <w:pStyle w:val="Normal"/>
              <w:snapToGrid w:val="false"/>
              <w:spacing w:lineRule="auto" w:line="240" w:before="0" w:after="0"/>
              <w:rPr>
                <w:b/>
                <w:b/>
                <w:bCs/>
              </w:rPr>
            </w:pPr>
            <w:r>
              <w:rPr>
                <w:b/>
                <w:bCs/>
              </w:rPr>
            </w:r>
          </w:p>
          <w:p>
            <w:pPr>
              <w:pStyle w:val="Normal"/>
              <w:spacing w:lineRule="auto" w:line="240" w:before="0" w:after="0"/>
              <w:rPr>
                <w:b/>
                <w:b/>
                <w:bCs/>
              </w:rPr>
            </w:pPr>
            <w:r>
              <w:rPr>
                <w:b/>
                <w:bCs/>
              </w:rPr>
            </w:r>
          </w:p>
          <w:p>
            <w:pPr>
              <w:pStyle w:val="Normal"/>
              <w:spacing w:lineRule="auto" w:line="240" w:before="0" w:after="0"/>
              <w:rPr>
                <w:b/>
                <w:b/>
                <w:bCs/>
              </w:rPr>
            </w:pPr>
            <w:r>
              <w:rPr>
                <w:b/>
                <w:bCs/>
              </w:rPr>
              <w:t xml:space="preserve">Employees of Ribble Drive Community Primary School have a responsibility for, and must be committed to, safeguarding and promoting the welfare of children and young people and for ensuring that they are protected from harm. </w:t>
            </w:r>
          </w:p>
          <w:p>
            <w:pPr>
              <w:pStyle w:val="Normal"/>
              <w:spacing w:lineRule="auto" w:line="256" w:before="0" w:after="160"/>
              <w:rPr>
                <w:bCs/>
              </w:rPr>
            </w:pPr>
            <w:r>
              <w:rPr>
                <w:bCs/>
              </w:rPr>
            </w:r>
          </w:p>
        </w:tc>
      </w:tr>
      <w:tr>
        <w:trPr>
          <w:trHeight w:val="567" w:hRule="atLeast"/>
        </w:trPr>
        <w:tc>
          <w:tcPr>
            <w:tcW w:w="9075" w:type="dxa"/>
            <w:gridSpan w:val="2"/>
            <w:tcBorders>
              <w:top w:val="single" w:sz="24" w:space="0" w:color="041E42"/>
              <w:left w:val="single" w:sz="24" w:space="0" w:color="041E42"/>
              <w:bottom w:val="single" w:sz="24" w:space="0" w:color="041E42"/>
              <w:right w:val="single" w:sz="24" w:space="0" w:color="041E42"/>
            </w:tcBorders>
            <w:shd w:fill="auto" w:val="clear"/>
            <w:vAlign w:val="center"/>
          </w:tcPr>
          <w:p>
            <w:pPr>
              <w:pStyle w:val="TNCBodyText"/>
              <w:spacing w:lineRule="auto" w:line="240" w:before="100" w:after="0"/>
              <w:rPr>
                <w:b/>
                <w:b/>
                <w:bCs/>
              </w:rPr>
            </w:pPr>
            <w:r>
              <w:rPr>
                <w:b/>
                <w:bCs/>
              </w:rPr>
              <w:t>General Duties</w:t>
            </w:r>
          </w:p>
          <w:p>
            <w:pPr>
              <w:pStyle w:val="TNCBodyText"/>
              <w:spacing w:lineRule="auto" w:line="240" w:before="100" w:after="0"/>
              <w:rPr>
                <w:b/>
                <w:b/>
                <w:bCs/>
              </w:rPr>
            </w:pPr>
            <w:r>
              <w:rPr>
                <w:b/>
                <w:bCs/>
              </w:rPr>
              <w:t>SUPPORT FOR THE PUPIL</w:t>
            </w:r>
          </w:p>
          <w:p>
            <w:pPr>
              <w:pStyle w:val="TNCBodyText"/>
              <w:numPr>
                <w:ilvl w:val="0"/>
                <w:numId w:val="1"/>
              </w:numPr>
              <w:spacing w:lineRule="auto" w:line="240" w:before="100" w:after="0"/>
              <w:rPr>
                <w:bCs/>
              </w:rPr>
            </w:pPr>
            <w:r>
              <w:rPr>
                <w:bCs/>
              </w:rPr>
              <w:t>Supervise and provide particular support for pupils, including those with special needs, ensuring   their safety and access to learning activities</w:t>
            </w:r>
          </w:p>
          <w:p>
            <w:pPr>
              <w:pStyle w:val="TNCBodyText"/>
              <w:numPr>
                <w:ilvl w:val="0"/>
                <w:numId w:val="1"/>
              </w:numPr>
              <w:spacing w:lineRule="auto" w:line="240" w:before="100" w:after="0"/>
              <w:rPr>
                <w:bCs/>
              </w:rPr>
            </w:pPr>
            <w:r>
              <w:rPr>
                <w:bCs/>
              </w:rPr>
              <w:t xml:space="preserve">Use specialist (curricular/learning) skills/training/experience to support pupils </w:t>
            </w:r>
          </w:p>
          <w:p>
            <w:pPr>
              <w:pStyle w:val="TNCBodyText"/>
              <w:numPr>
                <w:ilvl w:val="0"/>
                <w:numId w:val="1"/>
              </w:numPr>
              <w:spacing w:lineRule="auto" w:line="240" w:before="100" w:after="0"/>
              <w:rPr>
                <w:bCs/>
              </w:rPr>
            </w:pPr>
            <w:r>
              <w:rPr>
                <w:bCs/>
              </w:rPr>
              <w:t>Ensure specific needs of pupil are met through varied strategies in order to meet needs such as ASD and ADHD, SEMH, physical and learning/emotional difficulties</w:t>
            </w:r>
          </w:p>
          <w:p>
            <w:pPr>
              <w:pStyle w:val="TNCBodyText"/>
              <w:numPr>
                <w:ilvl w:val="0"/>
                <w:numId w:val="1"/>
              </w:numPr>
              <w:spacing w:lineRule="auto" w:line="240" w:before="100" w:after="0"/>
              <w:rPr>
                <w:bCs/>
              </w:rPr>
            </w:pPr>
            <w:r>
              <w:rPr>
                <w:bCs/>
              </w:rPr>
              <w:t>Assist with the development and implementation of Individual Education Learning Plans, Behaviour Plans and Personal Care programmes.</w:t>
            </w:r>
          </w:p>
          <w:p>
            <w:pPr>
              <w:pStyle w:val="TNCBodyText"/>
              <w:numPr>
                <w:ilvl w:val="0"/>
                <w:numId w:val="1"/>
              </w:numPr>
              <w:spacing w:lineRule="auto" w:line="240" w:before="100" w:after="0"/>
              <w:rPr>
                <w:bCs/>
              </w:rPr>
            </w:pPr>
            <w:r>
              <w:rPr>
                <w:bCs/>
              </w:rPr>
              <w:t>Establish positive and constructive relationships with children and interact with them according to individual needs.</w:t>
            </w:r>
          </w:p>
          <w:p>
            <w:pPr>
              <w:pStyle w:val="TNCBodyText"/>
              <w:numPr>
                <w:ilvl w:val="0"/>
                <w:numId w:val="1"/>
              </w:numPr>
              <w:spacing w:lineRule="auto" w:line="240" w:before="100" w:after="0"/>
              <w:rPr>
                <w:bCs/>
              </w:rPr>
            </w:pPr>
            <w:r>
              <w:rPr>
                <w:bCs/>
              </w:rPr>
              <w:t>Promote inclusion and acceptance of all pupils across the school.</w:t>
            </w:r>
          </w:p>
          <w:p>
            <w:pPr>
              <w:pStyle w:val="TNCBodyText"/>
              <w:numPr>
                <w:ilvl w:val="0"/>
                <w:numId w:val="1"/>
              </w:numPr>
              <w:spacing w:lineRule="auto" w:line="240" w:before="100" w:after="0"/>
              <w:rPr>
                <w:bCs/>
              </w:rPr>
            </w:pPr>
            <w:r>
              <w:rPr>
                <w:bCs/>
              </w:rPr>
              <w:t>Work alongside the Pastoral Lead to support children and families as required.</w:t>
            </w:r>
          </w:p>
          <w:p>
            <w:pPr>
              <w:pStyle w:val="TNCBodyText"/>
              <w:numPr>
                <w:ilvl w:val="0"/>
                <w:numId w:val="1"/>
              </w:numPr>
              <w:spacing w:lineRule="auto" w:line="240" w:before="100" w:after="0"/>
              <w:rPr>
                <w:bCs/>
              </w:rPr>
            </w:pPr>
            <w:r>
              <w:rPr>
                <w:bCs/>
              </w:rPr>
              <w:t>Encourage pupils to interact with others and work cooperatively with others and engage all pupils in activities.</w:t>
            </w:r>
          </w:p>
          <w:p>
            <w:pPr>
              <w:pStyle w:val="TNCBodyText"/>
              <w:numPr>
                <w:ilvl w:val="0"/>
                <w:numId w:val="1"/>
              </w:numPr>
              <w:spacing w:lineRule="auto" w:line="240" w:before="100" w:after="0"/>
              <w:rPr>
                <w:bCs/>
              </w:rPr>
            </w:pPr>
            <w:r>
              <w:rPr>
                <w:bCs/>
              </w:rPr>
              <w:t>Promote self-esteem and independence, employing strategies to recognise and reward achievement within established school procedure.</w:t>
            </w:r>
          </w:p>
          <w:p>
            <w:pPr>
              <w:pStyle w:val="TNCBodyText"/>
              <w:numPr>
                <w:ilvl w:val="0"/>
                <w:numId w:val="1"/>
              </w:numPr>
              <w:spacing w:lineRule="auto" w:line="240" w:before="100" w:after="0"/>
              <w:rPr>
                <w:bCs/>
              </w:rPr>
            </w:pPr>
            <w:r>
              <w:rPr>
                <w:bCs/>
              </w:rPr>
              <w:t>Observe and work directly with children in both individual and group situations so that they are able to learn as effectively as possible by encouraging, clarifying and questioning.</w:t>
            </w:r>
          </w:p>
          <w:p>
            <w:pPr>
              <w:pStyle w:val="TNCBodyText"/>
              <w:numPr>
                <w:ilvl w:val="0"/>
                <w:numId w:val="1"/>
              </w:numPr>
              <w:spacing w:lineRule="auto" w:line="240" w:before="100" w:after="0"/>
              <w:rPr>
                <w:bCs/>
              </w:rPr>
            </w:pPr>
            <w:r>
              <w:rPr>
                <w:bCs/>
              </w:rPr>
              <w:t xml:space="preserve">In liaison with the teacher and other staff, use strategies to support pupils to achieve their personal learning goals and/or age-related expectations providing guidance and feedback to the pupil. </w:t>
            </w:r>
          </w:p>
          <w:p>
            <w:pPr>
              <w:pStyle w:val="TNCBodyText"/>
              <w:numPr>
                <w:ilvl w:val="0"/>
                <w:numId w:val="1"/>
              </w:numPr>
              <w:spacing w:lineRule="auto" w:line="240" w:before="100" w:after="0"/>
              <w:rPr>
                <w:bCs/>
              </w:rPr>
            </w:pPr>
            <w:r>
              <w:rPr>
                <w:bCs/>
              </w:rPr>
              <w:t xml:space="preserve">Support children to extend and challenge their own thinking through questioning and planned learning experiences. </w:t>
            </w:r>
          </w:p>
          <w:p>
            <w:pPr>
              <w:pStyle w:val="TNCBodyText"/>
              <w:numPr>
                <w:ilvl w:val="0"/>
                <w:numId w:val="1"/>
              </w:numPr>
              <w:spacing w:lineRule="auto" w:line="240" w:before="100" w:after="0"/>
              <w:rPr>
                <w:bCs/>
              </w:rPr>
            </w:pPr>
            <w:r>
              <w:rPr>
                <w:bCs/>
              </w:rPr>
              <w:t>To attend to children’s physical needs as required, including toileting.</w:t>
            </w:r>
          </w:p>
          <w:p>
            <w:pPr>
              <w:pStyle w:val="TNCBodyText"/>
              <w:numPr>
                <w:ilvl w:val="0"/>
                <w:numId w:val="1"/>
              </w:numPr>
              <w:spacing w:lineRule="auto" w:line="240" w:before="100" w:after="0"/>
              <w:rPr>
                <w:bCs/>
              </w:rPr>
            </w:pPr>
            <w:r>
              <w:rPr>
                <w:bCs/>
              </w:rPr>
              <w:t>Maintain pupil records as necessary, record achievement and provide feedback to pupils in relation to progress and achievement under the guidance and direction of the teacher.</w:t>
            </w:r>
          </w:p>
          <w:p>
            <w:pPr>
              <w:pStyle w:val="TNCBodyText"/>
              <w:spacing w:lineRule="auto" w:line="240" w:before="100" w:after="0"/>
              <w:rPr>
                <w:bCs/>
              </w:rPr>
            </w:pPr>
            <w:r>
              <w:rPr>
                <w:bCs/>
              </w:rPr>
            </w:r>
          </w:p>
          <w:p>
            <w:pPr>
              <w:pStyle w:val="TNCBodyText"/>
              <w:spacing w:lineRule="auto" w:line="240" w:before="100" w:after="0"/>
              <w:rPr>
                <w:b/>
                <w:b/>
                <w:bCs/>
              </w:rPr>
            </w:pPr>
            <w:r>
              <w:rPr>
                <w:b/>
                <w:bCs/>
              </w:rPr>
              <w:t>SUPPORT FOR THE TEACHER</w:t>
            </w:r>
          </w:p>
          <w:p>
            <w:pPr>
              <w:pStyle w:val="TNCBodyText"/>
              <w:numPr>
                <w:ilvl w:val="0"/>
                <w:numId w:val="1"/>
              </w:numPr>
              <w:spacing w:lineRule="auto" w:line="240" w:before="100" w:after="0"/>
              <w:rPr>
                <w:bCs/>
              </w:rPr>
            </w:pPr>
            <w:r>
              <w:rPr>
                <w:bCs/>
              </w:rPr>
              <w:t>Provide general clerical/admin support (e.g. photocopying, typing filing, collecting money etc)</w:t>
            </w:r>
          </w:p>
          <w:p>
            <w:pPr>
              <w:pStyle w:val="TNCBodyText"/>
              <w:numPr>
                <w:ilvl w:val="0"/>
                <w:numId w:val="1"/>
              </w:numPr>
              <w:spacing w:lineRule="auto" w:line="240" w:before="100" w:after="0"/>
              <w:rPr>
                <w:bCs/>
              </w:rPr>
            </w:pPr>
            <w:r>
              <w:rPr>
                <w:bCs/>
              </w:rPr>
              <w:t>Assist in the preparation and maintenance of a high quality and purposeful indoor/outdoor learning environment.</w:t>
            </w:r>
          </w:p>
          <w:p>
            <w:pPr>
              <w:pStyle w:val="TNCBodyText"/>
              <w:numPr>
                <w:ilvl w:val="0"/>
                <w:numId w:val="1"/>
              </w:numPr>
              <w:spacing w:lineRule="auto" w:line="240" w:before="100" w:after="0"/>
              <w:rPr>
                <w:bCs/>
              </w:rPr>
            </w:pPr>
            <w:r>
              <w:rPr>
                <w:bCs/>
              </w:rPr>
              <w:t>Assist with displays, including that of children’s work, that celebrate achievements and challenge their questioning and thinking.</w:t>
            </w:r>
          </w:p>
          <w:p>
            <w:pPr>
              <w:pStyle w:val="TNCBodyText"/>
              <w:numPr>
                <w:ilvl w:val="0"/>
                <w:numId w:val="1"/>
              </w:numPr>
              <w:spacing w:lineRule="auto" w:line="240" w:before="100" w:after="0"/>
              <w:rPr>
                <w:bCs/>
              </w:rPr>
            </w:pPr>
            <w:r>
              <w:rPr>
                <w:bCs/>
              </w:rPr>
              <w:t>Contribute to lesson planning, evaluating and adjusting lessons/work plans as appropriate</w:t>
            </w:r>
          </w:p>
          <w:p>
            <w:pPr>
              <w:pStyle w:val="TNCBodyText"/>
              <w:numPr>
                <w:ilvl w:val="0"/>
                <w:numId w:val="1"/>
              </w:numPr>
              <w:spacing w:lineRule="auto" w:line="240" w:before="100" w:after="0"/>
              <w:rPr>
                <w:bCs/>
              </w:rPr>
            </w:pPr>
            <w:r>
              <w:rPr>
                <w:bCs/>
              </w:rPr>
              <w:t>Monitor and evaluate pupils' responses to learning activities through observation and planned recording of achievement against pre-determined learning objectives.</w:t>
            </w:r>
          </w:p>
          <w:p>
            <w:pPr>
              <w:pStyle w:val="TNCBodyText"/>
              <w:numPr>
                <w:ilvl w:val="0"/>
                <w:numId w:val="1"/>
              </w:numPr>
              <w:spacing w:lineRule="auto" w:line="240" w:before="100" w:after="0"/>
              <w:rPr>
                <w:bCs/>
              </w:rPr>
            </w:pPr>
            <w:r>
              <w:rPr>
                <w:bCs/>
              </w:rPr>
              <w:t>Provide objective and accurate feedback and reports as required, to the teacher/SENCo on pupil achievement, progress and other matters, ensuring the availability of appropriate evidence.</w:t>
            </w:r>
          </w:p>
          <w:p>
            <w:pPr>
              <w:pStyle w:val="TNCBodyText"/>
              <w:numPr>
                <w:ilvl w:val="0"/>
                <w:numId w:val="1"/>
              </w:numPr>
              <w:spacing w:lineRule="auto" w:line="240" w:before="100" w:after="0"/>
              <w:rPr>
                <w:bCs/>
              </w:rPr>
            </w:pPr>
            <w:r>
              <w:rPr>
                <w:bCs/>
              </w:rPr>
              <w:t>Be responsible for keeping and updating records in agreed format with the teacher, contributing to reviews of systems/records as necessary.</w:t>
            </w:r>
          </w:p>
          <w:p>
            <w:pPr>
              <w:pStyle w:val="TNCBodyText"/>
              <w:numPr>
                <w:ilvl w:val="0"/>
                <w:numId w:val="1"/>
              </w:numPr>
              <w:spacing w:lineRule="auto" w:line="240" w:before="100" w:after="0"/>
              <w:rPr>
                <w:bCs/>
              </w:rPr>
            </w:pPr>
            <w:r>
              <w:rPr>
                <w:bCs/>
              </w:rPr>
              <w:t>Undertake marking of pupils’ work and accurately record achievement/progress.</w:t>
            </w:r>
          </w:p>
          <w:p>
            <w:pPr>
              <w:pStyle w:val="TNCBodyText"/>
              <w:numPr>
                <w:ilvl w:val="0"/>
                <w:numId w:val="1"/>
              </w:numPr>
              <w:spacing w:lineRule="auto" w:line="240" w:before="100" w:after="0"/>
              <w:rPr>
                <w:bCs/>
              </w:rPr>
            </w:pPr>
            <w:r>
              <w:rPr>
                <w:bCs/>
              </w:rPr>
              <w:t>Administer and assess routine primary tests and invigilate exams/tests.</w:t>
            </w:r>
          </w:p>
          <w:p>
            <w:pPr>
              <w:pStyle w:val="TNCBodyText"/>
              <w:numPr>
                <w:ilvl w:val="0"/>
                <w:numId w:val="1"/>
              </w:numPr>
              <w:spacing w:lineRule="auto" w:line="240" w:before="100" w:after="0"/>
              <w:rPr>
                <w:bCs/>
              </w:rPr>
            </w:pPr>
            <w:r>
              <w:rPr>
                <w:bCs/>
              </w:rPr>
              <w:t>Promote positive values attitudes and good pupil behaviour, dealing promptly with conflict and incidents and encouraging pupils to take responsibility for their own behaviour in line with established school policy.</w:t>
            </w:r>
          </w:p>
          <w:p>
            <w:pPr>
              <w:pStyle w:val="TNCBodyText"/>
              <w:numPr>
                <w:ilvl w:val="0"/>
                <w:numId w:val="1"/>
              </w:numPr>
              <w:spacing w:lineRule="auto" w:line="240" w:before="100" w:after="0"/>
              <w:rPr>
                <w:bCs/>
              </w:rPr>
            </w:pPr>
            <w:r>
              <w:rPr>
                <w:bCs/>
              </w:rPr>
              <w:t>Liaise sensitively and effectively with parents/carers as agreed with the teacher within role/responsibility and participate in feedback sessions/meetings with parents under teacher's direction.</w:t>
            </w:r>
          </w:p>
          <w:p>
            <w:pPr>
              <w:pStyle w:val="TNCBodyText"/>
              <w:spacing w:lineRule="auto" w:line="240" w:before="100" w:after="0"/>
              <w:rPr>
                <w:bCs/>
                <w:i/>
                <w:i/>
              </w:rPr>
            </w:pPr>
            <w:r>
              <w:rPr>
                <w:bCs/>
                <w:i/>
              </w:rPr>
            </w:r>
          </w:p>
          <w:p>
            <w:pPr>
              <w:pStyle w:val="TNCBodyText"/>
              <w:spacing w:lineRule="auto" w:line="240" w:before="100" w:after="0"/>
              <w:rPr>
                <w:b/>
                <w:b/>
                <w:bCs/>
                <w:i/>
                <w:i/>
              </w:rPr>
            </w:pPr>
            <w:r>
              <w:rPr>
                <w:b/>
                <w:bCs/>
                <w:i/>
              </w:rPr>
            </w:r>
          </w:p>
          <w:p>
            <w:pPr>
              <w:pStyle w:val="TNCBodyText"/>
              <w:spacing w:lineRule="auto" w:line="240" w:before="100" w:after="0"/>
              <w:rPr>
                <w:b/>
                <w:b/>
                <w:bCs/>
              </w:rPr>
            </w:pPr>
            <w:r>
              <w:rPr>
                <w:b/>
                <w:bCs/>
              </w:rPr>
            </w:r>
          </w:p>
          <w:p>
            <w:pPr>
              <w:pStyle w:val="TNCBodyText"/>
              <w:spacing w:lineRule="auto" w:line="240" w:before="100" w:after="0"/>
              <w:rPr>
                <w:b/>
                <w:b/>
                <w:bCs/>
              </w:rPr>
            </w:pPr>
            <w:r>
              <w:rPr>
                <w:b/>
                <w:bCs/>
              </w:rPr>
              <w:t>SUPPORT FOR THE CURRICULUM</w:t>
            </w:r>
          </w:p>
          <w:p>
            <w:pPr>
              <w:pStyle w:val="TNCBodyText"/>
              <w:numPr>
                <w:ilvl w:val="0"/>
                <w:numId w:val="1"/>
              </w:numPr>
              <w:spacing w:lineRule="auto" w:line="240" w:before="100" w:after="0"/>
              <w:rPr>
                <w:bCs/>
              </w:rPr>
            </w:pPr>
            <w:r>
              <w:rPr>
                <w:bCs/>
              </w:rPr>
              <w:t>Implement agreed learning activities/teaching programmes, adjusting activities according to pupil learning styles and individual responses/needs.</w:t>
            </w:r>
          </w:p>
          <w:p>
            <w:pPr>
              <w:pStyle w:val="TNCBodyText"/>
              <w:numPr>
                <w:ilvl w:val="0"/>
                <w:numId w:val="1"/>
              </w:numPr>
              <w:spacing w:lineRule="auto" w:line="240" w:before="100" w:after="0"/>
              <w:rPr>
                <w:bCs/>
              </w:rPr>
            </w:pPr>
            <w:r>
              <w:rPr>
                <w:bCs/>
              </w:rPr>
              <w:t>Implement local and national learning strategies e.g.  literacy, numeracy, the new curriculum</w:t>
            </w:r>
          </w:p>
          <w:p>
            <w:pPr>
              <w:pStyle w:val="TNCBodyText"/>
              <w:numPr>
                <w:ilvl w:val="0"/>
                <w:numId w:val="1"/>
              </w:numPr>
              <w:spacing w:lineRule="auto" w:line="240" w:before="100" w:after="0"/>
              <w:rPr>
                <w:bCs/>
              </w:rPr>
            </w:pPr>
            <w:r>
              <w:rPr>
                <w:bCs/>
              </w:rPr>
              <w:t>Support the use of ICT in learning activities and develop pupils' competence and independence in its use.</w:t>
            </w:r>
          </w:p>
          <w:p>
            <w:pPr>
              <w:pStyle w:val="TNCBodyText"/>
              <w:numPr>
                <w:ilvl w:val="0"/>
                <w:numId w:val="1"/>
              </w:numPr>
              <w:spacing w:lineRule="auto" w:line="240" w:before="100" w:after="0"/>
              <w:rPr>
                <w:bCs/>
              </w:rPr>
            </w:pPr>
            <w:r>
              <w:rPr>
                <w:bCs/>
              </w:rPr>
              <w:t xml:space="preserve">Help pupils to access learning activities through specialist support e.g. curriculum/SEND specialism </w:t>
            </w:r>
          </w:p>
          <w:p>
            <w:pPr>
              <w:pStyle w:val="TNCBodyText"/>
              <w:numPr>
                <w:ilvl w:val="0"/>
                <w:numId w:val="1"/>
              </w:numPr>
              <w:spacing w:lineRule="auto" w:line="240" w:before="100" w:after="0"/>
              <w:rPr>
                <w:bCs/>
              </w:rPr>
            </w:pPr>
            <w:r>
              <w:rPr>
                <w:bCs/>
              </w:rPr>
              <w:t>Determine the need for, prepare and maintain general and specialist equipment and resources.</w:t>
            </w:r>
          </w:p>
          <w:p>
            <w:pPr>
              <w:pStyle w:val="TNCBodyText"/>
              <w:spacing w:lineRule="auto" w:line="240" w:before="100" w:after="0"/>
              <w:ind w:left="360" w:right="0" w:hanging="0"/>
              <w:rPr>
                <w:bCs/>
                <w:i/>
                <w:i/>
              </w:rPr>
            </w:pPr>
            <w:r>
              <w:rPr>
                <w:bCs/>
                <w:i/>
              </w:rPr>
            </w:r>
          </w:p>
          <w:p>
            <w:pPr>
              <w:pStyle w:val="TNCBodyText"/>
              <w:spacing w:lineRule="auto" w:line="240" w:before="100" w:after="0"/>
              <w:rPr>
                <w:b/>
                <w:b/>
                <w:bCs/>
              </w:rPr>
            </w:pPr>
            <w:r>
              <w:rPr>
                <w:b/>
                <w:bCs/>
              </w:rPr>
              <w:t>SUPPORT FOR THE SCHOOL</w:t>
            </w:r>
          </w:p>
          <w:p>
            <w:pPr>
              <w:pStyle w:val="TNCBodyText"/>
              <w:numPr>
                <w:ilvl w:val="0"/>
                <w:numId w:val="1"/>
              </w:numPr>
              <w:spacing w:lineRule="auto" w:line="240" w:before="100" w:after="0"/>
              <w:rPr>
                <w:bCs/>
              </w:rPr>
            </w:pPr>
            <w:r>
              <w:rPr>
                <w:bCs/>
              </w:rPr>
              <w:t>Assist in the training and development of classroom support staff including volunteers and trainees.</w:t>
            </w:r>
          </w:p>
          <w:p>
            <w:pPr>
              <w:pStyle w:val="TNCBodyText"/>
              <w:numPr>
                <w:ilvl w:val="0"/>
                <w:numId w:val="1"/>
              </w:numPr>
              <w:spacing w:lineRule="auto" w:line="240" w:before="100" w:after="0"/>
              <w:rPr/>
            </w:pPr>
            <w:r>
              <w:rPr>
                <w:bCs/>
              </w:rPr>
              <w:t>Be aware of and comply with school policies and procedures relating to child protection, safeguarding, health, safety and security, first aid, fire evacuation, behaviour, confidentiality and data protection.  Report all concerns to the appropriate person (as named in the policy concerned).</w:t>
            </w:r>
            <w:r>
              <w:rPr>
                <w:bCs/>
                <w:i/>
              </w:rPr>
              <w:t xml:space="preserve"> </w:t>
            </w:r>
          </w:p>
          <w:p>
            <w:pPr>
              <w:pStyle w:val="TNCBodyText"/>
              <w:numPr>
                <w:ilvl w:val="0"/>
                <w:numId w:val="1"/>
              </w:numPr>
              <w:spacing w:lineRule="auto" w:line="240" w:before="100" w:after="0"/>
              <w:rPr>
                <w:bCs/>
              </w:rPr>
            </w:pPr>
            <w:r>
              <w:rPr>
                <w:bCs/>
              </w:rPr>
              <w:t>Be aware of and support difference and ensure all pupils have equal access to opportunities to learn and develop.</w:t>
            </w:r>
          </w:p>
          <w:p>
            <w:pPr>
              <w:pStyle w:val="TNCBodyText"/>
              <w:numPr>
                <w:ilvl w:val="0"/>
                <w:numId w:val="1"/>
              </w:numPr>
              <w:spacing w:lineRule="auto" w:line="240" w:before="100" w:after="0"/>
              <w:rPr>
                <w:bCs/>
              </w:rPr>
            </w:pPr>
            <w:r>
              <w:rPr>
                <w:bCs/>
              </w:rPr>
              <w:t>Contribute to the overall ethos/aims/work of the school</w:t>
            </w:r>
          </w:p>
          <w:p>
            <w:pPr>
              <w:pStyle w:val="TNCBodyText"/>
              <w:numPr>
                <w:ilvl w:val="0"/>
                <w:numId w:val="1"/>
              </w:numPr>
              <w:spacing w:lineRule="auto" w:line="240" w:before="100" w:after="0"/>
              <w:rPr>
                <w:bCs/>
              </w:rPr>
            </w:pPr>
            <w:r>
              <w:rPr>
                <w:bCs/>
              </w:rPr>
              <w:t>Establish constructive relationships and communicate with other agencies/professionals, in liaison with the teacher, to support achievement and progress of pupils.</w:t>
            </w:r>
          </w:p>
          <w:p>
            <w:pPr>
              <w:pStyle w:val="TNCBodyText"/>
              <w:numPr>
                <w:ilvl w:val="0"/>
                <w:numId w:val="1"/>
              </w:numPr>
              <w:spacing w:lineRule="auto" w:line="240" w:before="100" w:after="0"/>
              <w:rPr>
                <w:bCs/>
              </w:rPr>
            </w:pPr>
            <w:r>
              <w:rPr>
                <w:bCs/>
              </w:rPr>
              <w:t>Attend and participate in regular meetings as appropriate.</w:t>
            </w:r>
          </w:p>
          <w:p>
            <w:pPr>
              <w:pStyle w:val="TNCBodyText"/>
              <w:numPr>
                <w:ilvl w:val="0"/>
                <w:numId w:val="1"/>
              </w:numPr>
              <w:spacing w:lineRule="auto" w:line="240" w:before="100" w:after="0"/>
              <w:rPr>
                <w:bCs/>
              </w:rPr>
            </w:pPr>
            <w:r>
              <w:rPr>
                <w:bCs/>
              </w:rPr>
              <w:t>Participate in training and other learning activities as required</w:t>
            </w:r>
          </w:p>
          <w:p>
            <w:pPr>
              <w:pStyle w:val="TNCBodyText"/>
              <w:numPr>
                <w:ilvl w:val="0"/>
                <w:numId w:val="1"/>
              </w:numPr>
              <w:spacing w:lineRule="auto" w:line="240" w:before="100" w:after="0"/>
              <w:rPr>
                <w:bCs/>
              </w:rPr>
            </w:pPr>
            <w:r>
              <w:rPr>
                <w:bCs/>
              </w:rPr>
              <w:t>Recognise own strengths and areas of expertise and use these to advise and support others.</w:t>
            </w:r>
          </w:p>
          <w:p>
            <w:pPr>
              <w:pStyle w:val="TNCBodyText"/>
              <w:numPr>
                <w:ilvl w:val="0"/>
                <w:numId w:val="1"/>
              </w:numPr>
              <w:spacing w:lineRule="auto" w:line="240" w:before="100" w:after="0"/>
              <w:rPr>
                <w:bCs/>
              </w:rPr>
            </w:pPr>
            <w:r>
              <w:rPr>
                <w:bCs/>
              </w:rPr>
              <w:t>Act as a cover supervisor, supervising whole classes occasionally during the short-term absence of teachers. Maintain good order and keep pupils on task. Respond to pupils’ questions and generally assist pupils to undertake set activities.</w:t>
            </w:r>
          </w:p>
          <w:p>
            <w:pPr>
              <w:pStyle w:val="TNCBodyText"/>
              <w:numPr>
                <w:ilvl w:val="0"/>
                <w:numId w:val="1"/>
              </w:numPr>
              <w:spacing w:lineRule="auto" w:line="240" w:before="100" w:after="0"/>
              <w:rPr>
                <w:bCs/>
              </w:rPr>
            </w:pPr>
            <w:r>
              <w:rPr>
                <w:bCs/>
              </w:rPr>
              <w:t>Undertake planned supervision of pupils out-of-school hours learning activities.</w:t>
            </w:r>
          </w:p>
          <w:p>
            <w:pPr>
              <w:pStyle w:val="TNCBodyText"/>
              <w:numPr>
                <w:ilvl w:val="0"/>
                <w:numId w:val="1"/>
              </w:numPr>
              <w:spacing w:lineRule="auto" w:line="240" w:before="100" w:after="0"/>
              <w:rPr>
                <w:bCs/>
              </w:rPr>
            </w:pPr>
            <w:r>
              <w:rPr>
                <w:bCs/>
              </w:rPr>
              <w:t>Supervise pupils on visits, trips and out of school activities as required.</w:t>
            </w:r>
          </w:p>
          <w:p>
            <w:pPr>
              <w:pStyle w:val="TNCBodyText"/>
              <w:numPr>
                <w:ilvl w:val="0"/>
                <w:numId w:val="1"/>
              </w:numPr>
              <w:spacing w:lineRule="auto" w:line="240" w:before="100" w:after="0"/>
              <w:rPr>
                <w:bCs/>
              </w:rPr>
            </w:pPr>
            <w:r>
              <w:rPr>
                <w:bCs/>
              </w:rPr>
              <w:t>Be aware of and support difference and ensure all pupils have equal access to opportunities to learn and develop.</w:t>
            </w:r>
          </w:p>
          <w:p>
            <w:pPr>
              <w:pStyle w:val="TNCBodyText"/>
              <w:numPr>
                <w:ilvl w:val="0"/>
                <w:numId w:val="1"/>
              </w:numPr>
              <w:spacing w:lineRule="auto" w:line="240" w:before="100" w:after="0"/>
              <w:rPr>
                <w:bCs/>
              </w:rPr>
            </w:pPr>
            <w:r>
              <w:rPr>
                <w:bCs/>
              </w:rPr>
              <w:t>Contribute to the school ethos, aims and development.</w:t>
            </w:r>
          </w:p>
          <w:p>
            <w:pPr>
              <w:pStyle w:val="TNCBodyText"/>
              <w:numPr>
                <w:ilvl w:val="0"/>
                <w:numId w:val="1"/>
              </w:numPr>
              <w:spacing w:lineRule="auto" w:line="240" w:before="100" w:after="0"/>
              <w:rPr/>
            </w:pPr>
            <w:r>
              <w:rPr>
                <w:bCs/>
              </w:rPr>
              <w:t>Appreciate and support the role of other professionals</w:t>
            </w:r>
            <w:r>
              <w:rPr>
                <w:bCs/>
                <w:i/>
              </w:rPr>
              <w:t>.</w:t>
            </w:r>
          </w:p>
          <w:p>
            <w:pPr>
              <w:pStyle w:val="TNCBodyText"/>
              <w:numPr>
                <w:ilvl w:val="0"/>
                <w:numId w:val="1"/>
              </w:numPr>
              <w:spacing w:lineRule="auto" w:line="240" w:before="100" w:after="0"/>
              <w:rPr>
                <w:bCs/>
              </w:rPr>
            </w:pPr>
            <w:r>
              <w:rPr>
                <w:bCs/>
              </w:rPr>
              <w:t>Accompany teaching staff and pupils on visits, trips and out of school activities as required and take responsibility for a group under the supervision of a teacher.</w:t>
            </w:r>
          </w:p>
          <w:p>
            <w:pPr>
              <w:pStyle w:val="TNCBodyText"/>
              <w:numPr>
                <w:ilvl w:val="0"/>
                <w:numId w:val="1"/>
              </w:numPr>
              <w:spacing w:lineRule="auto" w:line="240" w:before="100" w:after="0"/>
              <w:rPr>
                <w:bCs/>
              </w:rPr>
            </w:pPr>
            <w:r>
              <w:rPr>
                <w:bCs/>
              </w:rPr>
              <w:t>To embrace and engage with opportunities to promote and enhance my positive mental health, wellbeing and manage my workload effectively and efficiently with support from SLT.</w:t>
            </w:r>
          </w:p>
          <w:p>
            <w:pPr>
              <w:pStyle w:val="TNCBodyText"/>
              <w:numPr>
                <w:ilvl w:val="0"/>
                <w:numId w:val="1"/>
              </w:numPr>
              <w:spacing w:lineRule="auto" w:line="240" w:before="100" w:after="0"/>
              <w:rPr>
                <w:bCs/>
              </w:rPr>
            </w:pPr>
            <w:r>
              <w:rPr>
                <w:bCs/>
              </w:rPr>
              <w:t>To undertake such additional duties as are reasonably commensurate with this level of post</w:t>
            </w:r>
          </w:p>
        </w:tc>
      </w:tr>
    </w:tbl>
    <w:p>
      <w:pPr>
        <w:pStyle w:val="Normal"/>
        <w:rPr>
          <w:b/>
          <w:b/>
          <w:u w:val="single"/>
        </w:rPr>
      </w:pPr>
      <w:r>
        <w:rPr>
          <w:b/>
          <w:u w:val="single"/>
        </w:rPr>
      </w:r>
    </w:p>
    <w:tbl>
      <w:tblPr>
        <w:tblW w:w="9026" w:type="dxa"/>
        <w:jc w:val="left"/>
        <w:tblInd w:w="0" w:type="dxa"/>
        <w:tblCellMar>
          <w:top w:w="0" w:type="dxa"/>
          <w:left w:w="108" w:type="dxa"/>
          <w:bottom w:w="0" w:type="dxa"/>
          <w:right w:w="108" w:type="dxa"/>
        </w:tblCellMar>
      </w:tblPr>
      <w:tblGrid>
        <w:gridCol w:w="9026"/>
      </w:tblGrid>
      <w:tr>
        <w:trPr>
          <w:trHeight w:val="567" w:hRule="atLeast"/>
        </w:trPr>
        <w:tc>
          <w:tcPr>
            <w:tcW w:w="9026" w:type="dxa"/>
            <w:tcBorders>
              <w:top w:val="single" w:sz="24" w:space="0" w:color="041E42"/>
              <w:left w:val="single" w:sz="24" w:space="0" w:color="041E42"/>
              <w:bottom w:val="single" w:sz="24" w:space="0" w:color="041E42"/>
              <w:right w:val="single" w:sz="24" w:space="0" w:color="041E42"/>
            </w:tcBorders>
            <w:shd w:fill="auto" w:val="clear"/>
            <w:vAlign w:val="center"/>
          </w:tcPr>
          <w:p>
            <w:pPr>
              <w:pStyle w:val="Normal"/>
              <w:spacing w:lineRule="auto" w:line="240" w:before="0" w:after="0"/>
              <w:rPr>
                <w:b/>
                <w:b/>
              </w:rPr>
            </w:pPr>
            <w:r>
              <w:rPr>
                <w:b/>
              </w:rPr>
              <w:t xml:space="preserve">Safeguarding: </w:t>
            </w:r>
          </w:p>
          <w:p>
            <w:pPr>
              <w:pStyle w:val="Normal"/>
              <w:spacing w:lineRule="auto" w:line="240" w:before="0" w:after="0"/>
              <w:rPr>
                <w:bCs/>
              </w:rPr>
            </w:pPr>
            <w:r>
              <w:rPr>
                <w:bCs/>
              </w:rPr>
              <w:t>As an employee of The Collective Community Trust you have a responsibility for, and must be committed to, safeguarding and promoting the welfare of children, young people and vulnerable adults and for ensuring that they are protected from harm.</w:t>
            </w:r>
          </w:p>
          <w:p>
            <w:pPr>
              <w:pStyle w:val="Normal"/>
              <w:spacing w:lineRule="auto" w:line="240" w:before="0" w:after="0"/>
              <w:rPr>
                <w:b/>
                <w:b/>
              </w:rPr>
            </w:pPr>
            <w:r>
              <w:rPr>
                <w:b/>
              </w:rPr>
              <w:t>Equality Diversity and Inclusion:</w:t>
            </w:r>
          </w:p>
          <w:p>
            <w:pPr>
              <w:pStyle w:val="Normal"/>
              <w:spacing w:lineRule="auto" w:line="240" w:before="0" w:after="0"/>
              <w:rPr>
                <w:bCs/>
              </w:rPr>
            </w:pPr>
            <w:r>
              <w:rPr>
                <w:bCs/>
              </w:rPr>
              <w:t>The Collective Community Trust is committed to equality, diversity and inclusion, and expects all staff to comply with its equality related policies/procedures, and to treat others with fairness and respect.</w:t>
            </w:r>
          </w:p>
          <w:p>
            <w:pPr>
              <w:pStyle w:val="Normal"/>
              <w:spacing w:lineRule="auto" w:line="240" w:before="0" w:after="0"/>
              <w:rPr>
                <w:b/>
                <w:b/>
              </w:rPr>
            </w:pPr>
            <w:r>
              <w:rPr>
                <w:b/>
              </w:rPr>
              <w:t>Health and Safety:</w:t>
            </w:r>
          </w:p>
          <w:p>
            <w:pPr>
              <w:pStyle w:val="Normal"/>
              <w:spacing w:lineRule="auto" w:line="240" w:before="0" w:after="0"/>
              <w:rPr>
                <w:bCs/>
              </w:rPr>
            </w:pPr>
            <w:r>
              <w:rPr>
                <w:bCs/>
              </w:rPr>
              <w:t>The post holder is responsible for Employees Duties as specified with the Schools Health and Safety Policies.</w:t>
            </w:r>
          </w:p>
          <w:p>
            <w:pPr>
              <w:pStyle w:val="Normal"/>
              <w:spacing w:lineRule="auto" w:line="240" w:before="0" w:after="0"/>
              <w:rPr>
                <w:b/>
                <w:b/>
              </w:rPr>
            </w:pPr>
            <w:r>
              <w:rPr>
                <w:b/>
              </w:rPr>
              <w:t>Health and Wellbeing:</w:t>
            </w:r>
          </w:p>
          <w:p>
            <w:pPr>
              <w:pStyle w:val="Normal"/>
              <w:spacing w:lineRule="auto" w:line="240" w:before="0" w:after="0"/>
              <w:rPr/>
            </w:pPr>
            <w:r>
              <w:rPr>
                <w:bCs/>
              </w:rPr>
              <w:t>As an employee of The Collective Community Trust you should contribute to a culture that values and supports the physical and emotional wellbeing of yourself and your colleagues</w:t>
            </w:r>
            <w:r>
              <w:rPr>
                <w:b/>
                <w:bCs/>
              </w:rPr>
              <w:t>.</w:t>
            </w:r>
          </w:p>
          <w:p>
            <w:pPr>
              <w:pStyle w:val="Normal"/>
              <w:spacing w:lineRule="auto" w:line="240" w:before="0" w:after="0"/>
              <w:rPr>
                <w:b/>
                <w:b/>
              </w:rPr>
            </w:pPr>
            <w:r>
              <w:rPr>
                <w:b/>
              </w:rPr>
            </w:r>
          </w:p>
          <w:p>
            <w:pPr>
              <w:pStyle w:val="Normal"/>
              <w:spacing w:lineRule="auto" w:line="240" w:before="0" w:after="0"/>
              <w:rPr/>
            </w:pPr>
            <w:r>
              <w:rPr/>
              <w:t>Any other duties deemed reasonable, as directed by the Headteacher. The specific nature and balance of these responsibilities will vary according to the needs of the school. It will be necessary to specify the curriculum and subject / aspect co- ordination responsibilities / teaching commitment to be undertaken by the post holder.</w:t>
            </w:r>
          </w:p>
          <w:p>
            <w:pPr>
              <w:pStyle w:val="Normal"/>
              <w:spacing w:lineRule="auto" w:line="240" w:before="0" w:after="0"/>
              <w:rPr>
                <w:b/>
                <w:b/>
              </w:rPr>
            </w:pPr>
            <w:r>
              <w:rPr>
                <w:b/>
              </w:rPr>
            </w:r>
          </w:p>
          <w:p>
            <w:pPr>
              <w:pStyle w:val="Normal"/>
              <w:spacing w:lineRule="auto" w:line="240" w:before="0" w:after="0"/>
              <w:rPr/>
            </w:pPr>
            <w:r>
              <w:rPr/>
              <w:t>Where an employee is asked to undertake duties other than those specified directly in his/her job description, such duties shall be discussed with the employee concerned who may have his/her Trade Union Representative present if so desired.  (See paragraph 203 of Supplemental Conditions of Service)</w:t>
            </w:r>
          </w:p>
          <w:p>
            <w:pPr>
              <w:pStyle w:val="Normal"/>
              <w:spacing w:lineRule="auto" w:line="240" w:before="0" w:after="0"/>
              <w:rPr>
                <w:b/>
                <w:b/>
              </w:rPr>
            </w:pPr>
            <w:r>
              <w:rPr>
                <w:b/>
              </w:rPr>
            </w:r>
          </w:p>
        </w:tc>
      </w:tr>
    </w:tbl>
    <w:p>
      <w:pPr>
        <w:pStyle w:val="Normal"/>
        <w:rPr>
          <w:b/>
          <w:b/>
          <w:u w:val="single"/>
        </w:rPr>
      </w:pPr>
      <w:r>
        <w:rPr>
          <w:b/>
          <w:u w:val="single"/>
        </w:rPr>
      </w:r>
    </w:p>
    <w:p>
      <w:pPr>
        <w:pStyle w:val="Normal"/>
        <w:rPr>
          <w:b/>
          <w:b/>
        </w:rPr>
      </w:pPr>
      <w:r>
        <w:rPr>
          <w:b/>
        </w:rPr>
        <w:t>Signed:</w:t>
      </w:r>
    </w:p>
    <w:p>
      <w:pPr>
        <w:pStyle w:val="Normal"/>
        <w:widowControl/>
        <w:bidi w:val="0"/>
        <w:spacing w:lineRule="auto" w:line="256" w:before="0" w:after="160"/>
        <w:jc w:val="left"/>
        <w:rPr>
          <w:b/>
          <w:b/>
        </w:rPr>
      </w:pPr>
      <w:r>
        <w:rPr>
          <w:b/>
        </w:rPr>
        <w:t>Date:</w:t>
      </w:r>
    </w:p>
    <w:sectPr>
      <w:footerReference w:type="default" r:id="rId3"/>
      <w:type w:val="nextPage"/>
      <w:pgSz w:w="11906" w:h="16838"/>
      <w:pgMar w:left="1440" w:right="1440" w:header="0" w:top="1440" w:footer="708"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pPr>
    <w:r>
      <w:rPr/>
      <w:fldChar w:fldCharType="begin"/>
    </w:r>
    <w:r>
      <w:rPr/>
      <w:instrText> PAGE </w:instrText>
    </w:r>
    <w:r>
      <w:rPr/>
      <w:fldChar w:fldCharType="separate"/>
    </w:r>
    <w:r>
      <w:rPr/>
      <w:t>4</w:t>
    </w:r>
    <w:r>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360"/>
        </w:tabs>
        <w:ind w:left="360" w:hanging="360"/>
      </w:pPr>
      <w:rPr>
        <w:rFonts w:ascii="Symbol" w:hAnsi="Symbol" w:cs="Symbol" w:hint="default"/>
        <w:rFonts w:cs="Symbo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NCBodyTextChar">
    <w:name w:val="TNC Body Text Char"/>
    <w:basedOn w:val="DefaultParagraphFont"/>
    <w:qFormat/>
    <w:rPr/>
  </w:style>
  <w:style w:type="character" w:styleId="Uiprovider">
    <w:name w:val="ui-provider"/>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NCBodyText">
    <w:name w:val="TNC Body Text"/>
    <w:basedOn w:val="Normal"/>
    <w:qFormat/>
    <w:pPr>
      <w:spacing w:lineRule="auto" w:line="276" w:before="100" w:after="100"/>
      <w:jc w:val="both"/>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