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Arial" w:hAnsi="Arial" w:cs="Arial"/>
          <w:b/>
        </w:rPr>
      </w:pPr>
      <w:r>
        <w:rPr>
          <w:rFonts w:cs="Arial" w:ascii="Arial" w:hAnsi="Arial"/>
          <w:b/>
        </w:rPr>
        <w:t>Northern Education Trust</w:t>
      </w:r>
    </w:p>
    <w:p>
      <w:pPr>
        <w:pStyle w:val="NoSpacing"/>
        <w:jc w:val="center"/>
        <w:rPr>
          <w:rFonts w:ascii="Arial" w:hAnsi="Arial" w:cs="Arial"/>
        </w:rPr>
      </w:pPr>
      <w:r>
        <w:rPr>
          <w:rFonts w:cs="Arial" w:ascii="Arial" w:hAnsi="Arial"/>
        </w:rPr>
        <w:t>Post: Site Supervisor</w:t>
      </w:r>
    </w:p>
    <w:p>
      <w:pPr>
        <w:pStyle w:val="NoSpacing"/>
        <w:jc w:val="center"/>
        <w:rPr>
          <w:rFonts w:ascii="Arial" w:hAnsi="Arial" w:cs="Arial"/>
          <w:b/>
        </w:rPr>
      </w:pPr>
      <w:r>
        <w:rPr>
          <w:rFonts w:cs="Arial" w:ascii="Arial" w:hAnsi="Arial"/>
          <w:b/>
        </w:rPr>
        <w:t>PERSON SPECIFICATION</w:t>
      </w:r>
    </w:p>
    <w:p>
      <w:pPr>
        <w:pStyle w:val="NoSpacing"/>
        <w:jc w:val="center"/>
        <w:rPr>
          <w:rFonts w:ascii="Arial" w:hAnsi="Arial" w:cs="Arial"/>
          <w:b/>
        </w:rPr>
      </w:pPr>
      <w:r>
        <w:rPr>
          <w:rFonts w:cs="Arial" w:ascii="Arial" w:hAnsi="Arial"/>
          <w:b/>
        </w:rPr>
      </w:r>
    </w:p>
    <w:tbl>
      <w:tblPr>
        <w:tblW w:w="8634" w:type="dxa"/>
        <w:jc w:val="left"/>
        <w:tblInd w:w="85" w:type="dxa"/>
        <w:tblLayout w:type="fixed"/>
        <w:tblCellMar>
          <w:top w:w="85" w:type="dxa"/>
          <w:left w:w="85" w:type="dxa"/>
          <w:bottom w:w="85" w:type="dxa"/>
          <w:right w:w="85" w:type="dxa"/>
        </w:tblCellMar>
      </w:tblPr>
      <w:tblGrid>
        <w:gridCol w:w="561"/>
        <w:gridCol w:w="4299"/>
        <w:gridCol w:w="1385"/>
        <w:gridCol w:w="1264"/>
        <w:gridCol w:w="1125"/>
      </w:tblGrid>
      <w:tr>
        <w:trPr>
          <w:tblHeader w:val="true"/>
          <w:trHeight w:val="373" w:hRule="atLeast"/>
        </w:trPr>
        <w:tc>
          <w:tcPr>
            <w:tcW w:w="561" w:type="dxa"/>
            <w:tcBorders>
              <w:bottom w:val="single" w:sz="4" w:space="0" w:color="000000"/>
            </w:tcBorders>
          </w:tcPr>
          <w:p>
            <w:pPr>
              <w:pStyle w:val="NoSpacing"/>
              <w:snapToGrid w:val="false"/>
              <w:jc w:val="center"/>
              <w:rPr>
                <w:rFonts w:ascii="Arial" w:hAnsi="Arial" w:cs="Arial"/>
                <w:szCs w:val="22"/>
                <w:lang w:val="en-GB"/>
              </w:rPr>
            </w:pPr>
            <w:r>
              <w:rPr>
                <w:rFonts w:cs="Arial" w:ascii="Arial" w:hAnsi="Arial"/>
                <w:szCs w:val="22"/>
                <w:lang w:val="en-GB"/>
              </w:rPr>
            </w:r>
          </w:p>
        </w:tc>
        <w:tc>
          <w:tcPr>
            <w:tcW w:w="4299" w:type="dxa"/>
            <w:tcBorders>
              <w:bottom w:val="single" w:sz="4" w:space="0" w:color="000000"/>
            </w:tcBorders>
          </w:tcPr>
          <w:p>
            <w:pPr>
              <w:pStyle w:val="NoSpacing"/>
              <w:snapToGrid w:val="false"/>
              <w:jc w:val="center"/>
              <w:rPr>
                <w:rFonts w:ascii="Arial" w:hAnsi="Arial" w:cs="Arial"/>
                <w:szCs w:val="22"/>
                <w:lang w:val="en-GB"/>
              </w:rPr>
            </w:pPr>
            <w:r>
              <w:rPr>
                <w:rFonts w:cs="Arial" w:ascii="Arial" w:hAnsi="Arial"/>
                <w:szCs w:val="22"/>
                <w:lang w:val="en-GB"/>
              </w:rPr>
            </w:r>
          </w:p>
        </w:tc>
        <w:tc>
          <w:tcPr>
            <w:tcW w:w="1385" w:type="dxa"/>
            <w:tcBorders>
              <w:bottom w:val="single" w:sz="4" w:space="0" w:color="000000"/>
              <w:right w:val="single" w:sz="4" w:space="0" w:color="000000"/>
            </w:tcBorders>
          </w:tcPr>
          <w:p>
            <w:pPr>
              <w:pStyle w:val="NoSpacing"/>
              <w:snapToGrid w:val="false"/>
              <w:jc w:val="center"/>
              <w:rPr>
                <w:rFonts w:ascii="Arial" w:hAnsi="Arial" w:cs="Arial"/>
                <w:szCs w:val="22"/>
                <w:lang w:val="en-GB"/>
              </w:rPr>
            </w:pPr>
            <w:r>
              <w:rPr>
                <w:rFonts w:cs="Arial" w:ascii="Arial" w:hAnsi="Arial"/>
                <w:szCs w:val="22"/>
                <w:lang w:val="en-GB"/>
              </w:rPr>
            </w:r>
          </w:p>
        </w:tc>
        <w:tc>
          <w:tcPr>
            <w:tcW w:w="2389" w:type="dxa"/>
            <w:gridSpan w:val="2"/>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Assessed by:</w:t>
            </w:r>
          </w:p>
        </w:tc>
      </w:tr>
      <w:tr>
        <w:trPr>
          <w:tblHeader w:val="true"/>
        </w:trPr>
        <w:tc>
          <w:tcPr>
            <w:tcW w:w="561" w:type="dxa"/>
            <w:tcBorders>
              <w:top w:val="single" w:sz="4" w:space="0" w:color="000000"/>
              <w:left w:val="single" w:sz="4" w:space="0" w:color="000000"/>
              <w:bottom w:val="single" w:sz="4" w:space="0" w:color="000000"/>
              <w:right w:val="single" w:sz="4" w:space="0" w:color="000000"/>
            </w:tcBorders>
            <w:shd w:fill="B2A1C7" w:val="clear"/>
          </w:tcPr>
          <w:p>
            <w:pPr>
              <w:pStyle w:val="NoSpacing"/>
              <w:rPr>
                <w:rFonts w:ascii="Arial" w:hAnsi="Arial" w:cs="Arial"/>
                <w:b/>
                <w:szCs w:val="22"/>
                <w:lang w:val="en-GB"/>
              </w:rPr>
            </w:pPr>
            <w:r>
              <w:rPr>
                <w:rFonts w:cs="Arial" w:ascii="Arial" w:hAnsi="Arial"/>
                <w:b/>
                <w:szCs w:val="22"/>
                <w:lang w:val="en-GB"/>
              </w:rPr>
              <w:t>No</w:t>
            </w:r>
          </w:p>
        </w:tc>
        <w:tc>
          <w:tcPr>
            <w:tcW w:w="4299"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Categories</w:t>
            </w:r>
          </w:p>
        </w:tc>
        <w:tc>
          <w:tcPr>
            <w:tcW w:w="1385"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Essential / Desirable</w:t>
            </w:r>
          </w:p>
        </w:tc>
        <w:tc>
          <w:tcPr>
            <w:tcW w:w="1264"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App Form</w:t>
            </w:r>
          </w:p>
        </w:tc>
        <w:tc>
          <w:tcPr>
            <w:tcW w:w="1125"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szCs w:val="22"/>
                <w:lang w:val="en-GB"/>
              </w:rPr>
            </w:pPr>
            <w:r>
              <w:rPr>
                <w:rFonts w:cs="Arial" w:ascii="Arial" w:hAnsi="Arial"/>
                <w:b/>
                <w:szCs w:val="22"/>
                <w:lang w:val="en-GB"/>
              </w:rPr>
              <w:t>Interview / Task</w:t>
            </w:r>
          </w:p>
        </w:tc>
      </w:tr>
      <w:tr>
        <w:trPr/>
        <w:tc>
          <w:tcPr>
            <w:tcW w:w="8634"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szCs w:val="22"/>
                <w:lang w:val="en-GB"/>
              </w:rPr>
            </w:pPr>
            <w:r>
              <w:rPr>
                <w:rFonts w:cs="Arial" w:ascii="Arial" w:hAnsi="Arial"/>
                <w:b/>
                <w:szCs w:val="22"/>
                <w:lang w:val="en-GB"/>
              </w:rPr>
              <w:t>QUALIFICATIONS</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color w:val="000000"/>
                <w:szCs w:val="22"/>
                <w:lang w:val="en-GB"/>
              </w:rPr>
            </w:pPr>
            <w:r>
              <w:rPr>
                <w:rFonts w:cs="Arial" w:ascii="Arial" w:hAnsi="Arial"/>
                <w:color w:val="000000"/>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szCs w:val="22"/>
                <w:lang w:val="en-GB"/>
              </w:rPr>
            </w:pPr>
            <w:r>
              <w:rPr>
                <w:rFonts w:cs="Arial" w:ascii="Arial" w:hAnsi="Arial"/>
                <w:szCs w:val="22"/>
                <w:lang w:val="en-GB"/>
              </w:rPr>
              <w:t xml:space="preserve">NVQ level 3 in a relevant qualification OR equivalent relevant work experience </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color w:val="000000"/>
                <w:szCs w:val="22"/>
                <w:lang w:val="en-GB"/>
              </w:rPr>
            </w:pPr>
            <w:r>
              <w:rPr>
                <w:rFonts w:cs="Arial" w:ascii="Arial" w:hAnsi="Arial"/>
                <w:color w:val="000000"/>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Willingness and ability to obtain and/or enhance qualifications and training for development in the post</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color w:val="000000"/>
                <w:szCs w:val="22"/>
                <w:lang w:val="en-GB"/>
              </w:rPr>
            </w:pPr>
            <w:r>
              <w:rPr>
                <w:rFonts w:cs="Arial" w:ascii="Arial" w:hAnsi="Arial"/>
                <w:color w:val="000000"/>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Evidence of continuous professional development and training</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color w:val="000000"/>
                <w:szCs w:val="22"/>
                <w:lang w:val="en-GB"/>
              </w:rPr>
            </w:pPr>
            <w:r>
              <w:rPr>
                <w:rFonts w:cs="Arial" w:ascii="Arial" w:hAnsi="Arial"/>
                <w:color w:val="000000"/>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First Aid training or willingness to undertake appointed person certificate in First Aid</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color w:val="000000"/>
                <w:szCs w:val="22"/>
                <w:lang w:val="en-GB"/>
              </w:rPr>
            </w:pPr>
            <w:r>
              <w:rPr>
                <w:rFonts w:cs="Arial" w:ascii="Arial" w:hAnsi="Arial"/>
                <w:color w:val="000000"/>
                <w:szCs w:val="22"/>
                <w:lang w:val="en-GB"/>
              </w:rPr>
              <w:t>D</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8634"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szCs w:val="22"/>
                <w:lang w:val="en-GB"/>
              </w:rPr>
            </w:pPr>
            <w:r>
              <w:rPr>
                <w:rFonts w:cs="Arial" w:ascii="Arial" w:hAnsi="Arial"/>
                <w:b/>
                <w:szCs w:val="22"/>
                <w:lang w:val="en-GB"/>
              </w:rPr>
              <w:t>EXPERIENCE</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Experience of working in a school environment</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szCs w:val="22"/>
                <w:lang w:val="en-GB"/>
              </w:rPr>
            </w:pPr>
            <w:r>
              <w:rPr>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szCs w:val="22"/>
                <w:lang w:val="en-GB"/>
              </w:rPr>
            </w:pPr>
            <w:r>
              <w:rPr>
                <w:rFonts w:cs="Arial" w:ascii="Arial" w:hAnsi="Arial"/>
                <w:szCs w:val="22"/>
                <w:lang w:val="en-GB"/>
              </w:rPr>
              <w:t xml:space="preserve">Experience of working in a facilities management environment </w:t>
            </w:r>
          </w:p>
          <w:p>
            <w:pPr>
              <w:pStyle w:val="NoSpacing"/>
              <w:rPr>
                <w:rFonts w:ascii="Arial" w:hAnsi="Arial" w:cs="Arial"/>
                <w:szCs w:val="22"/>
                <w:lang w:val="en-GB"/>
              </w:rPr>
            </w:pPr>
            <w:r>
              <w:rPr>
                <w:rFonts w:cs="Arial" w:ascii="Arial" w:hAnsi="Arial"/>
                <w:szCs w:val="22"/>
                <w:lang w:val="en-GB"/>
              </w:rPr>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szCs w:val="22"/>
                <w:lang w:val="en-GB"/>
              </w:rPr>
            </w:pPr>
            <w:r>
              <w:rPr>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 xml:space="preserve">Experience of opening and closing premises </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szCs w:val="22"/>
                <w:lang w:val="en-GB"/>
              </w:rPr>
            </w:pPr>
            <w:r>
              <w:rPr>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Experience of completing risk assessments in relation to any concerns raised on site</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Cs w:val="22"/>
                <w:lang w:val="en-GB"/>
              </w:rPr>
            </w:pPr>
            <w:r>
              <w:rPr>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Experience and knowledge of the implementation of Health and Safety legislation</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szCs w:val="22"/>
                <w:lang w:val="en-GB"/>
              </w:rPr>
            </w:pPr>
            <w:r>
              <w:rPr>
                <w:szCs w:val="22"/>
                <w:lang w:val="en-GB"/>
              </w:rPr>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Experience of carrying out appropriate safety checks across site</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jc w:val="center"/>
              <w:rPr>
                <w:szCs w:val="22"/>
                <w:lang w:val="en-GB"/>
              </w:rPr>
            </w:pPr>
            <w:r>
              <w:rPr>
                <w:szCs w:val="22"/>
                <w:lang w:val="en-GB"/>
              </w:rPr>
            </w:r>
          </w:p>
        </w:tc>
      </w:tr>
      <w:tr>
        <w:trPr/>
        <w:tc>
          <w:tcPr>
            <w:tcW w:w="8634"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szCs w:val="22"/>
                <w:lang w:val="en-GB"/>
              </w:rPr>
            </w:pPr>
            <w:r>
              <w:rPr>
                <w:rFonts w:cs="Arial" w:ascii="Arial" w:hAnsi="Arial"/>
                <w:b/>
                <w:szCs w:val="22"/>
                <w:lang w:val="en-GB"/>
              </w:rPr>
              <w:t>ABILITIES, SKILLS AND KNOWLEDGE</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Excellent written and verbal communication skills</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Ability to respect and maintain confidentiality</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color w:val="000000"/>
                <w:szCs w:val="22"/>
                <w:lang w:val="en-GB"/>
              </w:rPr>
            </w:pPr>
            <w:r>
              <w:rPr>
                <w:rFonts w:cs="Arial" w:ascii="Arial" w:hAnsi="Arial"/>
                <w:color w:val="000000"/>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ICT literate with a working ability to use key IT software to present work to a high standard.</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Ability to undertake basic repairs and maintenance</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Good time management and organisation skills including ability to oversee work of others</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Ability to relate to students in a pleasant the sympathetic manner and to recognise potential child safeguarding issues</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color w:val="000000"/>
                <w:szCs w:val="22"/>
                <w:lang w:val="en-GB"/>
              </w:rPr>
            </w:pPr>
            <w:r>
              <w:rPr>
                <w:rFonts w:cs="Arial" w:ascii="Arial" w:hAnsi="Arial"/>
                <w:color w:val="000000"/>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color w:val="000000"/>
                <w:szCs w:val="22"/>
                <w:lang w:val="en-GB"/>
              </w:rPr>
            </w:pPr>
            <w:r>
              <w:rPr>
                <w:rFonts w:cs="Arial" w:ascii="Arial" w:hAnsi="Arial"/>
                <w:color w:val="000000"/>
                <w:szCs w:val="22"/>
                <w:lang w:val="en-GB"/>
              </w:rPr>
              <w:t>Ability to work effectively as part of a team, understanding Academy roles and responsibilities and your own position within these</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Knowledge of security procedures for buildings and grounds</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8634" w:type="dxa"/>
            <w:gridSpan w:val="5"/>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b/>
                <w:szCs w:val="22"/>
                <w:lang w:val="en-GB"/>
              </w:rPr>
            </w:pPr>
            <w:r>
              <w:rPr>
                <w:rFonts w:cs="Arial" w:ascii="Arial" w:hAnsi="Arial"/>
                <w:b/>
                <w:szCs w:val="22"/>
                <w:lang w:val="en-GB"/>
              </w:rPr>
              <w:t>PERSONAL QUALITIES</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 strong commitment to the Trust values and ethos</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Commitment to support the Trust’s agenda for safeguarding and equality and diversity</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r>
        <w:trPr/>
        <w:tc>
          <w:tcPr>
            <w:tcW w:w="561"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299" w:type="dxa"/>
            <w:tcBorders>
              <w:top w:val="single" w:sz="4" w:space="0" w:color="000000"/>
              <w:left w:val="single" w:sz="4" w:space="0" w:color="000000"/>
              <w:bottom w:val="single" w:sz="4" w:space="0" w:color="000000"/>
              <w:right w:val="single" w:sz="4" w:space="0" w:color="000000"/>
            </w:tcBorders>
          </w:tcPr>
          <w:p>
            <w:pPr>
              <w:pStyle w:val="NoSpacing"/>
              <w:rPr>
                <w:rFonts w:ascii="Arial" w:hAnsi="Arial" w:cs="Arial"/>
                <w:szCs w:val="22"/>
                <w:lang w:val="en-GB"/>
              </w:rPr>
            </w:pPr>
            <w:r>
              <w:rPr>
                <w:rFonts w:cs="Arial" w:ascii="Arial" w:hAnsi="Arial"/>
                <w:szCs w:val="22"/>
                <w:lang w:val="en-GB"/>
              </w:rPr>
              <w:t>A flexible approach and strong work ethic</w:t>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Arial" w:hAnsi="Arial" w:cs="Arial"/>
                <w:szCs w:val="22"/>
                <w:lang w:val="en-GB"/>
              </w:rPr>
            </w:pPr>
            <w:r>
              <w:rPr>
                <w:rFonts w:cs="Arial" w:ascii="Arial" w:hAnsi="Arial"/>
                <w:szCs w:val="22"/>
                <w:lang w:val="en-GB"/>
              </w:rPr>
              <w:t>E</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Wingdings" w:hAnsi="Wingdings" w:eastAsia="Wingdings" w:cs="Wingdings"/>
                <w:szCs w:val="22"/>
                <w:lang w:val="en-GB"/>
              </w:rPr>
            </w:pPr>
            <w:r>
              <w:rPr>
                <w:rFonts w:eastAsia="Wingdings" w:cs="Wingdings" w:ascii="Wingdings" w:hAnsi="Wingdings"/>
                <w:szCs w:val="22"/>
                <w:lang w:val="en-GB"/>
              </w:rPr>
              <w:sym w:font="Wingdings" w:char="f0fc"/>
            </w:r>
          </w:p>
        </w:tc>
      </w:tr>
    </w:tbl>
    <w:p>
      <w:pPr>
        <w:pStyle w:val="NoSpacing"/>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NET is committed to safeguarding and promoting the welfare of children and young people. We expect all staff to share this commitment and to undergo appropriate checks, including an enhanced DBS check.</w:t>
      </w:r>
    </w:p>
    <w:p>
      <w:pPr>
        <w:pStyle w:val="Normal"/>
        <w:rPr/>
      </w:pPr>
      <w:r>
        <w:rPr/>
      </w:r>
    </w:p>
    <w:p>
      <w:pPr>
        <w:pStyle w:val="Normal"/>
        <w:widowControl/>
        <w:bidi w:val="0"/>
        <w:spacing w:lineRule="auto" w:line="256" w:before="0" w:after="160"/>
        <w:jc w:val="left"/>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Wingdings">
    <w:charset w:val="0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TotalTime>
  <Application>LibreOffice/24.2.4.2$Windows_X86_64 LibreOffice_project/51a6219feb6075d9a4c46691dcfe0cd9c4fff3c2</Application>
  <AppVersion>15.0000</AppVersion>
  <Company>One IT Schools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2018-01-30T12:10:00Z</dcterms:created>
  <dc:creator>Rose, Katie</dc:creator>
  <dc:description/>
  <dc:language>en-US</dc:language>
  <cp:lastModifiedBy>Jess Worthington</cp:lastModifiedBy>
  <cp:lastPrinted>1995-11-21T17:41:00Z</cp:lastPrinted>
  <dcterms:modified xsi:type="dcterms:W3CDTF">2025-06-26T15:00:00Z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