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jc w:val="center"/>
        <w:rPr>
          <w:rFonts w:ascii="Century Gothic" w:hAnsi="Century Gothic" w:cs="Century Gothic"/>
          <w:b/>
          <w:b/>
          <w:bCs/>
          <w:color w:val="5E5E5E"/>
          <w:u w:val="none" w:color="5E5E5E"/>
        </w:rPr>
      </w:pPr>
      <w:r>
        <w:rPr>
          <w:rFonts w:cs="Century Gothic" w:ascii="Century Gothic" w:hAnsi="Century Gothic"/>
          <w:b/>
          <w:bCs/>
          <w:color w:val="5E5E5E"/>
          <w:u w:val="none" w:color="5E5E5E"/>
        </w:rPr>
        <w:t>SENIOR ATTENDANCE, BEHAVIOUR AND OPERATIONS LEAD</w:t>
      </w:r>
    </w:p>
    <w:p>
      <w:pPr>
        <w:pStyle w:val="BodyA"/>
        <w:jc w:val="center"/>
        <w:rPr>
          <w:rFonts w:ascii="Century Gothic" w:hAnsi="Century Gothic" w:cs="Century Gothic"/>
          <w:b/>
          <w:b/>
          <w:bCs/>
          <w:color w:val="5E5E5E"/>
          <w:u w:val="none" w:color="5E5E5E"/>
        </w:rPr>
      </w:pPr>
      <w:r>
        <w:rPr>
          <w:rFonts w:cs="Century Gothic" w:ascii="Century Gothic" w:hAnsi="Century Gothic"/>
          <w:b/>
          <w:bCs/>
          <w:color w:val="5E5E5E"/>
          <w:u w:val="none" w:color="5E5E5E"/>
        </w:rPr>
        <w:t>JOB DESCRIPTION AND PERSON SPECIFICATION</w:t>
      </w:r>
    </w:p>
    <w:p>
      <w:pPr>
        <w:pStyle w:val="BodyA"/>
        <w:rPr/>
      </w:pPr>
      <w:r>
        <w:rPr/>
      </w:r>
    </w:p>
    <w:p>
      <w:pPr>
        <w:pStyle w:val="BodyA"/>
        <w:rPr/>
      </w:pPr>
      <w:r>
        <w:rPr/>
      </w:r>
    </w:p>
    <w:p>
      <w:pPr>
        <w:pStyle w:val="BodyA"/>
        <w:rPr/>
      </w:pPr>
      <w:r>
        <w:rPr/>
      </w:r>
    </w:p>
    <w:p>
      <w:pPr>
        <w:pStyle w:val="BodyA"/>
        <w:rPr/>
      </w:pPr>
      <w:r>
        <w:rPr/>
        <mc:AlternateContent>
          <mc:Choice Requires="wps">
            <w:drawing>
              <wp:inline distT="0" distB="0" distL="0" distR="0">
                <wp:extent cx="6110605" cy="165100"/>
                <wp:effectExtent l="0" t="0" r="0" b="0"/>
                <wp:docPr id="1" name=""/>
                <a:graphic xmlns:a="http://schemas.openxmlformats.org/drawingml/2006/main">
                  <a:graphicData uri="http://schemas.microsoft.com/office/word/2010/wordprocessingShape">
                    <wps:wsp>
                      <wps:cNvSpPr txBox="1"/>
                      <wps:spPr>
                        <a:xfrm>
                          <a:off x="0" y="0"/>
                          <a:ext cx="6109920" cy="164520"/>
                        </a:xfrm>
                        <a:prstGeom prst="rect">
                          <a:avLst/>
                        </a:prstGeom>
                        <a:solidFill>
                          <a:srgbClr val="2e3192"/>
                        </a:solidFill>
                        <a:ln w="6480">
                          <a:solidFill>
                            <a:srgbClr val="2e3192"/>
                          </a:solidFill>
                          <a:miter/>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2e3192" stroked="t" style="position:absolute;margin-left:0pt;margin-top:0pt;width:481.05pt;height:12.9pt;mso-position-horizontal-relative:char"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miter" endcap="flat"/>
              </v:shape>
            </w:pict>
          </mc:Fallback>
        </mc:AlternateContent>
      </w:r>
      <w:r>
        <mc:AlternateContent>
          <mc:Choice Requires="wps">
            <w:drawing>
              <wp:anchor behindDoc="0" distT="72390" distB="72390" distL="72390" distR="72390" simplePos="0" locked="0" layoutInCell="1" allowOverlap="1" relativeHeight="13">
                <wp:simplePos x="0" y="0"/>
                <wp:positionH relativeFrom="column">
                  <wp:posOffset>0</wp:posOffset>
                </wp:positionH>
                <wp:positionV relativeFrom="paragraph">
                  <wp:posOffset>-635</wp:posOffset>
                </wp:positionV>
                <wp:extent cx="6109970" cy="164465"/>
                <wp:effectExtent l="0" t="0" r="0" b="0"/>
                <wp:wrapNone/>
                <wp:docPr id="2" name="Frame1"/>
                <a:graphic xmlns:a="http://schemas.openxmlformats.org/drawingml/2006/main">
                  <a:graphicData uri="http://schemas.microsoft.com/office/word/2010/wordprocessingShape">
                    <wps:wsp>
                      <wps:cNvSpPr txBox="1"/>
                      <wps:spPr>
                        <a:xfrm>
                          <a:off x="0" y="0"/>
                          <a:ext cx="6109970" cy="164465"/>
                        </a:xfrm>
                        <a:prstGeom prst="rect"/>
                        <a:solidFill>
                          <a:srgbClr val="FFFFFF"/>
                        </a:solidFill>
                      </wps:spPr>
                      <wps:txbx>
                        <w:txbxContent>
                          <w:p>
                            <w:pPr>
                              <w:pStyle w:val="Body"/>
                              <w:ind w:left="103" w:right="0" w:hanging="0"/>
                              <w:rPr/>
                            </w:pPr>
                            <w:r>
                              <w:rPr>
                                <w:rFonts w:cs="Arial" w:ascii="Arial" w:hAnsi="Arial"/>
                                <w:b/>
                                <w:bCs/>
                                <w:color w:val="FFFFFF"/>
                                <w:u w:val="none" w:color="FFFFFF"/>
                                <w:shd w:fill="2E3192" w:val="clear"/>
                              </w:rPr>
                              <w:t>Job</w:t>
                            </w:r>
                            <w:r>
                              <w:rPr>
                                <w:rFonts w:cs="Arial" w:ascii="Arial" w:hAnsi="Arial"/>
                                <w:b/>
                                <w:bCs/>
                                <w:color w:val="FFFFFF"/>
                                <w:u w:val="none" w:color="FFFFFF"/>
                                <w:shd w:fill="2E3192" w:val="clear"/>
                                <w:lang w:val="en-US"/>
                              </w:rPr>
                              <w:t xml:space="preserve"> Details</w:t>
                            </w:r>
                          </w:p>
                        </w:txbxContent>
                      </wps:txbx>
                      <wps:bodyPr anchor="t" lIns="635" tIns="635" rIns="635" bIns="635">
                        <a:noAutofit/>
                      </wps:bodyPr>
                    </wps:wsp>
                  </a:graphicData>
                </a:graphic>
              </wp:anchor>
            </w:drawing>
          </mc:Choice>
          <mc:Fallback>
            <w:pict>
              <v:rect fillcolor="#FFFFFF" style="position:absolute;rotation:0;width:481.1pt;height:12.95pt;mso-wrap-distance-left:5.7pt;mso-wrap-distance-right:5.7pt;mso-wrap-distance-top:5.7pt;mso-wrap-distance-bottom:5.7pt;margin-top:-0.05pt;mso-position-vertical-relative:text;margin-left:0pt;mso-position-horizontal-relative:text">
                <v:textbox inset="0.000694444444444444in,0.000694444444444444in,0.000694444444444444in,0.000694444444444444in">
                  <w:txbxContent>
                    <w:p>
                      <w:pPr>
                        <w:pStyle w:val="Body"/>
                        <w:ind w:left="103" w:right="0" w:hanging="0"/>
                        <w:rPr/>
                      </w:pPr>
                      <w:r>
                        <w:rPr>
                          <w:rFonts w:cs="Arial" w:ascii="Arial" w:hAnsi="Arial"/>
                          <w:b/>
                          <w:bCs/>
                          <w:color w:val="FFFFFF"/>
                          <w:u w:val="none" w:color="FFFFFF"/>
                          <w:shd w:fill="2E3192" w:val="clear"/>
                        </w:rPr>
                        <w:t>Job</w:t>
                      </w:r>
                      <w:r>
                        <w:rPr>
                          <w:rFonts w:cs="Arial" w:ascii="Arial" w:hAnsi="Arial"/>
                          <w:b/>
                          <w:bCs/>
                          <w:color w:val="FFFFFF"/>
                          <w:u w:val="none" w:color="FFFFFF"/>
                          <w:shd w:fill="2E3192" w:val="clear"/>
                          <w:lang w:val="en-US"/>
                        </w:rPr>
                        <w:t xml:space="preserve"> Details</w:t>
                      </w:r>
                    </w:p>
                  </w:txbxContent>
                </v:textbox>
              </v:rect>
            </w:pict>
          </mc:Fallback>
        </mc:AlternateContent>
      </w:r>
    </w:p>
    <w:p>
      <w:pPr>
        <w:pStyle w:val="BodyA"/>
        <w:rPr/>
      </w:pPr>
      <w:r>
        <w:rPr/>
      </w:r>
    </w:p>
    <w:p>
      <w:pPr>
        <w:pStyle w:val="BodyA"/>
        <w:rPr>
          <w:rFonts w:ascii="Century Gothic" w:hAnsi="Century Gothic" w:cs="Century Gothic"/>
          <w:b/>
          <w:b/>
          <w:bCs/>
        </w:rPr>
      </w:pPr>
      <w:r>
        <w:rPr>
          <w:rFonts w:cs="Century Gothic" w:ascii="Century Gothic" w:hAnsi="Century Gothic"/>
          <w:b/>
          <w:bCs/>
        </w:rPr>
        <w:t>Post title: Senior Attendance, Behaviour and Operations Lead</w:t>
      </w:r>
    </w:p>
    <w:p>
      <w:pPr>
        <w:pStyle w:val="BodyA"/>
        <w:rPr>
          <w:rFonts w:ascii="Century Gothic" w:hAnsi="Century Gothic" w:cs="Century Gothic"/>
          <w:b/>
          <w:b/>
          <w:bCs/>
        </w:rPr>
      </w:pPr>
      <w:r>
        <w:rPr>
          <w:rFonts w:cs="Century Gothic" w:ascii="Century Gothic" w:hAnsi="Century Gothic"/>
          <w:b/>
          <w:bCs/>
        </w:rPr>
        <w:t>Salary Range: £38,220 - £40,777k</w:t>
      </w:r>
    </w:p>
    <w:p>
      <w:pPr>
        <w:pStyle w:val="BodyA"/>
        <w:rPr>
          <w:rFonts w:ascii="Century Gothic" w:hAnsi="Century Gothic" w:cs="Century Gothic"/>
          <w:b/>
          <w:b/>
          <w:bCs/>
        </w:rPr>
      </w:pPr>
      <w:r>
        <w:rPr>
          <w:rFonts w:cs="Century Gothic" w:ascii="Century Gothic" w:hAnsi="Century Gothic"/>
          <w:b/>
          <w:bCs/>
        </w:rPr>
        <w:t>Accountable to: Principal</w:t>
      </w:r>
    </w:p>
    <w:p>
      <w:pPr>
        <w:pStyle w:val="BodyA"/>
        <w:rPr>
          <w:rFonts w:ascii="Century Gothic" w:hAnsi="Century Gothic" w:cs="Century Gothic"/>
          <w:b/>
          <w:b/>
          <w:bCs/>
        </w:rPr>
      </w:pPr>
      <w:r>
        <w:rPr>
          <w:rFonts w:cs="Century Gothic" w:ascii="Century Gothic" w:hAnsi="Century Gothic"/>
          <w:b/>
          <w:bCs/>
        </w:rPr>
        <w:t xml:space="preserve">Hours of Work: 37 hours per week Term Time plus 2 weeks </w:t>
      </w:r>
    </w:p>
    <w:p>
      <w:pPr>
        <w:pStyle w:val="BodyA"/>
        <w:rPr/>
      </w:pPr>
      <w:r>
        <w:rPr/>
        <mc:AlternateContent>
          <mc:Choice Requires="wps">
            <w:drawing>
              <wp:anchor behindDoc="0" distT="0" distB="0" distL="114935" distR="114935" simplePos="0" locked="0" layoutInCell="1" allowOverlap="1" relativeHeight="10">
                <wp:simplePos x="0" y="0"/>
                <wp:positionH relativeFrom="page">
                  <wp:posOffset>716280</wp:posOffset>
                </wp:positionH>
                <wp:positionV relativeFrom="line">
                  <wp:posOffset>-3634740</wp:posOffset>
                </wp:positionV>
                <wp:extent cx="6233795" cy="168275"/>
                <wp:effectExtent l="0" t="0" r="0" b="0"/>
                <wp:wrapTopAndBottom/>
                <wp:docPr id="3"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286.2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4">
                <wp:simplePos x="0" y="0"/>
                <wp:positionH relativeFrom="page">
                  <wp:posOffset>716280</wp:posOffset>
                </wp:positionH>
                <wp:positionV relativeFrom="line">
                  <wp:posOffset>-3634740</wp:posOffset>
                </wp:positionV>
                <wp:extent cx="6233160" cy="167640"/>
                <wp:effectExtent l="0" t="0" r="0" b="0"/>
                <wp:wrapNone/>
                <wp:docPr id="4" name="Frame2"/>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Overall Purpose of</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286.2pt;mso-position-vertical-relative:text;margin-left:56.4pt;mso-position-horizontal-relative:page">
                <v:textbox inset="0.000694444444444444in,0.000694444444444444in,0.000694444444444444in,0.000694444444444444in">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Overall Purpose of</w:t>
                      </w:r>
                    </w:p>
                  </w:txbxContent>
                </v:textbox>
              </v:rect>
            </w:pict>
          </mc:Fallback>
        </mc:AlternateContent>
      </w:r>
    </w:p>
    <w:p>
      <w:pPr>
        <w:pStyle w:val="BodyA"/>
        <w:rPr/>
      </w:pPr>
      <w:r>
        <w:rPr/>
      </w:r>
    </w:p>
    <w:p>
      <w:pPr>
        <w:pStyle w:val="BodyA"/>
        <w:rPr>
          <w:rFonts w:ascii="Century Gothic" w:hAnsi="Century Gothic" w:eastAsia="Calibri" w:cs="Century Gothic"/>
        </w:rPr>
      </w:pPr>
      <w:r>
        <w:rPr>
          <w:rFonts w:eastAsia="Calibri" w:cs="Century Gothic" w:ascii="Century Gothic" w:hAnsi="Century Gothic"/>
        </w:rPr>
        <w:t>To provide strategic leadership and operational oversight of attendance, behaviour, safeguarding systems and key school operations, ensuring that all pupils are safe, engaged and able to achieve their full potential. The postholder will drive improvements in attendance and behaviour, remove barriers to learning, and lead effective operational systems that support the smooth running of the school and contribute to positive outcomes for all pupils</w:t>
      </w:r>
    </w:p>
    <w:p>
      <w:pPr>
        <w:pStyle w:val="BodyA"/>
        <w:rPr/>
      </w:pPr>
      <w:r>
        <w:rPr/>
        <mc:AlternateContent>
          <mc:Choice Requires="wps">
            <w:drawing>
              <wp:anchor behindDoc="0" distT="0" distB="0" distL="114935" distR="114935" simplePos="0" locked="0" layoutInCell="1" allowOverlap="1" relativeHeight="11">
                <wp:simplePos x="0" y="0"/>
                <wp:positionH relativeFrom="page">
                  <wp:posOffset>716280</wp:posOffset>
                </wp:positionH>
                <wp:positionV relativeFrom="line">
                  <wp:posOffset>-5173345</wp:posOffset>
                </wp:positionV>
                <wp:extent cx="6233795" cy="168275"/>
                <wp:effectExtent l="0" t="0" r="0" b="0"/>
                <wp:wrapTopAndBottom/>
                <wp:docPr id="5"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407.35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5">
                <wp:simplePos x="0" y="0"/>
                <wp:positionH relativeFrom="page">
                  <wp:posOffset>716280</wp:posOffset>
                </wp:positionH>
                <wp:positionV relativeFrom="line">
                  <wp:posOffset>-5173345</wp:posOffset>
                </wp:positionV>
                <wp:extent cx="6233160" cy="167640"/>
                <wp:effectExtent l="0" t="0" r="0" b="0"/>
                <wp:wrapNone/>
                <wp:docPr id="6" name="Frame3"/>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rPr/>
                            </w:pPr>
                            <w:r>
                              <w:rPr>
                                <w:rFonts w:eastAsia="Arial" w:cs="Arial" w:ascii="Arial" w:hAnsi="Arial"/>
                                <w:b/>
                                <w:bCs/>
                                <w:color w:val="FFFFFF"/>
                              </w:rPr>
                              <w:t xml:space="preserve"> </w:t>
                            </w:r>
                            <w:r>
                              <w:rPr>
                                <w:rFonts w:cs="Arial" w:ascii="Arial" w:hAnsi="Arial"/>
                                <w:b/>
                                <w:bCs/>
                                <w:color w:val="FFFFFF"/>
                              </w:rPr>
                              <w:t>Main purpose of the post</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407.35pt;mso-position-vertical-relative:text;margin-left:56.4pt;mso-position-horizontal-relative:page">
                <v:textbox inset="0.000694444444444444in,0.000694444444444444in,0.000694444444444444in,0.000694444444444444in">
                  <w:txbxContent>
                    <w:p>
                      <w:pPr>
                        <w:pStyle w:val="Body"/>
                        <w:rPr/>
                      </w:pPr>
                      <w:r>
                        <w:rPr>
                          <w:rFonts w:eastAsia="Arial" w:cs="Arial" w:ascii="Arial" w:hAnsi="Arial"/>
                          <w:b/>
                          <w:bCs/>
                          <w:color w:val="FFFFFF"/>
                        </w:rPr>
                        <w:t xml:space="preserve"> </w:t>
                      </w:r>
                      <w:r>
                        <w:rPr>
                          <w:rFonts w:cs="Arial" w:ascii="Arial" w:hAnsi="Arial"/>
                          <w:b/>
                          <w:bCs/>
                          <w:color w:val="FFFFFF"/>
                        </w:rPr>
                        <w:t>Main purpose of the post</w:t>
                      </w:r>
                    </w:p>
                  </w:txbxContent>
                </v:textbox>
              </v:rect>
            </w:pict>
          </mc:Fallback>
        </mc:AlternateContent>
      </w:r>
    </w:p>
    <w:p>
      <w:pPr>
        <w:pStyle w:val="BodyA"/>
        <w:rPr>
          <w:rFonts w:eastAsia="Helvetica Neue" w:cs="Helvetica Neue"/>
        </w:rPr>
      </w:pPr>
      <w:r>
        <w:rPr>
          <w:rFonts w:eastAsia="Helvetica Neue" w:cs="Helvetica Neue"/>
        </w:rPr>
        <w:t xml:space="preserve"> </w:t>
      </w:r>
    </w:p>
    <w:p>
      <w:pPr>
        <w:pStyle w:val="Normal"/>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drive improvements in attendance, behaviour and operational effectiveness, ensuring that every pupil has the opportunity to succeed and that the school's systems, processes and culture support high-quality education and positive outcomes for all.</w:t>
      </w:r>
    </w:p>
    <w:p>
      <w:pPr>
        <w:pStyle w:val="Normal"/>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r>
    </w:p>
    <w:p>
      <w:pPr>
        <w:pStyle w:val="Normal"/>
        <w:widowControl w:val="false"/>
        <w:spacing w:lineRule="auto" w:line="276" w:before="0" w:after="200"/>
        <w:jc w:val="both"/>
        <w:rPr>
          <w:rFonts w:ascii="Century Gothic" w:hAnsi="Century Gothic" w:eastAsia="Calibri" w:cs="Century Gothic"/>
          <w:b/>
          <w:b/>
          <w:bCs/>
          <w:color w:val="2F5496"/>
          <w:sz w:val="22"/>
          <w:szCs w:val="22"/>
          <w:u w:val="single"/>
        </w:rPr>
      </w:pPr>
      <w:r>
        <w:rPr>
          <w:rFonts w:eastAsia="Calibri" w:cs="Century Gothic" w:ascii="Century Gothic" w:hAnsi="Century Gothic"/>
          <w:b/>
          <w:bCs/>
          <w:color w:val="2F5496"/>
          <w:sz w:val="22"/>
          <w:szCs w:val="22"/>
          <w:u w:val="single"/>
        </w:rPr>
        <w:t>Key relationships:</w:t>
      </w:r>
    </w:p>
    <w:p>
      <w:pPr>
        <w:pStyle w:val="Normal"/>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The Principal and Senior Leadership Team (SLT), teaching staff, other support staff, students, parents, governors, and outside agencies</w:t>
      </w:r>
    </w:p>
    <w:p>
      <w:pPr>
        <w:pStyle w:val="Normal"/>
        <w:rPr>
          <w:rFonts w:ascii="Century Gothic" w:hAnsi="Century Gothic" w:cs="Century Gothic"/>
          <w:b/>
          <w:b/>
          <w:bCs/>
          <w:color w:val="000000"/>
          <w:sz w:val="22"/>
          <w:szCs w:val="22"/>
        </w:rPr>
      </w:pPr>
      <w:r>
        <w:rPr>
          <w:rFonts w:cs="Century Gothic" w:ascii="Century Gothic" w:hAnsi="Century Gothic"/>
          <w:b/>
          <w:bCs/>
          <w:color w:val="000000"/>
          <w:sz w:val="22"/>
          <w:szCs w:val="22"/>
        </w:rPr>
      </w:r>
    </w:p>
    <w:p>
      <w:pPr>
        <w:pStyle w:val="Normal"/>
        <w:widowControl w:val="false"/>
        <w:spacing w:lineRule="auto" w:line="276" w:before="0" w:after="200"/>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This job profile includes the principal responsibilities of the post. However, the post will evolve. The post-holder will be required to adopt a flexible approach in order to meet the changing needs of the school.</w:t>
      </w:r>
    </w:p>
    <w:p>
      <w:pPr>
        <w:pStyle w:val="BodyA"/>
        <w:rPr/>
      </w:pPr>
      <w:r>
        <w:rPr/>
      </w:r>
    </w:p>
    <w:p>
      <w:pPr>
        <w:pStyle w:val="BodyA"/>
        <w:rPr>
          <w:rFonts w:ascii="Arial" w:hAnsi="Arial" w:cs="Arial"/>
          <w:sz w:val="22"/>
          <w:szCs w:val="22"/>
          <w:lang w:val="en-US"/>
        </w:rPr>
      </w:pPr>
      <w:r>
        <w:rPr/>
        <w:drawing>
          <wp:inline distT="0" distB="0" distL="0" distR="0">
            <wp:extent cx="6235700" cy="171450"/>
            <wp:effectExtent l="0" t="0" r="0" b="0"/>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2"/>
                    <a:srcRect l="-6" t="-210" r="-6" b="-210"/>
                    <a:stretch>
                      <a:fillRect/>
                    </a:stretch>
                  </pic:blipFill>
                  <pic:spPr bwMode="auto">
                    <a:xfrm>
                      <a:off x="0" y="0"/>
                      <a:ext cx="6235700" cy="171450"/>
                    </a:xfrm>
                    <a:prstGeom prst="rect">
                      <a:avLst/>
                    </a:prstGeom>
                  </pic:spPr>
                </pic:pic>
              </a:graphicData>
            </a:graphic>
          </wp:inline>
        </w:drawing>
      </w:r>
    </w:p>
    <w:p>
      <w:pPr>
        <w:pStyle w:val="Body"/>
        <w:tabs>
          <w:tab w:val="clear" w:pos="720"/>
          <w:tab w:val="left" w:pos="888" w:leader="none"/>
        </w:tabs>
        <w:ind w:left="0" w:right="661" w:hanging="0"/>
        <w:rPr>
          <w:rFonts w:ascii="Arial" w:hAnsi="Arial" w:cs="Arial"/>
          <w:sz w:val="22"/>
          <w:szCs w:val="22"/>
          <w:lang w:val="en-US"/>
        </w:rPr>
      </w:pPr>
      <w:r>
        <w:rPr>
          <w:rFonts w:cs="Arial" w:ascii="Arial" w:hAnsi="Arial"/>
          <w:sz w:val="22"/>
          <w:szCs w:val="22"/>
          <w:lang w:val="en-US"/>
        </w:rPr>
      </w:r>
    </w:p>
    <w:p>
      <w:pPr>
        <w:pStyle w:val="Normal"/>
        <w:jc w:val="both"/>
        <w:rPr>
          <w:rFonts w:ascii="Century Gothic" w:hAnsi="Century Gothic" w:eastAsia="Calibri" w:cs="Century Gothic"/>
          <w:b/>
          <w:b/>
          <w:bCs/>
          <w:color w:val="000000"/>
          <w:sz w:val="22"/>
          <w:szCs w:val="22"/>
        </w:rPr>
      </w:pPr>
      <w:r>
        <w:rPr>
          <w:rFonts w:eastAsia="Calibri" w:cs="Century Gothic" w:ascii="Century Gothic" w:hAnsi="Century Gothic"/>
          <w:b/>
          <w:bCs/>
          <w:color w:val="000000"/>
          <w:sz w:val="22"/>
          <w:szCs w:val="22"/>
        </w:rPr>
        <w:t>Support for pupils</w:t>
      </w:r>
    </w:p>
    <w:p>
      <w:pPr>
        <w:pStyle w:val="Normal"/>
        <w:jc w:val="both"/>
        <w:rPr>
          <w:rFonts w:ascii="Century Gothic" w:hAnsi="Century Gothic" w:eastAsia="Calibri" w:cs="Century Gothic"/>
          <w:b/>
          <w:b/>
          <w:bCs/>
          <w:color w:val="000000"/>
          <w:sz w:val="22"/>
          <w:szCs w:val="22"/>
        </w:rPr>
      </w:pPr>
      <w:r>
        <w:rPr>
          <w:rFonts w:eastAsia="Calibri" w:cs="Century Gothic" w:ascii="Century Gothic" w:hAnsi="Century Gothic"/>
          <w:b/>
          <w:bCs/>
          <w:color w:val="000000"/>
          <w:sz w:val="22"/>
          <w:szCs w:val="22"/>
        </w:rPr>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 xml:space="preserve">Lead the development of positive pupil attitudes and behaviour across the school and ensure adherence by all, to all whole school protocols, policies and procedures </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Establish and maintain excellent working relationships with pupils and their families, acting as a role model and setting high expectations of attendance and behaviour</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lead the educational partnership between home, school and the pupil, by support, liaison and negotiation</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Develop and implement educational plans for identified children e.g. looked after children and children with social and emotional needs</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Maintain a range of school records and data relating to pupil attendance, behaviour, safeguarding, medical needs and trips</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In cases of poor attendance and punctuality (and or welfare issues) be proactive in assessing the situation and liaising with appropriate professionals</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coordinate, plan and carry out daily home visits, including cold calling and joints visits with other appropriate services, e.g. Police, Health, Social Care and Caseworker</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Effectively manage a caseload and ensure casework and documentation is prepared and collated to support legal sanctions, and to present in court</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lead on whole school well being</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Take part in strategy discussions and inter-agency meetings</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collate, analyse and produce pupil attendance data, attendance patterns, trends and reports to inform future service delivery and strategic direction to improve attendance in school</w:t>
      </w:r>
    </w:p>
    <w:p>
      <w:pPr>
        <w:pStyle w:val="Normal"/>
        <w:numPr>
          <w:ilvl w:val="0"/>
          <w:numId w:val="2"/>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be the Deputy Designated Safeguarding fulfilling all associated roles attached to this responsibility</w:t>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jc w:val="both"/>
        <w:rPr>
          <w:rFonts w:ascii="Century Gothic" w:hAnsi="Century Gothic" w:eastAsia="Calibri" w:cs="Century Gothic"/>
          <w:b/>
          <w:b/>
          <w:bCs/>
          <w:color w:val="000000"/>
          <w:sz w:val="22"/>
          <w:szCs w:val="22"/>
        </w:rPr>
      </w:pPr>
      <w:r>
        <w:rPr>
          <w:rFonts w:eastAsia="Calibri" w:cs="Century Gothic" w:ascii="Century Gothic" w:hAnsi="Century Gothic"/>
          <w:b/>
          <w:bCs/>
          <w:color w:val="000000"/>
          <w:sz w:val="22"/>
          <w:szCs w:val="22"/>
        </w:rPr>
        <w:t>Support for the teacher</w:t>
      </w:r>
    </w:p>
    <w:p>
      <w:pPr>
        <w:pStyle w:val="Normal"/>
        <w:numPr>
          <w:ilvl w:val="0"/>
          <w:numId w:val="3"/>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Provide data and information on attendance, punctuality, behaviour, safeguarding and medical issues</w:t>
      </w:r>
    </w:p>
    <w:p>
      <w:pPr>
        <w:pStyle w:val="Normal"/>
        <w:numPr>
          <w:ilvl w:val="0"/>
          <w:numId w:val="3"/>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act as a source of support, advise and expertise to staff on matters of safeguarding, attendance and behaviour</w:t>
      </w:r>
    </w:p>
    <w:p>
      <w:pPr>
        <w:pStyle w:val="Normal"/>
        <w:numPr>
          <w:ilvl w:val="0"/>
          <w:numId w:val="3"/>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 xml:space="preserve">Provide and deliver relevant training </w:t>
      </w:r>
    </w:p>
    <w:p>
      <w:pPr>
        <w:pStyle w:val="Normal"/>
        <w:numPr>
          <w:ilvl w:val="0"/>
          <w:numId w:val="3"/>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lead a team and contribute to the achievement of the team objectives and responsibilities</w:t>
      </w:r>
    </w:p>
    <w:p>
      <w:pPr>
        <w:pStyle w:val="Normal"/>
        <w:numPr>
          <w:ilvl w:val="0"/>
          <w:numId w:val="3"/>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 xml:space="preserve">To lead on child protection referrals </w:t>
      </w:r>
    </w:p>
    <w:p>
      <w:pPr>
        <w:pStyle w:val="Normal"/>
        <w:numPr>
          <w:ilvl w:val="0"/>
          <w:numId w:val="3"/>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support with additional duties, engaging with parents, carers and pupils at key points during the school day</w:t>
      </w:r>
    </w:p>
    <w:p>
      <w:pPr>
        <w:pStyle w:val="Normal"/>
        <w:numPr>
          <w:ilvl w:val="0"/>
          <w:numId w:val="3"/>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liaise and collaborate in joint work with other practitioners and teachers</w:t>
      </w:r>
    </w:p>
    <w:p>
      <w:pPr>
        <w:pStyle w:val="Normal"/>
        <w:numPr>
          <w:ilvl w:val="0"/>
          <w:numId w:val="3"/>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lead whole school events</w:t>
      </w:r>
    </w:p>
    <w:p>
      <w:pPr>
        <w:pStyle w:val="Normal"/>
        <w:numPr>
          <w:ilvl w:val="0"/>
          <w:numId w:val="3"/>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Accompany teaching/lead staff and pupils on visits, trips and out of school activities as required and take responsibility for a group under the supervision of the teacher/lead staff</w:t>
      </w:r>
    </w:p>
    <w:p>
      <w:pPr>
        <w:pStyle w:val="Normal"/>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r>
    </w:p>
    <w:p>
      <w:pPr>
        <w:pStyle w:val="Normal"/>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r>
    </w:p>
    <w:p>
      <w:pPr>
        <w:pStyle w:val="Normal"/>
        <w:jc w:val="both"/>
        <w:rPr>
          <w:rFonts w:ascii="Century Gothic" w:hAnsi="Century Gothic" w:eastAsia="Calibri" w:cs="Century Gothic"/>
          <w:b/>
          <w:b/>
          <w:bCs/>
          <w:color w:val="000000"/>
          <w:sz w:val="22"/>
          <w:szCs w:val="22"/>
        </w:rPr>
      </w:pPr>
      <w:r>
        <w:rPr>
          <w:rFonts w:eastAsia="Calibri" w:cs="Century Gothic" w:ascii="Century Gothic" w:hAnsi="Century Gothic"/>
          <w:b/>
          <w:bCs/>
          <w:color w:val="000000"/>
          <w:sz w:val="22"/>
          <w:szCs w:val="22"/>
        </w:rPr>
        <w:t>Support for the school</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High quality Leadership and Management to secure:</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Improvement in attendance, punctuality and attainment for students</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Effective strategic direction, Leadership &amp; Management</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Excellent relationships with and between all staff (teaching and support staff)</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Effective use of resources and a safe and healthy working environment for students and staf</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line manage and provide strategic direction for the teaching assistants alongside the SENDCo</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provide data and reports for the senior management team and governors on attendance, punctuality, behaviour and safeguarding</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 xml:space="preserve">To coordinate the PPA timetable, cover and other operational duties relating to the timetable </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maintain attendance tracking systems, analysing data and using the data to target interventions appropriately</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proactively maintain and develop contacts with outside agencies</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Implement the relevant school policies including safeguarding, child protection, behaviour, anti-bullying and attendance</w:t>
      </w:r>
    </w:p>
    <w:p>
      <w:pPr>
        <w:pStyle w:val="Normal"/>
        <w:numPr>
          <w:ilvl w:val="0"/>
          <w:numId w:val="4"/>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Develop, implement, monitor and renew initiatives to improve attendance and behaviour</w:t>
      </w:r>
    </w:p>
    <w:p>
      <w:pPr>
        <w:pStyle w:val="Normal"/>
        <w:numPr>
          <w:ilvl w:val="0"/>
          <w:numId w:val="4"/>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 xml:space="preserve">To organise and lead duty postions throughout the school day </w:t>
      </w:r>
    </w:p>
    <w:p>
      <w:pPr>
        <w:pStyle w:val="Normal"/>
        <w:jc w:val="both"/>
        <w:rPr>
          <w:rFonts w:ascii="Arial" w:hAnsi="Arial" w:eastAsia="Calibri" w:cs="Arial"/>
          <w:b/>
          <w:b/>
          <w:bCs/>
          <w:color w:val="000000"/>
          <w:sz w:val="22"/>
          <w:szCs w:val="22"/>
        </w:rPr>
      </w:pPr>
      <w:r>
        <w:rPr>
          <w:rFonts w:eastAsia="Calibri" w:cs="Arial" w:ascii="Arial" w:hAnsi="Arial"/>
          <w:b/>
          <w:bCs/>
          <w:color w:val="000000"/>
          <w:sz w:val="22"/>
          <w:szCs w:val="22"/>
        </w:rPr>
      </w:r>
    </w:p>
    <w:p>
      <w:pPr>
        <w:pStyle w:val="Normal"/>
        <w:jc w:val="both"/>
        <w:rPr>
          <w:rFonts w:ascii="Century Gothic" w:hAnsi="Century Gothic" w:eastAsia="Calibri" w:cs="Century Gothic"/>
          <w:b/>
          <w:b/>
          <w:bCs/>
          <w:color w:val="000000"/>
          <w:sz w:val="22"/>
          <w:szCs w:val="22"/>
        </w:rPr>
      </w:pPr>
      <w:r>
        <w:rPr>
          <w:rFonts w:eastAsia="Calibri" w:cs="Century Gothic" w:ascii="Century Gothic" w:hAnsi="Century Gothic"/>
          <w:b/>
          <w:bCs/>
          <w:color w:val="000000"/>
          <w:sz w:val="22"/>
          <w:szCs w:val="22"/>
        </w:rPr>
      </w:r>
    </w:p>
    <w:p>
      <w:pPr>
        <w:pStyle w:val="Normal"/>
        <w:ind w:left="284" w:right="0" w:hanging="142"/>
        <w:jc w:val="both"/>
        <w:rPr>
          <w:rFonts w:ascii="Century Gothic" w:hAnsi="Century Gothic" w:eastAsia="Calibri" w:cs="Century Gothic"/>
          <w:b/>
          <w:b/>
          <w:bCs/>
          <w:color w:val="000000"/>
          <w:sz w:val="22"/>
          <w:szCs w:val="22"/>
        </w:rPr>
      </w:pPr>
      <w:r>
        <w:rPr>
          <w:rFonts w:eastAsia="Calibri" w:cs="Century Gothic" w:ascii="Century Gothic" w:hAnsi="Century Gothic"/>
          <w:b/>
          <w:bCs/>
          <w:color w:val="000000"/>
          <w:sz w:val="22"/>
          <w:szCs w:val="22"/>
        </w:rPr>
        <w:t>Support for the families</w:t>
      </w:r>
    </w:p>
    <w:p>
      <w:pPr>
        <w:pStyle w:val="Normal"/>
        <w:numPr>
          <w:ilvl w:val="0"/>
          <w:numId w:val="5"/>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work closely with families, providing a means for smooth and effective communication between the school, families, and other agencies.</w:t>
      </w:r>
    </w:p>
    <w:p>
      <w:pPr>
        <w:pStyle w:val="Normal"/>
        <w:numPr>
          <w:ilvl w:val="0"/>
          <w:numId w:val="5"/>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organise and implement Family Action Meetings within the school.</w:t>
      </w:r>
    </w:p>
    <w:p>
      <w:pPr>
        <w:pStyle w:val="Normal"/>
        <w:numPr>
          <w:ilvl w:val="0"/>
          <w:numId w:val="5"/>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contribute to family learning and parenting classes.</w:t>
      </w:r>
    </w:p>
    <w:p>
      <w:pPr>
        <w:pStyle w:val="Normal"/>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r>
    </w:p>
    <w:p>
      <w:pPr>
        <w:pStyle w:val="Normal"/>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r>
    </w:p>
    <w:p>
      <w:pPr>
        <w:pStyle w:val="Normal"/>
        <w:ind w:left="142" w:right="0" w:hanging="0"/>
        <w:jc w:val="both"/>
        <w:rPr>
          <w:rFonts w:ascii="Century Gothic" w:hAnsi="Century Gothic" w:eastAsia="Calibri" w:cs="Century Gothic"/>
          <w:b/>
          <w:b/>
          <w:bCs/>
          <w:sz w:val="22"/>
          <w:szCs w:val="22"/>
        </w:rPr>
      </w:pPr>
      <w:r>
        <w:rPr>
          <w:rFonts w:eastAsia="Calibri" w:cs="Century Gothic" w:ascii="Century Gothic" w:hAnsi="Century Gothic"/>
          <w:b/>
          <w:bCs/>
          <w:sz w:val="22"/>
          <w:szCs w:val="22"/>
        </w:rPr>
        <w:t>Other duties and responsibilities</w:t>
      </w:r>
    </w:p>
    <w:p>
      <w:pPr>
        <w:pStyle w:val="ListParagraph"/>
        <w:numPr>
          <w:ilvl w:val="0"/>
          <w:numId w:val="7"/>
        </w:numPr>
        <w:rPr>
          <w:rFonts w:ascii="Century Gothic" w:hAnsi="Century Gothic" w:eastAsia="Calibri" w:cs="Century Gothic"/>
        </w:rPr>
      </w:pPr>
      <w:r>
        <w:rPr>
          <w:rFonts w:eastAsia="Calibri" w:cs="Century Gothic" w:ascii="Century Gothic" w:hAnsi="Century Gothic"/>
        </w:rPr>
        <w:t>To carry out the procedures under the school’s Safeguarding Children’s Policy; including being the named person for Child Protection within the school.</w:t>
      </w:r>
    </w:p>
    <w:p>
      <w:pPr>
        <w:pStyle w:val="ListParagraph"/>
        <w:numPr>
          <w:ilvl w:val="0"/>
          <w:numId w:val="7"/>
        </w:numPr>
        <w:rPr>
          <w:rFonts w:ascii="Century Gothic" w:hAnsi="Century Gothic" w:eastAsia="Calibri" w:cs="Century Gothic"/>
        </w:rPr>
      </w:pPr>
      <w:r>
        <w:rPr>
          <w:rFonts w:eastAsia="Calibri" w:cs="Century Gothic" w:ascii="Century Gothic" w:hAnsi="Century Gothic"/>
        </w:rPr>
        <w:t>To network with other professionals and to share best practice.</w:t>
      </w:r>
    </w:p>
    <w:p>
      <w:pPr>
        <w:pStyle w:val="ListParagraph"/>
        <w:numPr>
          <w:ilvl w:val="0"/>
          <w:numId w:val="7"/>
        </w:numPr>
        <w:rPr>
          <w:rFonts w:ascii="Century Gothic" w:hAnsi="Century Gothic" w:eastAsia="Calibri" w:cs="Century Gothic"/>
        </w:rPr>
      </w:pPr>
      <w:r>
        <w:rPr>
          <w:rFonts w:eastAsia="Calibri" w:cs="Century Gothic" w:ascii="Century Gothic" w:hAnsi="Century Gothic"/>
        </w:rPr>
        <w:t>To share good practice with other agencies (e.g., FAM/CAF, Learning Mentor training).</w:t>
      </w:r>
    </w:p>
    <w:p>
      <w:pPr>
        <w:pStyle w:val="ListParagraph"/>
        <w:numPr>
          <w:ilvl w:val="0"/>
          <w:numId w:val="7"/>
        </w:numPr>
        <w:jc w:val="both"/>
        <w:rPr>
          <w:rFonts w:ascii="Century Gothic" w:hAnsi="Century Gothic" w:eastAsia="Calibri" w:cs="Century Gothic"/>
        </w:rPr>
      </w:pPr>
      <w:r>
        <w:rPr>
          <w:rFonts w:eastAsia="Calibri" w:cs="Century Gothic" w:ascii="Century Gothic" w:hAnsi="Century Gothic"/>
        </w:rPr>
        <w:t>Attendance at evening and early morning meetings may be required.</w:t>
      </w:r>
    </w:p>
    <w:p>
      <w:pPr>
        <w:pStyle w:val="Normal"/>
        <w:ind w:left="720" w:right="0" w:hanging="0"/>
        <w:rPr>
          <w:rFonts w:ascii="Century Gothic" w:hAnsi="Century Gothic" w:cs="Century Gothic"/>
          <w:color w:val="000000"/>
          <w:sz w:val="22"/>
          <w:szCs w:val="22"/>
        </w:rPr>
      </w:pPr>
      <w:r>
        <w:rPr>
          <w:rFonts w:cs="Century Gothic" w:ascii="Century Gothic" w:hAnsi="Century Gothic"/>
          <w:color w:val="000000"/>
          <w:sz w:val="22"/>
          <w:szCs w:val="22"/>
        </w:rPr>
      </w:r>
    </w:p>
    <w:p>
      <w:pPr>
        <w:pStyle w:val="Normal"/>
        <w:rPr>
          <w:rFonts w:ascii="Calibri" w:hAnsi="Calibri" w:eastAsia="Calibri" w:cs="Calibri"/>
          <w:color w:val="000000"/>
          <w:sz w:val="22"/>
          <w:szCs w:val="22"/>
        </w:rPr>
      </w:pPr>
      <w:r>
        <w:rPr>
          <w:rFonts w:eastAsia="Calibri" w:cs="Calibri" w:ascii="Calibri" w:hAnsi="Calibri"/>
          <w:color w:val="000000"/>
          <w:sz w:val="22"/>
          <w:szCs w:val="22"/>
        </w:rPr>
      </w:r>
    </w:p>
    <w:p>
      <w:pPr>
        <w:pStyle w:val="BodyA"/>
        <w:rPr>
          <w:rFonts w:ascii="Arial" w:hAnsi="Arial" w:eastAsia="Calibri" w:cs="Arial"/>
          <w:color w:val="000000"/>
          <w:sz w:val="22"/>
          <w:szCs w:val="22"/>
        </w:rPr>
      </w:pPr>
      <w:r>
        <w:rPr>
          <w:rFonts w:eastAsia="Calibri" w:cs="Arial" w:ascii="Arial" w:hAnsi="Arial"/>
          <w:color w:val="000000"/>
          <w:sz w:val="22"/>
          <w:szCs w:val="22"/>
        </w:rPr>
        <mc:AlternateContent>
          <mc:Choice Requires="wps">
            <w:drawing>
              <wp:anchor behindDoc="0" distT="0" distB="0" distL="114935" distR="114935" simplePos="0" locked="0" layoutInCell="1" allowOverlap="1" relativeHeight="12">
                <wp:simplePos x="0" y="0"/>
                <wp:positionH relativeFrom="page">
                  <wp:posOffset>716280</wp:posOffset>
                </wp:positionH>
                <wp:positionV relativeFrom="line">
                  <wp:posOffset>-20807680</wp:posOffset>
                </wp:positionV>
                <wp:extent cx="6233795" cy="168275"/>
                <wp:effectExtent l="0" t="0" r="0" b="0"/>
                <wp:wrapTopAndBottom/>
                <wp:docPr id="8"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1638.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6">
                <wp:simplePos x="0" y="0"/>
                <wp:positionH relativeFrom="page">
                  <wp:posOffset>716280</wp:posOffset>
                </wp:positionH>
                <wp:positionV relativeFrom="line">
                  <wp:posOffset>-20807680</wp:posOffset>
                </wp:positionV>
                <wp:extent cx="6233160" cy="167640"/>
                <wp:effectExtent l="0" t="0" r="0" b="0"/>
                <wp:wrapNone/>
                <wp:docPr id="9" name="Frame4"/>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General requirements</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1638.4pt;mso-position-vertical-relative:text;margin-left:56.4pt;mso-position-horizontal-relative:page">
                <v:textbox inset="0.000694444444444444in,0.000694444444444444in,0.000694444444444444in,0.000694444444444444in">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General requirements</w:t>
                      </w:r>
                    </w:p>
                  </w:txbxContent>
                </v:textbox>
              </v:rect>
            </w:pict>
          </mc:Fallback>
        </mc:AlternateContent>
      </w:r>
    </w:p>
    <w:p>
      <w:pPr>
        <w:pStyle w:val="BodyA"/>
        <w:ind w:left="888" w:right="0" w:hanging="0"/>
        <w:rPr>
          <w:rFonts w:ascii="Arial" w:hAnsi="Arial" w:eastAsia="Arial" w:cs="Arial"/>
        </w:rPr>
      </w:pPr>
      <w:r>
        <w:rPr>
          <w:rFonts w:eastAsia="Arial" w:cs="Arial" w:ascii="Arial" w:hAnsi="Arial"/>
        </w:rPr>
      </w:r>
    </w:p>
    <w:p>
      <w:pPr>
        <w:pStyle w:val="Normal"/>
        <w:numPr>
          <w:ilvl w:val="0"/>
          <w:numId w:val="6"/>
        </w:numPr>
        <w:pBd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You must promote and safeguard the welfare of children, young and vulnerable people that you are responsible for or come into contact with</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Responsibility for safeguarding and protecting the welfare of all students, being cognizant of the Safeguarding and Child Protection Policy and related procedures </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Carry out all duties regarding the school’s policies and in compliance with the Trust’s Equal Opportunities, Health &amp; Safety and Code of Conduct procedures.  </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Undertake necessary training associated with the post  </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Ensure that duties and responsibilities are carried out in accordance with Trust policies </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Maintain confidentiality of information acquired in the course of undertaking duties  </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Be a role model for students and staff </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Attend meetings, training sessions, after-school events and courses as required  </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Participate in a program of self/professional development to ensure skills, knowledge and understanding are added to and kept up to date  </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Comply with health and safety procedures, information and resources in line with school policy </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Undertake any reasonable duties as requested by the principal or nominated delegate</w:t>
      </w:r>
    </w:p>
    <w:p>
      <w:pPr>
        <w:pStyle w:val="Normal"/>
        <w:numPr>
          <w:ilvl w:val="0"/>
          <w:numId w:val="6"/>
        </w:numPr>
        <w:jc w:val="both"/>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Maintain a positive ethos </w:t>
      </w:r>
    </w:p>
    <w:p>
      <w:pPr>
        <w:pStyle w:val="Normal"/>
        <w:numPr>
          <w:ilvl w:val="0"/>
          <w:numId w:val="6"/>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 xml:space="preserve">Contribute to the overall ethos/ work/ aims of the School and Vantage Academy Trust contributing to the development/improvement plans. </w:t>
      </w:r>
    </w:p>
    <w:p>
      <w:pPr>
        <w:pStyle w:val="Normal"/>
        <w:numPr>
          <w:ilvl w:val="0"/>
          <w:numId w:val="6"/>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 xml:space="preserve">Appreciate and support the role of other professionals. </w:t>
      </w:r>
    </w:p>
    <w:p>
      <w:pPr>
        <w:pStyle w:val="Normal"/>
        <w:numPr>
          <w:ilvl w:val="0"/>
          <w:numId w:val="6"/>
        </w:numPr>
        <w:rPr>
          <w:rFonts w:ascii="Century Gothic" w:hAnsi="Century Gothic" w:eastAsia="Calibri" w:cs="Century Gothic"/>
          <w:color w:val="000000"/>
          <w:sz w:val="22"/>
          <w:szCs w:val="22"/>
        </w:rPr>
      </w:pPr>
      <w:r>
        <w:rPr>
          <w:rFonts w:eastAsia="Calibri" w:cs="Century Gothic" w:ascii="Century Gothic" w:hAnsi="Century Gothic"/>
          <w:color w:val="000000"/>
          <w:sz w:val="22"/>
          <w:szCs w:val="22"/>
        </w:rPr>
        <w:t>To carry out other duties commensurate with the grade and nature of the post.</w:t>
      </w:r>
    </w:p>
    <w:p>
      <w:pPr>
        <w:pStyle w:val="BodyA"/>
        <w:ind w:left="528" w:right="0" w:hanging="0"/>
        <w:rPr>
          <w:rFonts w:ascii="Arial" w:hAnsi="Arial" w:eastAsia="Arial" w:cs="Arial"/>
        </w:rPr>
      </w:pPr>
      <w:r>
        <w:rPr>
          <w:rFonts w:eastAsia="Arial" w:cs="Arial" w:ascii="Arial" w:hAnsi="Arial"/>
        </w:rPr>
      </w:r>
    </w:p>
    <w:p>
      <w:pPr>
        <w:pStyle w:val="ListParagraph"/>
        <w:rPr>
          <w:rFonts w:ascii="Arial" w:hAnsi="Arial" w:eastAsia="Arial" w:cs="Arial"/>
        </w:rPr>
      </w:pPr>
      <w:r>
        <w:rPr>
          <w:rFonts w:eastAsia="Arial" w:cs="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pPr>
      <w:r>
        <w:rPr>
          <w:rFonts w:cs="Arial" w:ascii="Arial" w:hAnsi="Arial"/>
          <w:b/>
          <w:bCs/>
          <w:color w:val="5E5E5E"/>
          <w:u w:val="none" w:color="5E5E5E"/>
          <w:lang w:val="en-GB"/>
        </w:rPr>
        <w:t>Vantage CE Academies Trust</w:t>
      </w:r>
      <w:r>
        <w:rPr>
          <w:b/>
          <w:bCs/>
          <w:color w:val="5E5E5E"/>
          <w:u w:val="none" w:color="5E5E5E"/>
          <w:lang w:val="en-GB"/>
        </w:rPr>
        <w:t xml:space="preserve"> </w:t>
      </w:r>
      <w:r>
        <w:rPr>
          <w:rFonts w:cs="Arial" w:ascii="Arial" w:hAnsi="Arial"/>
          <w:color w:val="5E5E5E"/>
          <w:u w:val="none" w:color="5E5E5E"/>
          <w:lang w:val="en-GB"/>
        </w:rPr>
        <w:t xml:space="preserve">as an aware employer is committed to safeguarding and protecting the welfare of children and vulnerable adults as its number one priority. </w:t>
      </w:r>
    </w:p>
    <w:p>
      <w:pPr>
        <w:pStyle w:val="BodyA"/>
        <w:rPr>
          <w:rFonts w:ascii="Arial" w:hAnsi="Arial" w:cs="Arial"/>
          <w:color w:val="5E5E5E"/>
          <w:u w:val="none" w:color="5E5E5E"/>
          <w:lang w:val="en-GB"/>
        </w:rPr>
      </w:pPr>
      <w:r>
        <w:rPr>
          <w:rFonts w:cs="Arial" w:ascii="Arial" w:hAnsi="Arial"/>
          <w:color w:val="5E5E5E"/>
          <w:u w:val="none" w:color="5E5E5E"/>
          <w:lang w:val="en-GB"/>
        </w:rPr>
      </w:r>
    </w:p>
    <w:p>
      <w:pPr>
        <w:pStyle w:val="BodyA"/>
        <w:rPr>
          <w:rFonts w:ascii="Arial" w:hAnsi="Arial" w:cs="Arial"/>
          <w:b/>
          <w:b/>
          <w:bCs/>
          <w:i/>
          <w:i/>
          <w:iCs/>
          <w:color w:val="5E5E5E"/>
          <w:u w:val="none" w:color="5E5E5E"/>
          <w:lang w:val="en-GB"/>
        </w:rPr>
      </w:pPr>
      <w:r>
        <w:rPr>
          <w:rFonts w:cs="Arial" w:ascii="Arial" w:hAnsi="Arial"/>
          <w:b/>
          <w:bCs/>
          <w:i/>
          <w:iCs/>
          <w:color w:val="5E5E5E"/>
          <w:u w:val="none" w:color="5E5E5E"/>
          <w:lang w:val="en-GB"/>
        </w:rPr>
      </w:r>
    </w:p>
    <w:p>
      <w:pPr>
        <w:pStyle w:val="BodyA"/>
        <w:rPr>
          <w:b/>
          <w:b/>
          <w:bCs/>
          <w:i/>
          <w:i/>
          <w:iCs/>
          <w:color w:val="5E5E5E"/>
          <w:u w:val="none" w:color="5E5E5E"/>
        </w:rPr>
      </w:pPr>
      <w:r>
        <w:rPr>
          <w:b/>
          <w:bCs/>
          <w:i/>
          <w:iCs/>
          <w:color w:val="5E5E5E"/>
          <w:u w:val="none" w:color="5E5E5E"/>
        </w:rPr>
      </w:r>
    </w:p>
    <w:p>
      <w:pPr>
        <w:pStyle w:val="BodyA"/>
        <w:rPr>
          <w:rFonts w:ascii="Arial" w:hAnsi="Arial" w:cs="Arial"/>
          <w:i/>
          <w:i/>
          <w:iCs/>
          <w:color w:val="5E5E5E"/>
          <w:u w:val="none" w:color="5E5E5E"/>
        </w:rPr>
      </w:pPr>
      <w:r>
        <w:rPr>
          <w:rFonts w:cs="Arial" w:ascii="Arial" w:hAnsi="Arial"/>
          <w:i/>
          <w:iCs/>
          <w:color w:val="5E5E5E"/>
          <w:u w:val="none" w:color="5E5E5E"/>
        </w:rPr>
        <w:t>Vantage Academy Trust is committed to equal opportunities in employment and we positively welcome your application.</w:t>
      </w:r>
    </w:p>
    <w:p>
      <w:pPr>
        <w:pStyle w:val="BodyA"/>
        <w:rPr>
          <w:rFonts w:ascii="Arial" w:hAnsi="Arial" w:cs="Arial"/>
          <w:color w:val="5E5E5E"/>
          <w:u w:val="none" w:color="5E5E5E"/>
        </w:rPr>
      </w:pPr>
      <w:r>
        <w:rPr>
          <w:rFonts w:cs="Arial" w:ascii="Arial" w:hAnsi="Arial"/>
          <w:color w:val="5E5E5E"/>
          <w:u w:val="none" w:color="5E5E5E"/>
        </w:rPr>
      </w:r>
    </w:p>
    <w:p>
      <w:pPr>
        <w:pStyle w:val="BodyA"/>
        <w:rPr/>
      </w:pPr>
      <w:r>
        <w:rPr>
          <w:rFonts w:cs="Arial" w:ascii="Arial" w:hAnsi="Arial"/>
          <w:color w:val="5E5E5E"/>
          <w:u w:val="none" w:color="5E5E5E"/>
          <w:lang w:val="en-GB"/>
        </w:rPr>
        <w:t xml:space="preserve">This commitment to robust recruitment, selection and induction procedures extends to organisations and services linked to the Trust on its behalf. </w:t>
      </w:r>
      <w:r>
        <w:rPr>
          <w:rFonts w:cs="Arial" w:ascii="Arial" w:hAnsi="Arial"/>
          <w:b/>
          <w:bCs/>
          <w:color w:val="5E5E5E"/>
          <w:u w:val="none" w:color="5E5E5E"/>
          <w:lang w:val="en-GB"/>
        </w:rPr>
        <w:t>This post is subject to an enhanced DBS check</w:t>
      </w:r>
      <w:r>
        <w:rPr>
          <w:rFonts w:cs="Arial" w:ascii="Arial" w:hAnsi="Arial"/>
          <w:color w:val="5E5E5E"/>
          <w:u w:val="none" w:color="5E5E5E"/>
          <w:lang w:val="en-GB"/>
        </w:rPr>
        <w:t>. We value variety and individual differences, and aim to create a culture, environment and practices at all levels which encompass acceptance, respect and inclusion. All our colleagues are expected to demonstrate a commitment to The Trust’s values and principles.</w:t>
      </w:r>
    </w:p>
    <w:p>
      <w:pPr>
        <w:pStyle w:val="BodyA"/>
        <w:rPr>
          <w:rFonts w:ascii="Arial" w:hAnsi="Arial" w:cs="Arial"/>
          <w:color w:val="5E5E5E"/>
          <w:u w:val="none" w:color="5E5E5E"/>
          <w:lang w:val="en-GB"/>
        </w:rPr>
      </w:pPr>
      <w:r>
        <w:rPr>
          <w:rFonts w:cs="Arial" w:ascii="Arial" w:hAnsi="Arial"/>
          <w:color w:val="5E5E5E"/>
          <w:u w:val="none" w:color="5E5E5E"/>
          <w:lang w:val="en-GB"/>
        </w:rPr>
      </w:r>
    </w:p>
    <w:p>
      <w:pPr>
        <w:pStyle w:val="BodyA"/>
        <w:rPr>
          <w:rFonts w:ascii="Arial" w:hAnsi="Arial" w:cs="Arial"/>
          <w:color w:val="5E5E5E"/>
          <w:u w:val="none" w:color="5E5E5E"/>
          <w:lang w:val="en-GB"/>
        </w:rPr>
      </w:pPr>
      <w:r>
        <w:rPr>
          <w:rFonts w:cs="Arial" w:ascii="Arial" w:hAnsi="Arial"/>
          <w:color w:val="5E5E5E"/>
          <w:u w:val="none" w:color="5E5E5E"/>
          <w:lang w:val="en-GB"/>
        </w:rPr>
        <w:t>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Vantage CE Academies Trust will expect to revise the Job Description from time to time and will consult with the post holder at the appropriate time.</w:t>
      </w:r>
    </w:p>
    <w:p>
      <w:pPr>
        <w:pStyle w:val="BodyA"/>
        <w:rPr>
          <w:rFonts w:ascii="Arial" w:hAnsi="Arial" w:cs="Arial"/>
          <w:color w:val="5E5E5E"/>
          <w:u w:val="none" w:color="5E5E5E"/>
          <w:lang w:val="en-GB"/>
        </w:rPr>
      </w:pPr>
      <w:r>
        <w:rPr>
          <w:rFonts w:cs="Arial" w:ascii="Arial" w:hAnsi="Arial"/>
          <w:color w:val="5E5E5E"/>
          <w:u w:val="none" w:color="5E5E5E"/>
          <w:lang w:val="en-GB"/>
        </w:rPr>
      </w:r>
    </w:p>
    <w:p>
      <w:pPr>
        <w:pStyle w:val="BodyA"/>
        <w:rPr>
          <w:rFonts w:ascii="Arial" w:hAnsi="Arial" w:cs="Arial"/>
          <w:color w:val="5E5E5E"/>
          <w:u w:val="none" w:color="5E5E5E"/>
          <w:lang w:val="en-GB"/>
        </w:rPr>
      </w:pPr>
      <w:r>
        <w:rPr>
          <w:rFonts w:cs="Arial" w:ascii="Arial" w:hAnsi="Arial"/>
          <w:color w:val="5E5E5E"/>
          <w:u w:val="none" w:color="5E5E5E"/>
          <w:lang w:val="en-GB"/>
        </w:rPr>
      </w:r>
    </w:p>
    <w:p>
      <w:pPr>
        <w:pStyle w:val="BodyA"/>
        <w:rPr>
          <w:rFonts w:ascii="Arial" w:hAnsi="Arial" w:cs="Arial"/>
          <w:color w:val="5E5E5E"/>
          <w:u w:val="none" w:color="5E5E5E"/>
          <w:lang w:val="en-GB"/>
        </w:rPr>
      </w:pPr>
      <w:r>
        <w:rPr>
          <w:rFonts w:cs="Arial" w:ascii="Arial" w:hAnsi="Arial"/>
          <w:color w:val="5E5E5E"/>
          <w:u w:val="none" w:color="5E5E5E"/>
          <w:lang w:val="en-GB"/>
        </w:rPr>
      </w:r>
    </w:p>
    <w:p>
      <w:pPr>
        <w:pStyle w:val="BodyA"/>
        <w:rPr>
          <w:rFonts w:ascii="Arial" w:hAnsi="Arial" w:cs="Arial"/>
          <w:b/>
          <w:b/>
          <w:bCs/>
          <w:i/>
          <w:i/>
          <w:iCs/>
          <w:color w:val="5E5E5E"/>
          <w:u w:val="none" w:color="5E5E5E"/>
          <w:lang w:val="en-GB"/>
        </w:rPr>
      </w:pPr>
      <w:r>
        <w:rPr>
          <w:rFonts w:cs="Arial" w:ascii="Arial" w:hAnsi="Arial"/>
          <w:b/>
          <w:bCs/>
          <w:i/>
          <w:iCs/>
          <w:color w:val="5E5E5E"/>
          <w:u w:val="none" w:color="5E5E5E"/>
          <w:lang w:val="en-GB"/>
        </w:rPr>
        <w:t>Job Description prepared by:</w:t>
        <w:tab/>
        <w:t>Victoria Walton  June 26</w:t>
        <w:tab/>
        <w:tab/>
        <w:tab/>
      </w:r>
    </w:p>
    <w:p>
      <w:pPr>
        <w:pStyle w:val="BodyA"/>
        <w:rPr>
          <w:rFonts w:ascii="Arial" w:hAnsi="Arial" w:cs="Arial"/>
          <w:b/>
          <w:b/>
          <w:bCs/>
          <w:color w:val="5E5E5E"/>
          <w:u w:val="none" w:color="5E5E5E"/>
        </w:rPr>
      </w:pPr>
      <w:r>
        <w:rPr>
          <w:rFonts w:cs="Arial" w:ascii="Arial" w:hAnsi="Arial"/>
          <w:b/>
          <w:bCs/>
          <w:color w:val="5E5E5E"/>
          <w:u w:val="none" w:color="5E5E5E"/>
        </w:rPr>
      </w:r>
    </w:p>
    <w:p>
      <w:pPr>
        <w:pStyle w:val="BodyA"/>
        <w:rPr>
          <w:rFonts w:ascii="Arial" w:hAnsi="Arial" w:cs="Arial"/>
          <w:b/>
          <w:b/>
          <w:bCs/>
          <w:color w:val="5E5E5E"/>
          <w:u w:val="none" w:color="5E5E5E"/>
        </w:rPr>
      </w:pPr>
      <w:r>
        <w:rPr>
          <w:rFonts w:cs="Arial" w:ascii="Arial" w:hAnsi="Arial"/>
          <w:b/>
          <w:bCs/>
          <w:color w:val="5E5E5E"/>
          <w:u w:val="none" w:color="5E5E5E"/>
        </w:rPr>
      </w:r>
    </w:p>
    <w:p>
      <w:pPr>
        <w:pStyle w:val="BodyA"/>
        <w:rPr>
          <w:rFonts w:ascii="Arial" w:hAnsi="Arial" w:cs="Arial"/>
          <w:b/>
          <w:b/>
          <w:bCs/>
          <w:color w:val="5E5E5E"/>
          <w:u w:val="none" w:color="5E5E5E"/>
        </w:rPr>
      </w:pPr>
      <w:r>
        <w:rPr>
          <w:rFonts w:cs="Arial" w:ascii="Arial" w:hAnsi="Arial"/>
          <w:b/>
          <w:bCs/>
          <w:color w:val="5E5E5E"/>
          <w:u w:val="none" w:color="5E5E5E"/>
        </w:rPr>
      </w:r>
    </w:p>
    <w:p>
      <w:pPr>
        <w:pStyle w:val="BodyA"/>
        <w:rPr>
          <w:rFonts w:ascii="Arial" w:hAnsi="Arial" w:cs="Arial"/>
          <w:b/>
          <w:b/>
          <w:bCs/>
          <w:color w:val="5E5E5E"/>
          <w:u w:val="none" w:color="5E5E5E"/>
        </w:rPr>
      </w:pPr>
      <w:r>
        <w:rPr>
          <w:rFonts w:cs="Arial" w:ascii="Arial" w:hAnsi="Arial"/>
          <w:b/>
          <w:bCs/>
          <w:color w:val="5E5E5E"/>
          <w:u w:val="none" w:color="5E5E5E"/>
        </w:rPr>
        <w:t>No job description can be exhaustive, and the duties may alter in practice or over time. The post holder is expected to use his/her professional judgment to ensure that the CEO role continues to evolve and develop in line with the Trust’s changing requirements.</w:t>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rPr>
          <w:b/>
          <w:b/>
          <w:bCs/>
          <w:color w:val="5E5E5E"/>
          <w:u w:val="none" w:color="5E5E5E"/>
        </w:rPr>
      </w:pPr>
      <w:r>
        <w:rPr>
          <w:b/>
          <w:bCs/>
          <w:color w:val="5E5E5E"/>
          <w:u w:val="none" w:color="5E5E5E"/>
        </w:rPr>
      </w:r>
    </w:p>
    <w:p>
      <w:pPr>
        <w:pStyle w:val="BodyA"/>
        <w:jc w:val="center"/>
        <w:rPr>
          <w:b/>
          <w:b/>
          <w:bCs/>
          <w:color w:val="5E5E5E"/>
          <w:u w:val="none" w:color="5E5E5E"/>
        </w:rPr>
      </w:pPr>
      <w:r>
        <w:rPr>
          <w:b/>
          <w:bCs/>
          <w:color w:val="5E5E5E"/>
          <w:u w:val="none" w:color="5E5E5E"/>
        </w:rPr>
        <w:t>SENIOR ATTENDANCE, BEHAVIOUR AND OPERATIONS LEAD</w:t>
      </w:r>
    </w:p>
    <w:p>
      <w:pPr>
        <w:pStyle w:val="BodyA"/>
        <w:jc w:val="center"/>
        <w:rPr>
          <w:b/>
          <w:b/>
          <w:bCs/>
          <w:color w:val="5E5E5E"/>
          <w:u w:val="none" w:color="5E5E5E"/>
        </w:rPr>
      </w:pPr>
      <w:r>
        <w:rPr>
          <w:b/>
          <w:bCs/>
          <w:color w:val="5E5E5E"/>
          <w:u w:val="none" w:color="5E5E5E"/>
        </w:rPr>
        <w:t>JOB DESCRIPTION AND PERSON SPECIFICATION</w:t>
      </w:r>
    </w:p>
    <w:p>
      <w:pPr>
        <w:pStyle w:val="BodyA"/>
        <w:rPr/>
      </w:pPr>
      <w:r>
        <w:rPr/>
      </w:r>
    </w:p>
    <w:p>
      <w:pPr>
        <w:pStyle w:val="BodyA"/>
        <w:rPr/>
      </w:pPr>
      <w:r>
        <w:rPr/>
      </w:r>
    </w:p>
    <w:p>
      <w:pPr>
        <w:pStyle w:val="BodyA"/>
        <w:rPr/>
      </w:pPr>
      <w:r>
        <w:rPr/>
      </w:r>
    </w:p>
    <w:tbl>
      <w:tblPr>
        <w:tblW w:w="9643" w:type="dxa"/>
        <w:jc w:val="left"/>
        <w:tblInd w:w="0" w:type="dxa"/>
        <w:tblCellMar>
          <w:top w:w="0" w:type="dxa"/>
          <w:left w:w="0" w:type="dxa"/>
          <w:bottom w:w="0" w:type="dxa"/>
          <w:right w:w="0" w:type="dxa"/>
        </w:tblCellMar>
      </w:tblPr>
      <w:tblGrid>
        <w:gridCol w:w="7507"/>
        <w:gridCol w:w="2136"/>
      </w:tblGrid>
      <w:tr>
        <w:trPr/>
        <w:tc>
          <w:tcPr>
            <w:tcW w:w="7507" w:type="dxa"/>
            <w:tcBorders>
              <w:top w:val="single" w:sz="4" w:space="0" w:color="000000"/>
              <w:left w:val="single" w:sz="4" w:space="0" w:color="000000"/>
              <w:bottom w:val="single" w:sz="4" w:space="0" w:color="000000"/>
            </w:tcBorders>
            <w:shd w:fill="365F91" w:val="clear"/>
          </w:tcPr>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Minimum Requirements</w:t>
            </w:r>
          </w:p>
        </w:tc>
        <w:tc>
          <w:tcPr>
            <w:tcW w:w="2136" w:type="dxa"/>
            <w:tcBorders>
              <w:top w:val="single" w:sz="4" w:space="0" w:color="000000"/>
              <w:left w:val="single" w:sz="4" w:space="0" w:color="000000"/>
              <w:bottom w:val="single" w:sz="4" w:space="0" w:color="000000"/>
              <w:right w:val="single" w:sz="4" w:space="0" w:color="000000"/>
            </w:tcBorders>
            <w:shd w:fill="365F91" w:val="clear"/>
          </w:tcPr>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Measured by:</w:t>
            </w:r>
          </w:p>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A) Application</w:t>
            </w:r>
          </w:p>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B) Test/Exercise</w:t>
            </w:r>
          </w:p>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C) Interview</w:t>
            </w:r>
          </w:p>
        </w:tc>
      </w:tr>
      <w:tr>
        <w:trPr>
          <w:trHeight w:val="2087"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Century Gothic" w:hAnsi="Century Gothic" w:eastAsia="Calibri" w:cs="Century Gothic"/>
                <w:b/>
                <w:b/>
                <w:bCs/>
                <w:sz w:val="22"/>
                <w:szCs w:val="22"/>
                <w:lang w:val="en-GB" w:eastAsia="en-US"/>
              </w:rPr>
            </w:pPr>
            <w:r>
              <w:rPr>
                <w:rFonts w:eastAsia="Calibri" w:cs="Century Gothic" w:ascii="Century Gothic" w:hAnsi="Century Gothic"/>
                <w:b/>
                <w:bCs/>
                <w:sz w:val="22"/>
                <w:szCs w:val="22"/>
                <w:lang w:val="en-GB" w:eastAsia="en-US"/>
              </w:rPr>
              <w:t>QUALIFICATIONS/TRAINING:</w:t>
            </w:r>
          </w:p>
          <w:p>
            <w:pPr>
              <w:pStyle w:val="Normal"/>
              <w:spacing w:lineRule="auto" w:line="276"/>
              <w:rPr/>
            </w:pPr>
            <w:r>
              <w:rPr>
                <w:rFonts w:eastAsia="Calibri" w:cs="Century Gothic" w:ascii="Century Gothic" w:hAnsi="Century Gothic"/>
                <w:b/>
                <w:sz w:val="22"/>
                <w:szCs w:val="22"/>
                <w:lang w:val="en-GB" w:eastAsia="en-US"/>
              </w:rPr>
              <w:t xml:space="preserve">It is </w:t>
            </w:r>
            <w:r>
              <w:rPr>
                <w:rFonts w:eastAsia="Calibri" w:cs="Century Gothic" w:ascii="Century Gothic" w:hAnsi="Century Gothic"/>
                <w:b/>
                <w:bCs/>
                <w:sz w:val="22"/>
                <w:szCs w:val="22"/>
                <w:lang w:val="en-GB" w:eastAsia="en-US"/>
              </w:rPr>
              <w:t xml:space="preserve">essential </w:t>
            </w:r>
            <w:r>
              <w:rPr>
                <w:rFonts w:eastAsia="Calibri" w:cs="Century Gothic" w:ascii="Century Gothic" w:hAnsi="Century Gothic"/>
                <w:b/>
                <w:sz w:val="22"/>
                <w:szCs w:val="22"/>
                <w:lang w:val="en-GB" w:eastAsia="en-US"/>
              </w:rPr>
              <w:t>that the post holder is:</w:t>
            </w:r>
          </w:p>
          <w:p>
            <w:pPr>
              <w:pStyle w:val="Normal"/>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GCSE’s in English &amp; Maths at grade 4 or above (or equivalent)</w:t>
            </w:r>
          </w:p>
          <w:p>
            <w:pPr>
              <w:pStyle w:val="Normal"/>
              <w:numPr>
                <w:ilvl w:val="0"/>
                <w:numId w:val="1"/>
              </w:numPr>
              <w:spacing w:before="0" w:after="0"/>
              <w:contextualSpacing/>
              <w:rPr>
                <w:rFonts w:ascii="Century Gothic" w:hAnsi="Century Gothic" w:eastAsia="Calibri" w:cs="Century Gothic"/>
                <w:color w:val="000000"/>
                <w:sz w:val="20"/>
                <w:szCs w:val="20"/>
                <w:lang w:eastAsia="en-US"/>
              </w:rPr>
            </w:pPr>
            <w:r>
              <w:rPr>
                <w:rFonts w:eastAsia="Calibri" w:cs="Century Gothic" w:ascii="Century Gothic" w:hAnsi="Century Gothic"/>
                <w:color w:val="000000"/>
                <w:sz w:val="20"/>
                <w:szCs w:val="20"/>
                <w:lang w:eastAsia="en-US"/>
              </w:rPr>
              <w:t>Relevant Level 3 Qualification (such as Supporting Teaching &amp; Learning in Schools, Learning Support, Mentoring or Youth work)</w:t>
            </w:r>
          </w:p>
          <w:p>
            <w:pPr>
              <w:pStyle w:val="Normal"/>
              <w:numPr>
                <w:ilvl w:val="0"/>
                <w:numId w:val="1"/>
              </w:numPr>
              <w:spacing w:before="0" w:after="0"/>
              <w:contextualSpacing/>
              <w:rPr>
                <w:rFonts w:ascii="Century Gothic" w:hAnsi="Century Gothic" w:eastAsia="Calibri" w:cs="Century Gothic"/>
                <w:color w:val="000000"/>
                <w:sz w:val="20"/>
                <w:szCs w:val="20"/>
                <w:lang w:eastAsia="en-US"/>
              </w:rPr>
            </w:pPr>
            <w:r>
              <w:rPr>
                <w:rFonts w:eastAsia="Calibri" w:cs="Century Gothic" w:ascii="Century Gothic" w:hAnsi="Century Gothic"/>
                <w:color w:val="000000"/>
                <w:sz w:val="20"/>
                <w:szCs w:val="20"/>
                <w:lang w:eastAsia="en-US"/>
              </w:rPr>
              <w:t>Safeguarding &amp; Child Protection training</w:t>
            </w:r>
          </w:p>
          <w:p>
            <w:pPr>
              <w:pStyle w:val="Normal"/>
              <w:spacing w:lineRule="auto" w:line="276" w:before="0" w:after="0"/>
              <w:contextualSpacing/>
              <w:rPr>
                <w:rFonts w:ascii="Century Gothic" w:hAnsi="Century Gothic" w:eastAsia="Times New Roman" w:cs="Century Gothic"/>
                <w:b/>
                <w:b/>
                <w:sz w:val="22"/>
                <w:szCs w:val="22"/>
                <w:lang w:val="en-GB" w:eastAsia="en-GB"/>
              </w:rPr>
            </w:pPr>
            <w:r>
              <w:rPr>
                <w:rFonts w:eastAsia="Times New Roman" w:cs="Century Gothic" w:ascii="Century Gothic" w:hAnsi="Century Gothic"/>
                <w:b/>
                <w:sz w:val="22"/>
                <w:szCs w:val="22"/>
                <w:lang w:val="en-GB" w:eastAsia="en-GB"/>
              </w:rPr>
              <w:t>It is desirable that the post holder has:</w:t>
            </w:r>
          </w:p>
          <w:p>
            <w:pPr>
              <w:pStyle w:val="Normal"/>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Previous experience in a HR administration or Office/Administration or School office environment</w:t>
            </w:r>
          </w:p>
          <w:p>
            <w:pPr>
              <w:pStyle w:val="Normal"/>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t>A</w:t>
            </w:r>
          </w:p>
        </w:tc>
      </w:tr>
      <w:tr>
        <w:trPr>
          <w:trHeight w:val="983"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Century Gothic" w:hAnsi="Century Gothic" w:eastAsia="Calibri" w:cs="Century Gothic"/>
                <w:b/>
                <w:b/>
                <w:bCs/>
                <w:sz w:val="22"/>
                <w:szCs w:val="22"/>
                <w:lang w:val="en-GB" w:eastAsia="en-US"/>
              </w:rPr>
            </w:pPr>
            <w:r>
              <w:rPr>
                <w:rFonts w:eastAsia="Calibri" w:cs="Century Gothic" w:ascii="Century Gothic" w:hAnsi="Century Gothic"/>
                <w:b/>
                <w:bCs/>
                <w:sz w:val="22"/>
                <w:szCs w:val="22"/>
                <w:lang w:val="en-GB" w:eastAsia="en-US"/>
              </w:rPr>
              <w:t>EXPERIENCE/KNOWLEDGE:</w:t>
            </w:r>
          </w:p>
          <w:p>
            <w:pPr>
              <w:pStyle w:val="Normal"/>
              <w:textAlignment w:val="baseline"/>
              <w:rPr/>
            </w:pPr>
            <w:r>
              <w:rPr>
                <w:rFonts w:eastAsia="Times New Roman" w:cs="Century Gothic" w:ascii="Century Gothic" w:hAnsi="Century Gothic"/>
                <w:b/>
                <w:bCs/>
                <w:sz w:val="22"/>
                <w:szCs w:val="22"/>
                <w:lang w:val="en-GB" w:eastAsia="en-GB"/>
              </w:rPr>
              <w:t>It is essential that the post holder has:</w:t>
            </w:r>
            <w:r>
              <w:rPr>
                <w:rFonts w:eastAsia="Times New Roman" w:cs="Century Gothic" w:ascii="Century Gothic" w:hAnsi="Century Gothic"/>
                <w:sz w:val="22"/>
                <w:szCs w:val="22"/>
                <w:lang w:val="en-GB" w:eastAsia="en-GB"/>
              </w:rPr>
              <w:t> </w:t>
            </w:r>
          </w:p>
          <w:p>
            <w:pPr>
              <w:pStyle w:val="Normal"/>
              <w:numPr>
                <w:ilvl w:val="0"/>
                <w:numId w:val="1"/>
              </w:numPr>
              <w:spacing w:before="0" w:after="0"/>
              <w:contextualSpacing/>
              <w:rPr>
                <w:rFonts w:ascii="Century Gothic" w:hAnsi="Century Gothic" w:eastAsia="Calibri" w:cs="Century Gothic"/>
                <w:color w:val="000000"/>
                <w:sz w:val="20"/>
                <w:szCs w:val="20"/>
                <w:lang w:eastAsia="en-US"/>
              </w:rPr>
            </w:pPr>
            <w:r>
              <w:rPr>
                <w:rFonts w:eastAsia="Calibri" w:cs="Century Gothic" w:ascii="Century Gothic" w:hAnsi="Century Gothic"/>
                <w:color w:val="000000"/>
                <w:sz w:val="20"/>
                <w:szCs w:val="20"/>
                <w:lang w:eastAsia="en-US"/>
              </w:rPr>
              <w:t>Experience of working with young people aged 3-11</w:t>
            </w:r>
          </w:p>
          <w:p>
            <w:pPr>
              <w:pStyle w:val="Normal"/>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Proven track record of successfully working with disaffected young people</w:t>
            </w:r>
          </w:p>
          <w:p>
            <w:pPr>
              <w:pStyle w:val="Normal"/>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Experience of dealing with safeguarding issues</w:t>
            </w:r>
          </w:p>
          <w:p>
            <w:pPr>
              <w:pStyle w:val="Normal"/>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Knowledge of the principles involved in giving advice and guidance to young people including the place of confidentiality and sharing information</w:t>
            </w:r>
          </w:p>
          <w:p>
            <w:pPr>
              <w:pStyle w:val="Normal"/>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A clear understanding of the factors which lead to educational disaffection in young people</w:t>
            </w:r>
          </w:p>
          <w:p>
            <w:pPr>
              <w:pStyle w:val="Normal"/>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Knowledge and understanding of strategies to remove barriers to learning in young people</w:t>
            </w:r>
          </w:p>
          <w:p>
            <w:pPr>
              <w:pStyle w:val="Normal"/>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Experience in producing detailed, concise evaluative reports of the program.</w:t>
            </w:r>
          </w:p>
          <w:p>
            <w:pPr>
              <w:pStyle w:val="Normal"/>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An understanding of and commitment to the equal opportunities policies of the school</w:t>
            </w:r>
          </w:p>
          <w:p>
            <w:pPr>
              <w:pStyle w:val="Normal"/>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r>
          </w:p>
          <w:p>
            <w:pPr>
              <w:pStyle w:val="Normal"/>
              <w:spacing w:before="0" w:after="0"/>
              <w:contextualSpacing/>
              <w:rPr>
                <w:rFonts w:ascii="Century Gothic" w:hAnsi="Century Gothic" w:eastAsia="Times New Roman" w:cs="Century Gothic"/>
                <w:b/>
                <w:b/>
                <w:sz w:val="22"/>
                <w:szCs w:val="22"/>
                <w:lang w:val="en-GB" w:eastAsia="en-GB"/>
              </w:rPr>
            </w:pPr>
            <w:r>
              <w:rPr>
                <w:rFonts w:eastAsia="Times New Roman" w:cs="Century Gothic" w:ascii="Century Gothic" w:hAnsi="Century Gothic"/>
                <w:b/>
                <w:sz w:val="22"/>
                <w:szCs w:val="22"/>
                <w:lang w:val="en-GB" w:eastAsia="en-GB"/>
              </w:rPr>
              <w:t>It is desirable that the post holder has:</w:t>
            </w:r>
          </w:p>
          <w:p>
            <w:pPr>
              <w:pStyle w:val="ListParagraph"/>
              <w:numPr>
                <w:ilvl w:val="0"/>
                <w:numId w:val="1"/>
              </w:numPr>
              <w:spacing w:before="0" w:after="0"/>
              <w:contextualSpacing/>
              <w:rPr>
                <w:rFonts w:ascii="Century Gothic" w:hAnsi="Century Gothic" w:eastAsia="Calibri" w:cs="Century Gothic"/>
                <w:sz w:val="20"/>
                <w:szCs w:val="20"/>
                <w:lang w:eastAsia="en-US"/>
              </w:rPr>
            </w:pPr>
            <w:r>
              <w:rPr>
                <w:rFonts w:eastAsia="Calibri" w:cs="Century Gothic" w:ascii="Century Gothic" w:hAnsi="Century Gothic"/>
                <w:sz w:val="20"/>
                <w:szCs w:val="20"/>
                <w:lang w:eastAsia="en-US"/>
              </w:rPr>
              <w:t>Experience of working in a primary school setting</w:t>
            </w:r>
          </w:p>
          <w:p>
            <w:pPr>
              <w:pStyle w:val="ListParagraph"/>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Knowledge of the main aspects of the organisation of primary schools</w:t>
            </w:r>
          </w:p>
          <w:p>
            <w:pPr>
              <w:pStyle w:val="ListParagraph"/>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Knowledge of the rights and responsibilities of parents</w:t>
            </w:r>
          </w:p>
          <w:p>
            <w:pPr>
              <w:pStyle w:val="ListParagraph"/>
              <w:numPr>
                <w:ilvl w:val="0"/>
                <w:numId w:val="1"/>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Knowledge of the range of additional support/agencies available for pupils</w:t>
            </w:r>
          </w:p>
          <w:p>
            <w:pPr>
              <w:pStyle w:val="Normal"/>
              <w:spacing w:before="0" w:after="0"/>
              <w:ind w:left="720" w:right="0" w:hanging="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t>A, B &amp; C</w:t>
            </w:r>
          </w:p>
        </w:tc>
      </w:tr>
      <w:tr>
        <w:trPr>
          <w:trHeight w:val="2117"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Century Gothic" w:hAnsi="Century Gothic" w:eastAsia="Calibri" w:cs="Century Gothic"/>
                <w:b/>
                <w:b/>
                <w:bCs/>
                <w:sz w:val="22"/>
                <w:szCs w:val="22"/>
                <w:lang w:val="en-GB" w:eastAsia="en-US"/>
              </w:rPr>
            </w:pPr>
            <w:r>
              <w:rPr>
                <w:rFonts w:eastAsia="Calibri" w:cs="Century Gothic" w:ascii="Century Gothic" w:hAnsi="Century Gothic"/>
                <w:b/>
                <w:bCs/>
                <w:sz w:val="22"/>
                <w:szCs w:val="22"/>
                <w:lang w:val="en-GB" w:eastAsia="en-US"/>
              </w:rPr>
              <w:t>SKILLS AND ABILITIES:</w:t>
            </w:r>
          </w:p>
          <w:p>
            <w:pPr>
              <w:pStyle w:val="Normal"/>
              <w:spacing w:before="0" w:after="0"/>
              <w:contextualSpacing/>
              <w:rPr>
                <w:rFonts w:ascii="Century Gothic" w:hAnsi="Century Gothic" w:eastAsia="Times New Roman" w:cs="Century Gothic"/>
                <w:b/>
                <w:b/>
                <w:bCs/>
                <w:sz w:val="22"/>
                <w:szCs w:val="22"/>
                <w:lang w:val="en-GB" w:eastAsia="en-GB"/>
              </w:rPr>
            </w:pPr>
            <w:r>
              <w:rPr>
                <w:rFonts w:eastAsia="Times New Roman" w:cs="Century Gothic" w:ascii="Century Gothic" w:hAnsi="Century Gothic"/>
                <w:b/>
                <w:bCs/>
                <w:sz w:val="22"/>
                <w:szCs w:val="22"/>
                <w:lang w:val="en-GB" w:eastAsia="en-GB"/>
              </w:rPr>
              <w:t xml:space="preserve">It is essential that the post holder: </w:t>
            </w:r>
          </w:p>
          <w:p>
            <w:pPr>
              <w:pStyle w:val="ListParagraph"/>
              <w:numPr>
                <w:ilvl w:val="0"/>
                <w:numId w:val="8"/>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Fluent English speaker with good written, verbal, and non-verbal communication skills</w:t>
            </w:r>
          </w:p>
          <w:p>
            <w:pPr>
              <w:pStyle w:val="ListParagraph"/>
              <w:numPr>
                <w:ilvl w:val="0"/>
                <w:numId w:val="8"/>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An ability to communicate effectively with students, students, parents and multi agencies</w:t>
            </w:r>
          </w:p>
          <w:p>
            <w:pPr>
              <w:pStyle w:val="ListParagraph"/>
              <w:numPr>
                <w:ilvl w:val="0"/>
                <w:numId w:val="8"/>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Adaptability, resilience and a professional approach to the responsibilities of the post</w:t>
            </w:r>
          </w:p>
          <w:p>
            <w:pPr>
              <w:pStyle w:val="ListParagraph"/>
              <w:numPr>
                <w:ilvl w:val="0"/>
                <w:numId w:val="8"/>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Good research and planning skills</w:t>
            </w:r>
          </w:p>
          <w:p>
            <w:pPr>
              <w:pStyle w:val="ListParagraph"/>
              <w:numPr>
                <w:ilvl w:val="0"/>
                <w:numId w:val="8"/>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Good organisation, time management, communication, and interpersonal skills</w:t>
            </w:r>
          </w:p>
          <w:p>
            <w:pPr>
              <w:pStyle w:val="ListParagraph"/>
              <w:numPr>
                <w:ilvl w:val="0"/>
                <w:numId w:val="8"/>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An ability to work autonomously and as part of a team</w:t>
            </w:r>
          </w:p>
          <w:p>
            <w:pPr>
              <w:pStyle w:val="ListParagraph"/>
              <w:numPr>
                <w:ilvl w:val="0"/>
                <w:numId w:val="8"/>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Good ICT skills</w:t>
            </w:r>
          </w:p>
          <w:p>
            <w:pPr>
              <w:pStyle w:val="ListParagraph"/>
              <w:numPr>
                <w:ilvl w:val="0"/>
                <w:numId w:val="8"/>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The ability to work flexibly</w:t>
            </w:r>
          </w:p>
          <w:p>
            <w:pPr>
              <w:pStyle w:val="ListParagraph"/>
              <w:numPr>
                <w:ilvl w:val="0"/>
                <w:numId w:val="8"/>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The ability to liaise with and gain the confidence of all school staff</w:t>
            </w:r>
          </w:p>
          <w:p>
            <w:pPr>
              <w:pStyle w:val="ListParagraph"/>
              <w:numPr>
                <w:ilvl w:val="0"/>
                <w:numId w:val="8"/>
              </w:numPr>
              <w:spacing w:before="0" w:after="0"/>
              <w:contextualSpacing/>
              <w:rPr>
                <w:rFonts w:ascii="Century Gothic" w:hAnsi="Century Gothic" w:eastAsia="Times New Roman" w:cs="Century Gothic"/>
                <w:sz w:val="20"/>
                <w:szCs w:val="20"/>
                <w:lang w:val="en-GB" w:eastAsia="en-GB"/>
              </w:rPr>
            </w:pPr>
            <w:r>
              <w:rPr>
                <w:rFonts w:eastAsia="Times New Roman" w:cs="Century Gothic" w:ascii="Century Gothic" w:hAnsi="Century Gothic"/>
                <w:sz w:val="20"/>
                <w:szCs w:val="20"/>
                <w:lang w:val="en-GB" w:eastAsia="en-GB"/>
              </w:rPr>
              <w:t>A commitment to and an enthusiasm for the post</w:t>
            </w:r>
          </w:p>
          <w:p>
            <w:pPr>
              <w:pStyle w:val="ListParagraph"/>
              <w:numPr>
                <w:ilvl w:val="0"/>
                <w:numId w:val="1"/>
              </w:numPr>
              <w:spacing w:before="0" w:after="0"/>
              <w:contextualSpacing/>
              <w:rPr>
                <w:rFonts w:ascii="Century Gothic" w:hAnsi="Century Gothic" w:eastAsia="Times New Roman" w:cs="Century Gothic"/>
                <w:color w:val="auto"/>
                <w:sz w:val="20"/>
                <w:szCs w:val="20"/>
                <w:lang w:val="en-GB" w:eastAsia="en-GB"/>
              </w:rPr>
            </w:pPr>
            <w:r>
              <w:rPr>
                <w:rFonts w:eastAsia="Times New Roman" w:cs="Century Gothic" w:ascii="Century Gothic" w:hAnsi="Century Gothic"/>
                <w:color w:val="auto"/>
                <w:sz w:val="20"/>
                <w:szCs w:val="20"/>
                <w:lang w:val="en-GB" w:eastAsia="en-GB"/>
              </w:rPr>
              <w:t>An eagerness to gain experience, expertise, and professional development through this position.</w:t>
            </w:r>
          </w:p>
          <w:p>
            <w:pPr>
              <w:pStyle w:val="Normal"/>
              <w:spacing w:before="0" w:after="0"/>
              <w:contextualSpacing/>
              <w:rPr>
                <w:rFonts w:ascii="Century Gothic" w:hAnsi="Century Gothic" w:eastAsia="Times New Roman" w:cs="Century Gothic"/>
                <w:b/>
                <w:b/>
                <w:sz w:val="22"/>
                <w:szCs w:val="22"/>
                <w:lang w:val="en-GB" w:eastAsia="en-GB"/>
              </w:rPr>
            </w:pPr>
            <w:r>
              <w:rPr>
                <w:rFonts w:eastAsia="Times New Roman" w:cs="Century Gothic" w:ascii="Century Gothic" w:hAnsi="Century Gothic"/>
                <w:b/>
                <w:sz w:val="22"/>
                <w:szCs w:val="22"/>
                <w:lang w:val="en-GB" w:eastAsia="en-GB"/>
              </w:rPr>
              <w:t>It is desirable that the post holder has:</w:t>
            </w:r>
          </w:p>
          <w:p>
            <w:pPr>
              <w:pStyle w:val="Normal"/>
              <w:numPr>
                <w:ilvl w:val="0"/>
                <w:numId w:val="1"/>
              </w:numPr>
              <w:spacing w:before="0" w:after="0"/>
              <w:contextualSpacing/>
              <w:rPr>
                <w:rFonts w:ascii="Century Gothic" w:hAnsi="Century Gothic" w:eastAsia="Calibri" w:cs="Century Gothic"/>
                <w:sz w:val="20"/>
                <w:szCs w:val="20"/>
                <w:lang w:val="en-GB" w:eastAsia="en-US"/>
              </w:rPr>
            </w:pPr>
            <w:r>
              <w:rPr>
                <w:rFonts w:eastAsia="Calibri" w:cs="Century Gothic" w:ascii="Century Gothic" w:hAnsi="Century Gothic"/>
                <w:sz w:val="20"/>
                <w:szCs w:val="20"/>
                <w:lang w:val="en-GB" w:eastAsia="en-US"/>
              </w:rPr>
              <w:t xml:space="preserve">The ability to find creative and imaginative solutions to problems </w:t>
            </w:r>
          </w:p>
          <w:p>
            <w:pPr>
              <w:pStyle w:val="Normal"/>
              <w:numPr>
                <w:ilvl w:val="0"/>
                <w:numId w:val="1"/>
              </w:numPr>
              <w:spacing w:before="0" w:after="0"/>
              <w:contextualSpacing/>
              <w:rPr>
                <w:rFonts w:ascii="Century Gothic" w:hAnsi="Century Gothic" w:eastAsia="Calibri" w:cs="Century Gothic"/>
                <w:sz w:val="20"/>
                <w:szCs w:val="20"/>
                <w:lang w:val="en-GB" w:eastAsia="en-US"/>
              </w:rPr>
            </w:pPr>
            <w:r>
              <w:rPr>
                <w:rFonts w:eastAsia="Calibri" w:cs="Century Gothic" w:ascii="Century Gothic" w:hAnsi="Century Gothic"/>
                <w:sz w:val="20"/>
                <w:szCs w:val="20"/>
                <w:lang w:val="en-GB" w:eastAsia="en-US"/>
              </w:rPr>
              <w:t>Awareness and sensitivity with regard to equal opportunities and race equality</w:t>
            </w:r>
          </w:p>
          <w:p>
            <w:pPr>
              <w:pStyle w:val="Normal"/>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r>
          </w:p>
          <w:p>
            <w:pPr>
              <w:pStyle w:val="Normal"/>
              <w:spacing w:before="0" w:after="0"/>
              <w:ind w:left="720" w:right="0" w:hanging="0"/>
              <w:contextualSpacing/>
              <w:rPr>
                <w:rFonts w:ascii="Century Gothic" w:hAnsi="Century Gothic" w:eastAsia="Times New Roman" w:cs="Century Gothic"/>
                <w:b/>
                <w:b/>
                <w:sz w:val="22"/>
                <w:szCs w:val="22"/>
                <w:lang w:val="en-GB" w:eastAsia="en-GB"/>
              </w:rPr>
            </w:pPr>
            <w:r>
              <w:rPr>
                <w:rFonts w:eastAsia="Times New Roman" w:cs="Century Gothic" w:ascii="Century Gothic" w:hAnsi="Century Gothic"/>
                <w:b/>
                <w:sz w:val="22"/>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eastAsia="Calibri"/>
              </w:rPr>
            </w:pPr>
            <w:r>
              <w:rPr>
                <w:rFonts w:eastAsia="Century Gothic" w:cs="Century Gothic" w:ascii="Century Gothic" w:hAnsi="Century Gothic"/>
                <w:b/>
                <w:bCs/>
                <w:iCs/>
                <w:color w:val="000000"/>
                <w:sz w:val="22"/>
                <w:szCs w:val="22"/>
                <w:lang w:val="en-GB" w:eastAsia="en-US"/>
              </w:rPr>
              <w:t xml:space="preserve">            </w:t>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eastAsia="Calibri"/>
              </w:rPr>
            </w:pPr>
            <w:r>
              <w:rPr>
                <w:rFonts w:eastAsia="Century Gothic" w:cs="Century Gothic" w:ascii="Century Gothic" w:hAnsi="Century Gothic"/>
                <w:b/>
                <w:bCs/>
                <w:iCs/>
                <w:color w:val="000000"/>
                <w:sz w:val="22"/>
                <w:szCs w:val="22"/>
                <w:lang w:val="en-GB" w:eastAsia="en-US"/>
              </w:rPr>
              <w:t xml:space="preserve"> </w:t>
            </w:r>
          </w:p>
          <w:p>
            <w:pPr>
              <w:pStyle w:val="Normal"/>
              <w:jc w:val="center"/>
              <w:rPr/>
            </w:pPr>
            <w:r>
              <w:rPr>
                <w:rFonts w:eastAsia="Century Gothic" w:cs="Century Gothic" w:ascii="Century Gothic" w:hAnsi="Century Gothic"/>
                <w:b/>
                <w:bCs/>
                <w:color w:val="000000"/>
                <w:sz w:val="22"/>
                <w:szCs w:val="22"/>
                <w:lang w:val="en-GB" w:eastAsia="en-US"/>
              </w:rPr>
              <w:t xml:space="preserve">  </w:t>
            </w:r>
            <w:r>
              <w:rPr>
                <w:rFonts w:eastAsia="Calibri" w:cs="Century Gothic" w:ascii="Century Gothic" w:hAnsi="Century Gothic"/>
                <w:b/>
                <w:bCs/>
                <w:color w:val="000000"/>
                <w:sz w:val="22"/>
                <w:szCs w:val="22"/>
                <w:lang w:val="en-GB" w:eastAsia="en-US"/>
              </w:rPr>
              <w:t>A &amp; C</w:t>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tc>
      </w:tr>
    </w:tbl>
    <w:p>
      <w:pPr>
        <w:pStyle w:val="ListParagraph"/>
        <w:tabs>
          <w:tab w:val="clear" w:pos="720"/>
          <w:tab w:val="left" w:pos="888" w:leader="none"/>
        </w:tabs>
        <w:spacing w:before="119" w:after="0"/>
        <w:ind w:left="888" w:right="293" w:hanging="0"/>
        <w:rPr/>
      </w:pPr>
      <w:r>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pPr>
      <w:r>
        <w:rPr/>
      </w:r>
    </w:p>
    <w:p>
      <w:pPr>
        <w:pStyle w:val="BodyA"/>
        <w:widowControl w:val="false"/>
        <w:rPr/>
      </w:pPr>
      <w:r>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rPr>
      </w:pPr>
      <w:r>
        <w:rPr>
          <w:rFonts w:eastAsia="Arial" w:cs="Arial" w:ascii="Arial" w:hAnsi="Arial"/>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p>
      <w:pPr>
        <w:pStyle w:val="BodyA"/>
        <w:rPr>
          <w:rFonts w:ascii="Arial" w:hAnsi="Arial" w:eastAsia="Arial" w:cs="Arial"/>
          <w:b/>
          <w:b/>
          <w:bCs/>
        </w:rPr>
      </w:pPr>
      <w:r>
        <w:rPr>
          <w:rFonts w:eastAsia="Arial" w:cs="Arial" w:ascii="Arial" w:hAnsi="Arial"/>
          <w:b/>
          <w:bCs/>
        </w:rPr>
      </w:r>
    </w:p>
    <w:sectPr>
      <w:headerReference w:type="default" r:id="rId3"/>
      <w:footerReference w:type="default" r:id="rId4"/>
      <w:type w:val="nextPage"/>
      <w:pgSz w:w="11906" w:h="16838"/>
      <w:pgMar w:left="1134" w:right="1134" w:header="709" w:top="2268"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Noto Sans Symbols">
    <w:charset w:val="01"/>
    <w:family w:val="auto"/>
    <w:pitch w:val="default"/>
  </w:font>
  <w:font w:name="Liberation Sans">
    <w:altName w:val="Arial"/>
    <w:charset w:val="00"/>
    <w:family w:val="swiss"/>
    <w:pitch w:val="variable"/>
  </w:font>
  <w:font w:name="Helvetica Neue">
    <w:charset w:val="00"/>
    <w:family w:val="swiss"/>
    <w:pitch w:val="variable"/>
  </w:font>
  <w:font w:name="Century Gothic">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
      <w:rPr/>
    </w:pPr>
    <w:r>
      <w:rPr/>
      <mc:AlternateContent>
        <mc:Choice Requires="wps">
          <w:drawing>
            <wp:anchor behindDoc="1" distT="0" distB="0" distL="114935" distR="114935" simplePos="0" locked="0" layoutInCell="1" allowOverlap="1" relativeHeight="9">
              <wp:simplePos x="0" y="0"/>
              <wp:positionH relativeFrom="page">
                <wp:posOffset>0</wp:posOffset>
              </wp:positionH>
              <wp:positionV relativeFrom="page">
                <wp:posOffset>0</wp:posOffset>
              </wp:positionV>
              <wp:extent cx="7557135" cy="10694035"/>
              <wp:effectExtent l="0" t="0" r="0" b="0"/>
              <wp:wrapNone/>
              <wp:docPr id="10" name="officeArt object"/>
              <a:graphic xmlns:a="http://schemas.openxmlformats.org/drawingml/2006/main">
                <a:graphicData uri="http://schemas.microsoft.com/office/word/2010/wordprocessingShape">
                  <wps:wsp>
                    <wps:cNvSpPr/>
                    <wps:spPr>
                      <a:xfrm>
                        <a:off x="0" y="0"/>
                        <a:ext cx="7556400" cy="10693440"/>
                      </a:xfrm>
                      <a:custGeom>
                        <a:avLst/>
                        <a:gdLst/>
                        <a:ahLst/>
                        <a:rect l="0" t="0" r="r" b="b"/>
                        <a:pathLst>
                          <a:path w="1" h="1">
                            <a:moveTo>
                              <a:pt x="0" y="0"/>
                            </a:moveTo>
                            <a:lnTo>
                              <a:pt x="0" y="0"/>
                            </a:lnTo>
                          </a:path>
                        </a:pathLst>
                      </a:custGeom>
                      <a:blipFill rotWithShape="0">
                        <a:blip r:embed="rId1"/>
                        <a:stretch>
                          <a:fillRect/>
                        </a:stretch>
                      </a:blipFill>
                      <a:ln>
                        <a:noFill/>
                      </a:ln>
                    </wps:spPr>
                    <wps:style>
                      <a:lnRef idx="0"/>
                      <a:fillRef idx="0"/>
                      <a:effectRef idx="0"/>
                      <a:fontRef idx="minor"/>
                    </wps:style>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Noto Sans Symbols" w:hAnsi="Noto Sans Symbols" w:cs="Noto Sans Symbols"/>
    </w:rPr>
  </w:style>
  <w:style w:type="character" w:styleId="WW8Num3z0">
    <w:name w:val="WW8Num3z0"/>
    <w:qFormat/>
    <w:rPr/>
  </w:style>
  <w:style w:type="character" w:styleId="WW8Num3z1">
    <w:name w:val="WW8Num3z1"/>
    <w:qFormat/>
    <w:rPr>
      <w:rFonts w:ascii="Courier New" w:hAnsi="Courier New" w:cs="Courier New"/>
    </w:rPr>
  </w:style>
  <w:style w:type="character" w:styleId="WW8Num3z2">
    <w:name w:val="WW8Num3z2"/>
    <w:qFormat/>
    <w:rPr>
      <w:rFonts w:ascii="Noto Sans Symbols" w:hAnsi="Noto Sans Symbols" w:cs="Noto Sans Symbols"/>
    </w:rPr>
  </w:style>
  <w:style w:type="character" w:styleId="WW8Num4z0">
    <w:name w:val="WW8Num4z0"/>
    <w:qFormat/>
    <w:rPr/>
  </w:style>
  <w:style w:type="character" w:styleId="WW8Num4z1">
    <w:name w:val="WW8Num4z1"/>
    <w:qFormat/>
    <w:rPr>
      <w:rFonts w:ascii="Courier New" w:hAnsi="Courier New" w:cs="Courier New"/>
    </w:rPr>
  </w:style>
  <w:style w:type="character" w:styleId="WW8Num4z2">
    <w:name w:val="WW8Num4z2"/>
    <w:qFormat/>
    <w:rPr>
      <w:rFonts w:ascii="Noto Sans Symbols" w:hAnsi="Noto Sans Symbols" w:cs="Noto Sans Symbols"/>
    </w:rPr>
  </w:style>
  <w:style w:type="character" w:styleId="WW8Num5z0">
    <w:name w:val="WW8Num5z0"/>
    <w:qFormat/>
    <w:rPr/>
  </w:style>
  <w:style w:type="character" w:styleId="WW8Num5z1">
    <w:name w:val="WW8Num5z1"/>
    <w:qFormat/>
    <w:rPr>
      <w:rFonts w:ascii="Courier New" w:hAnsi="Courier New" w:cs="Courier New"/>
    </w:rPr>
  </w:style>
  <w:style w:type="character" w:styleId="WW8Num5z2">
    <w:name w:val="WW8Num5z2"/>
    <w:qFormat/>
    <w:rPr>
      <w:rFonts w:ascii="Noto Sans Symbols" w:hAnsi="Noto Sans Symbols" w:cs="Noto Sans Symbols"/>
    </w:rPr>
  </w:style>
  <w:style w:type="character" w:styleId="WW8Num6z0">
    <w:name w:val="WW8Num6z0"/>
    <w:qFormat/>
    <w:rPr/>
  </w:style>
  <w:style w:type="character" w:styleId="WW8Num6z1">
    <w:name w:val="WW8Num6z1"/>
    <w:qFormat/>
    <w:rPr>
      <w:rFonts w:ascii="Courier New" w:hAnsi="Courier New" w:cs="Courier New"/>
    </w:rPr>
  </w:style>
  <w:style w:type="character" w:styleId="WW8Num6z2">
    <w:name w:val="WW8Num6z2"/>
    <w:qFormat/>
    <w:rPr>
      <w:rFonts w:ascii="Noto Sans Symbols" w:hAnsi="Noto Sans Symbols" w:cs="Noto Sans Symbols"/>
    </w:rPr>
  </w:style>
  <w:style w:type="character" w:styleId="WW8Num7z0">
    <w:name w:val="WW8Num7z0"/>
    <w:qFormat/>
    <w:rPr/>
  </w:style>
  <w:style w:type="character" w:styleId="WW8Num7z1">
    <w:name w:val="WW8Num7z1"/>
    <w:qFormat/>
    <w:rPr>
      <w:rFonts w:ascii="Courier New" w:hAnsi="Courier New" w:cs="Courier New"/>
    </w:rPr>
  </w:style>
  <w:style w:type="character" w:styleId="WW8Num7z2">
    <w:name w:val="WW8Num7z2"/>
    <w:qFormat/>
    <w:rPr>
      <w:rFonts w:ascii="Noto Sans Symbols" w:hAnsi="Noto Sans Symbols" w:cs="Noto Sans Symbol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InternetLink">
    <w:name w:val="Internet Link"/>
    <w:rPr>
      <w:u w:val="single"/>
    </w:rPr>
  </w:style>
  <w:style w:type="character" w:styleId="HeaderChar">
    <w:name w:val="Header Char"/>
    <w:basedOn w:val="DefaultParagraphFont"/>
    <w:qFormat/>
    <w:rPr>
      <w:sz w:val="24"/>
      <w:szCs w:val="24"/>
      <w:lang w:val="en-US" w:eastAsia="en-US"/>
    </w:rPr>
  </w:style>
  <w:style w:type="character" w:styleId="FooterChar">
    <w:name w:val="Footer Char"/>
    <w:basedOn w:val="DefaultParagraphFont"/>
    <w:qFormat/>
    <w:rPr>
      <w:sz w:val="24"/>
      <w:szCs w:val="24"/>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pPr>
      <w:widowControl w:val="false"/>
      <w:pBdr/>
      <w:suppressAutoHyphens w:val="true"/>
      <w:bidi w:val="0"/>
      <w:spacing w:before="0" w:after="0"/>
      <w:jc w:val="left"/>
    </w:pPr>
    <w:rPr>
      <w:rFonts w:ascii="Arial" w:hAnsi="Arial" w:eastAsia="Arial" w:cs="Arial"/>
      <w:color w:val="000000"/>
      <w:kern w:val="0"/>
      <w:sz w:val="22"/>
      <w:szCs w:val="22"/>
      <w:u w:val="none" w:color="000000"/>
      <w:lang w:val="en-US" w:eastAsia="en-GB" w:bidi="ar-SA"/>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B">
    <w:name w:val="Body B"/>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HeaderFooter">
    <w:name w:val="Header &amp; Footer"/>
    <w:qFormat/>
    <w:pPr>
      <w:widowControl/>
      <w:pBdr/>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en-GB" w:eastAsia="en-GB" w:bidi="ar-SA"/>
    </w:rPr>
  </w:style>
  <w:style w:type="paragraph" w:styleId="BodyA">
    <w:name w:val="Body A"/>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Body">
    <w:name w:val="Body"/>
    <w:qFormat/>
    <w:pPr>
      <w:widowControl/>
      <w:pBdr/>
      <w:suppressAutoHyphens w:val="true"/>
      <w:bidi w:val="0"/>
      <w:spacing w:before="0" w:after="0"/>
      <w:jc w:val="left"/>
    </w:pPr>
    <w:rPr>
      <w:rFonts w:ascii="Times New Roman" w:hAnsi="Times New Roman" w:eastAsia="Arial Unicode MS" w:cs="Times New Roman"/>
      <w:color w:val="000000"/>
      <w:kern w:val="0"/>
      <w:sz w:val="24"/>
      <w:szCs w:val="24"/>
      <w:u w:val="none" w:color="000000"/>
      <w:lang w:val="de-DE" w:eastAsia="en-GB" w:bidi="ar-SA"/>
    </w:rPr>
  </w:style>
  <w:style w:type="paragraph" w:styleId="ListParagraph">
    <w:name w:val="List Paragraph"/>
    <w:qFormat/>
    <w:pPr>
      <w:widowControl w:val="false"/>
      <w:pBdr/>
      <w:suppressAutoHyphens w:val="true"/>
      <w:bidi w:val="0"/>
      <w:spacing w:before="0" w:after="0"/>
      <w:ind w:left="888" w:right="0" w:hanging="360"/>
      <w:jc w:val="left"/>
    </w:pPr>
    <w:rPr>
      <w:rFonts w:ascii="Arial" w:hAnsi="Arial" w:eastAsia="Arial Unicode MS" w:cs="Arial Unicode MS"/>
      <w:color w:val="000000"/>
      <w:kern w:val="0"/>
      <w:sz w:val="22"/>
      <w:szCs w:val="22"/>
      <w:u w:val="none" w:color="000000"/>
      <w:lang w:val="en-US" w:eastAsia="en-GB" w:bidi="ar-SA"/>
    </w:rPr>
  </w:style>
  <w:style w:type="paragraph" w:styleId="TableParagraph">
    <w:name w:val="Table Paragraph"/>
    <w:qFormat/>
    <w:pPr>
      <w:widowControl w:val="false"/>
      <w:pBdr/>
      <w:suppressAutoHyphens w:val="true"/>
      <w:bidi w:val="0"/>
      <w:spacing w:before="0" w:after="0"/>
      <w:ind w:left="508" w:right="0" w:hanging="360"/>
      <w:jc w:val="left"/>
    </w:pPr>
    <w:rPr>
      <w:rFonts w:ascii="Arial" w:hAnsi="Arial" w:eastAsia="Arial Unicode MS" w:cs="Arial Unicode MS"/>
      <w:color w:val="000000"/>
      <w:kern w:val="0"/>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192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2026-06-24T08:48:00Z</dcterms:created>
  <dc:creator>Lesley.Tait</dc:creator>
  <dc:description/>
  <dc:language>en-US</dc:language>
  <cp:lastModifiedBy>Lesley Tait</cp:lastModifiedBy>
  <cp:lastPrinted>1995-11-21T17:41:00Z</cp:lastPrinted>
  <dcterms:modified xsi:type="dcterms:W3CDTF">2026-06-24T12:19:00Z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0x010100E4BB0161C3B2CA4FAB0A851D3D75C3D9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MediaServiceImageTags</vt:lpwstr>
  </property>
  <property fmtid="{D5CDD505-2E9C-101B-9397-08002B2CF9AE}" pid="8" name="ScaleCrop">
    <vt:bool>0</vt:bool>
  </property>
  <property fmtid="{D5CDD505-2E9C-101B-9397-08002B2CF9AE}" pid="9" name="ShareDoc">
    <vt:bool>0</vt:bool>
  </property>
</Properties>
</file>