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rPr>
          <w:rFonts w:ascii="Arial" w:hAnsi="Arial" w:cs="Arial"/>
          <w:b/>
          <w:b/>
          <w:bCs/>
          <w:sz w:val="28"/>
          <w:szCs w:val="28"/>
        </w:rPr>
      </w:pPr>
      <w:r>
        <w:rPr>
          <w:rFonts w:cs="Arial" w:ascii="Arial" w:hAnsi="Arial"/>
          <w:b/>
          <w:bCs/>
          <w:sz w:val="28"/>
          <w:szCs w:val="28"/>
        </w:rPr>
        <w:t>Programme Manager (Town Centres)</w:t>
      </w:r>
    </w:p>
    <w:p>
      <w:pPr>
        <w:pStyle w:val="Normal"/>
        <w:spacing w:before="0" w:after="0"/>
        <w:rPr>
          <w:rFonts w:ascii="Arial" w:hAnsi="Arial" w:cs="Arial"/>
          <w:b/>
          <w:b/>
          <w:bCs/>
          <w:sz w:val="28"/>
          <w:szCs w:val="28"/>
        </w:rPr>
      </w:pPr>
      <w:r>
        <w:rPr>
          <w:rFonts w:cs="Arial" w:ascii="Arial" w:hAnsi="Arial"/>
          <w:b/>
          <w:bCs/>
          <w:sz w:val="28"/>
          <w:szCs w:val="28"/>
        </w:rPr>
      </w:r>
    </w:p>
    <w:p>
      <w:pPr>
        <w:pStyle w:val="Normal"/>
        <w:spacing w:before="0" w:after="0"/>
        <w:rPr>
          <w:rFonts w:ascii="Arial" w:hAnsi="Arial" w:cs="Arial"/>
          <w:b/>
          <w:b/>
          <w:bCs/>
          <w:sz w:val="28"/>
          <w:szCs w:val="28"/>
        </w:rPr>
      </w:pPr>
      <w:r>
        <w:rPr>
          <w:rFonts w:cs="Arial" w:ascii="Arial" w:hAnsi="Arial"/>
          <w:b/>
          <w:bCs/>
          <w:sz w:val="28"/>
          <w:szCs w:val="28"/>
        </w:rPr>
        <w:t>Grade : C (Programme Manager)</w:t>
      </w:r>
    </w:p>
    <w:p>
      <w:pPr>
        <w:pStyle w:val="Normal"/>
        <w:spacing w:before="0" w:after="0"/>
        <w:rPr>
          <w:rFonts w:ascii="Arial" w:hAnsi="Arial" w:cs="Arial"/>
          <w:b/>
          <w:b/>
          <w:bCs/>
          <w:sz w:val="28"/>
          <w:szCs w:val="28"/>
        </w:rPr>
      </w:pPr>
      <w:r>
        <w:rPr>
          <w:rFonts w:cs="Arial" w:ascii="Arial" w:hAnsi="Arial"/>
          <w:b/>
          <w:bCs/>
          <w:sz w:val="28"/>
          <w:szCs w:val="28"/>
        </w:rPr>
      </w:r>
    </w:p>
    <w:p>
      <w:pPr>
        <w:pStyle w:val="Normal"/>
        <w:spacing w:before="0" w:after="0"/>
        <w:rPr>
          <w:rFonts w:ascii="Arial" w:hAnsi="Arial" w:cs="Arial"/>
          <w:b/>
          <w:b/>
          <w:bCs/>
          <w:sz w:val="28"/>
          <w:szCs w:val="28"/>
        </w:rPr>
      </w:pPr>
      <w:r>
        <w:rPr>
          <w:rFonts w:cs="Arial" w:ascii="Arial" w:hAnsi="Arial"/>
          <w:b/>
          <w:bCs/>
          <w:sz w:val="28"/>
          <w:szCs w:val="28"/>
        </w:rPr>
        <w:t>Salary Range : £64,428.17 to £75,746.24</w:t>
      </w:r>
    </w:p>
    <w:p>
      <w:pPr>
        <w:pStyle w:val="Normal"/>
        <w:spacing w:before="0" w:after="0"/>
        <w:rPr>
          <w:rFonts w:ascii="Arial" w:hAnsi="Arial" w:cs="Arial"/>
          <w:b/>
          <w:b/>
          <w:bCs/>
          <w:sz w:val="28"/>
          <w:szCs w:val="28"/>
        </w:rPr>
      </w:pPr>
      <w:r>
        <w:rPr>
          <w:rFonts w:cs="Arial" w:ascii="Arial" w:hAnsi="Arial"/>
          <w:b/>
          <w:bCs/>
          <w:sz w:val="28"/>
          <w:szCs w:val="28"/>
        </w:rPr>
      </w:r>
    </w:p>
    <w:p>
      <w:pPr>
        <w:pStyle w:val="Normal"/>
        <w:spacing w:before="0" w:after="0"/>
        <w:rPr>
          <w:rFonts w:ascii="Arial" w:hAnsi="Arial" w:cs="Arial"/>
          <w:b/>
          <w:b/>
          <w:bCs/>
          <w:sz w:val="28"/>
          <w:szCs w:val="28"/>
        </w:rPr>
      </w:pPr>
      <w:r>
        <w:rPr>
          <w:rFonts w:cs="Arial" w:ascii="Arial" w:hAnsi="Arial"/>
          <w:b/>
          <w:bCs/>
          <w:sz w:val="28"/>
          <w:szCs w:val="28"/>
        </w:rPr>
      </w:r>
    </w:p>
    <w:p>
      <w:pPr>
        <w:pStyle w:val="Normal"/>
        <w:spacing w:before="0" w:after="0"/>
        <w:rPr>
          <w:rFonts w:ascii="Arial" w:hAnsi="Arial" w:cs="Arial"/>
          <w:b/>
          <w:b/>
        </w:rPr>
      </w:pPr>
      <w:r>
        <w:rPr>
          <w:rFonts w:cs="Arial" w:ascii="Arial" w:hAnsi="Arial"/>
          <w:b/>
        </w:rPr>
        <w:t xml:space="preserve">Job description </w:t>
      </w:r>
    </w:p>
    <w:p>
      <w:pPr>
        <w:pStyle w:val="Normal"/>
        <w:spacing w:before="0" w:after="0"/>
        <w:rPr>
          <w:rFonts w:ascii="Arial" w:hAnsi="Arial" w:cs="Arial"/>
          <w:b/>
          <w:b/>
        </w:rPr>
      </w:pPr>
      <w:r>
        <w:rPr>
          <w:rFonts w:cs="Arial" w:ascii="Arial" w:hAnsi="Arial"/>
          <w:b/>
        </w:rPr>
      </w:r>
    </w:p>
    <w:p>
      <w:pPr>
        <w:pStyle w:val="Normal"/>
        <w:spacing w:before="0" w:after="0"/>
        <w:rPr>
          <w:rFonts w:ascii="Arial" w:hAnsi="Arial" w:cs="Arial"/>
          <w:bCs/>
        </w:rPr>
      </w:pPr>
      <w:r>
        <w:rPr>
          <w:rFonts w:cs="Arial" w:ascii="Arial" w:hAnsi="Arial"/>
          <w:bCs/>
        </w:rPr>
        <w:t xml:space="preserve">As a Programme Manager within the RDA, you will play a pivotal role in providing strategic leadership and oversight for a portfolio of major regeneration, capital investment and place-based initiatives which support Rochdale Council's vision. </w:t>
      </w:r>
    </w:p>
    <w:p>
      <w:pPr>
        <w:pStyle w:val="Normal"/>
        <w:spacing w:before="0" w:after="0"/>
        <w:rPr>
          <w:rFonts w:ascii="Arial" w:hAnsi="Arial" w:cs="Arial"/>
          <w:bCs/>
        </w:rPr>
      </w:pPr>
      <w:r>
        <w:rPr>
          <w:rFonts w:cs="Arial" w:ascii="Arial" w:hAnsi="Arial"/>
          <w:bCs/>
        </w:rPr>
      </w:r>
    </w:p>
    <w:p>
      <w:pPr>
        <w:pStyle w:val="Normal"/>
        <w:spacing w:before="0" w:after="0"/>
        <w:rPr>
          <w:rFonts w:ascii="Arial" w:hAnsi="Arial" w:cs="Arial"/>
          <w:bCs/>
        </w:rPr>
      </w:pPr>
      <w:r>
        <w:rPr>
          <w:rFonts w:cs="Arial" w:ascii="Arial" w:hAnsi="Arial"/>
          <w:bCs/>
        </w:rPr>
        <w:t>You will be responsible for coordinating and delivering a diverse programme of investment and regeneration projects across the borough, with a particular focus on Rochdale's town centres and the Rail Corridor. Leading and supporting a team of Project Managers, you will ensure projects are delivered successfully, achieving agreed outputs and outcomes.</w:t>
      </w:r>
    </w:p>
    <w:p>
      <w:pPr>
        <w:pStyle w:val="Normal"/>
        <w:spacing w:before="0" w:after="0"/>
        <w:rPr>
          <w:rFonts w:ascii="Arial" w:hAnsi="Arial" w:cs="Arial"/>
          <w:bCs/>
        </w:rPr>
      </w:pPr>
      <w:r>
        <w:rPr>
          <w:rFonts w:cs="Arial" w:ascii="Arial" w:hAnsi="Arial"/>
          <w:bCs/>
        </w:rPr>
      </w:r>
    </w:p>
    <w:p>
      <w:pPr>
        <w:pStyle w:val="Normal"/>
        <w:spacing w:before="0" w:after="0"/>
        <w:rPr>
          <w:rFonts w:ascii="Arial" w:hAnsi="Arial" w:cs="Arial"/>
          <w:bCs/>
        </w:rPr>
      </w:pPr>
      <w:r>
        <w:rPr>
          <w:rFonts w:cs="Arial" w:ascii="Arial" w:hAnsi="Arial"/>
          <w:bCs/>
        </w:rPr>
        <w:t xml:space="preserve">This role requires a proactive, resilient and solutions-focused leader who can inspire high performance, foster collaboration, and effectively manage competing priorities within a complex delivery environment. You will be able to overcome challenges, resolving issues and drive progress to ensure the successful delivery of projects. </w:t>
      </w:r>
    </w:p>
    <w:p>
      <w:pPr>
        <w:pStyle w:val="Normal"/>
        <w:spacing w:before="0" w:after="0"/>
        <w:rPr>
          <w:rFonts w:ascii="Arial" w:hAnsi="Arial" w:cs="Arial"/>
          <w:bCs/>
        </w:rPr>
      </w:pPr>
      <w:r>
        <w:rPr>
          <w:rFonts w:cs="Arial" w:ascii="Arial" w:hAnsi="Arial"/>
          <w:bCs/>
        </w:rPr>
      </w:r>
    </w:p>
    <w:p>
      <w:pPr>
        <w:pStyle w:val="Normal"/>
        <w:spacing w:before="0" w:after="0"/>
        <w:rPr>
          <w:rFonts w:ascii="Arial" w:hAnsi="Arial" w:cs="Arial"/>
          <w:bCs/>
        </w:rPr>
      </w:pPr>
      <w:r>
        <w:rPr>
          <w:rFonts w:cs="Arial" w:ascii="Arial" w:hAnsi="Arial"/>
          <w:bCs/>
        </w:rPr>
        <w:t xml:space="preserve">The Programme Manager will be accountable for maintaining robust governance, financial management, risk and performance management arrangements, ensuring projects are delivered to scope, budget and timescale. </w:t>
      </w:r>
    </w:p>
    <w:p>
      <w:pPr>
        <w:pStyle w:val="Normal"/>
        <w:spacing w:before="0" w:after="0"/>
        <w:rPr>
          <w:rFonts w:ascii="Arial" w:hAnsi="Arial" w:cs="Arial"/>
          <w:bCs/>
        </w:rPr>
      </w:pPr>
      <w:r>
        <w:rPr>
          <w:rFonts w:cs="Arial" w:ascii="Arial" w:hAnsi="Arial"/>
          <w:bCs/>
        </w:rPr>
      </w:r>
    </w:p>
    <w:p>
      <w:pPr>
        <w:pStyle w:val="Normal"/>
        <w:spacing w:before="0" w:after="0"/>
        <w:rPr>
          <w:rFonts w:ascii="Arial" w:hAnsi="Arial" w:cs="Arial"/>
          <w:bCs/>
        </w:rPr>
      </w:pPr>
      <w:r>
        <w:rPr>
          <w:rFonts w:cs="Arial" w:ascii="Arial" w:hAnsi="Arial"/>
          <w:bCs/>
        </w:rPr>
        <w:t>The role requires strong programme and stakeholder management, with the ability to develop and maintain effective relationships across the public and private sectors - working closely with partners including developers, Transport for Greater Manchester (TfGM), Homes England, the Greater Manchester Combined Authority (GMCA) and local stakeholders, you will help secure investment, drive transformation and deliver lasting benefits for residents, businesses and communities.</w:t>
      </w:r>
    </w:p>
    <w:p>
      <w:pPr>
        <w:pStyle w:val="ListParagraph"/>
        <w:spacing w:before="0" w:after="0"/>
        <w:contextualSpacing/>
        <w:rPr>
          <w:rFonts w:ascii="Arial" w:hAnsi="Arial" w:cs="Arial"/>
        </w:rPr>
      </w:pPr>
      <w:r>
        <w:rPr>
          <w:rFonts w:cs="Arial" w:ascii="Arial" w:hAnsi="Arial"/>
        </w:rPr>
      </w:r>
    </w:p>
    <w:p>
      <w:pPr>
        <w:pStyle w:val="Normal"/>
        <w:spacing w:before="0" w:after="0"/>
        <w:rPr>
          <w:rFonts w:ascii="Arial" w:hAnsi="Arial" w:cs="Arial"/>
          <w:b/>
          <w:b/>
          <w:bCs/>
        </w:rPr>
      </w:pPr>
      <w:r>
        <w:rPr>
          <w:rFonts w:cs="Arial" w:ascii="Arial" w:hAnsi="Arial"/>
          <w:b/>
          <w:bCs/>
        </w:rPr>
        <w:t xml:space="preserve">Key Responsibilities </w:t>
      </w:r>
    </w:p>
    <w:p>
      <w:pPr>
        <w:pStyle w:val="Normal"/>
        <w:spacing w:lineRule="auto" w:line="252" w:before="0" w:after="0"/>
        <w:rPr>
          <w:rFonts w:ascii="Arial" w:hAnsi="Arial" w:eastAsia="Calibri" w:cs="Arial"/>
        </w:rPr>
      </w:pPr>
      <w:r>
        <w:rPr>
          <w:rFonts w:eastAsia="Calibri" w:cs="Arial" w:ascii="Arial" w:hAnsi="Arial"/>
        </w:rPr>
        <w:tab/>
      </w:r>
    </w:p>
    <w:p>
      <w:pPr>
        <w:pStyle w:val="Normal"/>
        <w:spacing w:lineRule="auto" w:line="252" w:before="0" w:after="0"/>
        <w:rPr>
          <w:rFonts w:ascii="Arial" w:hAnsi="Arial" w:eastAsia="Calibri" w:cs="Arial"/>
        </w:rPr>
      </w:pPr>
      <w:r>
        <w:rPr>
          <w:rFonts w:eastAsia="Calibri" w:cs="Arial" w:ascii="Arial" w:hAnsi="Arial"/>
        </w:rPr>
        <w:t>To manage and support a team of Project Managers to ensure –</w:t>
      </w:r>
    </w:p>
    <w:p>
      <w:pPr>
        <w:pStyle w:val="Normal"/>
        <w:spacing w:lineRule="auto" w:line="252" w:before="0" w:after="0"/>
        <w:rPr>
          <w:rFonts w:ascii="Arial" w:hAnsi="Arial" w:eastAsia="Calibri" w:cs="Arial"/>
        </w:rPr>
      </w:pPr>
      <w:r>
        <w:rPr>
          <w:rFonts w:eastAsia="Calibri" w:cs="Arial" w:ascii="Arial" w:hAnsi="Arial"/>
        </w:rPr>
      </w:r>
    </w:p>
    <w:p>
      <w:pPr>
        <w:pStyle w:val="ListParagraph"/>
        <w:numPr>
          <w:ilvl w:val="0"/>
          <w:numId w:val="3"/>
        </w:numPr>
        <w:spacing w:lineRule="auto" w:line="252" w:before="0" w:after="0"/>
        <w:contextualSpacing/>
        <w:rPr>
          <w:rFonts w:ascii="Arial" w:hAnsi="Arial" w:eastAsia="Calibri" w:cs="Arial"/>
        </w:rPr>
      </w:pPr>
      <w:r>
        <w:rPr>
          <w:rFonts w:eastAsia="Calibri" w:cs="Arial" w:ascii="Arial" w:hAnsi="Arial"/>
        </w:rPr>
        <w:t>Individual regeneration projects &amp; initiatives are delivered &amp; implemented and integrated with wider regeneration strategies.</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Effective working relationships with the Council, stakeholders and partners are developed and maintained.</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 xml:space="preserve">Reports necessary for appropriate internal meetings, partnership working groups, Committees, Cabinet, Project Boards etc. are prepared. </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Procurement documentation relating to contractors and consultants required to deliver projects are prepared.</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Project work plans and revisions are prepared and executed to meet changing needs and requirements.</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The RDA project management methodology (Project Management System) is applied to ensure agreed project management standards are met and risks associated with the delivery of projects are evaluated, monitored and minimised.</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Project budgets associated with the Council’s Capital Programme and external funding are monitored, ensuring appropriate capital &amp; revenue resources are available for the delivery of projects.</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 xml:space="preserve">Project appraisals, cash flows, business cases, and bids for external funding are prepared. </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 xml:space="preserve">Project managers are motivated and inspired to successfully deliver schemes by providing clear objectives. </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 xml:space="preserve">Project managers are given the opportunity to succeed by identifying individual strengths &amp; weaknesses and offering support where needed. </w:t>
      </w:r>
    </w:p>
    <w:p>
      <w:pPr>
        <w:pStyle w:val="Normal"/>
        <w:spacing w:lineRule="auto" w:line="252" w:before="0" w:after="0"/>
        <w:rPr>
          <w:rFonts w:ascii="Arial" w:hAnsi="Arial" w:eastAsia="Calibri" w:cs="Arial"/>
        </w:rPr>
      </w:pPr>
      <w:r>
        <w:rPr>
          <w:rFonts w:eastAsia="Calibri" w:cs="Arial" w:ascii="Arial" w:hAnsi="Arial"/>
        </w:rPr>
      </w:r>
    </w:p>
    <w:p>
      <w:pPr>
        <w:pStyle w:val="Normal"/>
        <w:spacing w:lineRule="auto" w:line="252" w:before="0" w:after="0"/>
        <w:rPr>
          <w:rFonts w:ascii="Arial" w:hAnsi="Arial" w:eastAsia="Calibri" w:cs="Arial"/>
          <w:b/>
          <w:b/>
        </w:rPr>
      </w:pPr>
      <w:r>
        <w:rPr>
          <w:rFonts w:eastAsia="Calibri" w:cs="Arial" w:ascii="Arial" w:hAnsi="Arial"/>
          <w:b/>
        </w:rPr>
        <w:t>To be successful for this role, you need to have:</w:t>
      </w:r>
    </w:p>
    <w:p>
      <w:pPr>
        <w:pStyle w:val="Normal"/>
        <w:spacing w:lineRule="auto" w:line="252" w:before="0" w:after="0"/>
        <w:rPr>
          <w:rFonts w:ascii="Arial" w:hAnsi="Arial" w:eastAsia="Calibri" w:cs="Arial"/>
        </w:rPr>
      </w:pPr>
      <w:r>
        <w:rPr>
          <w:rFonts w:eastAsia="Calibri" w:cs="Arial" w:ascii="Arial" w:hAnsi="Arial"/>
        </w:rPr>
      </w:r>
    </w:p>
    <w:p>
      <w:pPr>
        <w:pStyle w:val="ListParagraph"/>
        <w:numPr>
          <w:ilvl w:val="0"/>
          <w:numId w:val="2"/>
        </w:numPr>
        <w:rPr/>
      </w:pPr>
      <w:r>
        <w:rPr>
          <w:rFonts w:cs="Arial" w:ascii="Arial" w:hAnsi="Arial"/>
        </w:rPr>
        <w:t>The ability to provide direction and guidance to individual project managers</w:t>
      </w:r>
      <w:r>
        <w:rPr>
          <w:rFonts w:eastAsia="Calibri" w:cs="Arial" w:ascii="Arial" w:hAnsi="Arial"/>
        </w:rPr>
        <w:t xml:space="preserve"> to successfully deliver projects</w:t>
      </w:r>
      <w:r>
        <w:rPr>
          <w:rFonts w:cs="Arial" w:ascii="Arial" w:hAnsi="Arial"/>
        </w:rPr>
        <w:t xml:space="preserve">. </w:t>
      </w:r>
    </w:p>
    <w:p>
      <w:pPr>
        <w:pStyle w:val="ListParagraph"/>
        <w:numPr>
          <w:ilvl w:val="0"/>
          <w:numId w:val="2"/>
        </w:numPr>
        <w:rPr/>
      </w:pPr>
      <w:r>
        <w:rPr>
          <w:rFonts w:cs="Arial" w:ascii="Arial" w:hAnsi="Arial"/>
        </w:rPr>
        <w:t>Extensive experience of project management and the</w:t>
      </w:r>
      <w:r>
        <w:rPr/>
        <w:t xml:space="preserve"> </w:t>
      </w:r>
      <w:r>
        <w:rPr>
          <w:rFonts w:cs="Arial" w:ascii="Arial" w:hAnsi="Arial"/>
        </w:rPr>
        <w:t>delivery of major regeneration programmes, working in economic development and operating at a senior level.</w:t>
      </w:r>
    </w:p>
    <w:p>
      <w:pPr>
        <w:pStyle w:val="ListParagraph"/>
        <w:numPr>
          <w:ilvl w:val="0"/>
          <w:numId w:val="2"/>
        </w:numPr>
        <w:rPr>
          <w:rFonts w:ascii="Arial" w:hAnsi="Arial" w:cs="Arial"/>
        </w:rPr>
      </w:pPr>
      <w:r>
        <w:rPr>
          <w:rFonts w:cs="Arial" w:ascii="Arial" w:hAnsi="Arial"/>
        </w:rPr>
        <w:t xml:space="preserve">A clear understanding of regeneration issues, the delivery of development projects, and physical regeneration initiatives </w:t>
      </w:r>
    </w:p>
    <w:p>
      <w:pPr>
        <w:pStyle w:val="ListParagraph"/>
        <w:numPr>
          <w:ilvl w:val="0"/>
          <w:numId w:val="2"/>
        </w:numPr>
        <w:rPr>
          <w:rFonts w:ascii="Arial" w:hAnsi="Arial" w:cs="Arial"/>
        </w:rPr>
      </w:pPr>
      <w:r>
        <w:rPr>
          <w:rFonts w:cs="Arial" w:ascii="Arial" w:hAnsi="Arial"/>
        </w:rPr>
        <w:t>Experience of the development process: planning, development appraisals, viability assessments, policy context, funding and legal aspects of promoting development.</w:t>
      </w:r>
    </w:p>
    <w:p>
      <w:pPr>
        <w:pStyle w:val="ListParagraph"/>
        <w:numPr>
          <w:ilvl w:val="0"/>
          <w:numId w:val="2"/>
        </w:numPr>
        <w:rPr>
          <w:rFonts w:ascii="Arial" w:hAnsi="Arial" w:cs="Arial"/>
        </w:rPr>
      </w:pPr>
      <w:r>
        <w:rPr>
          <w:rFonts w:cs="Arial" w:ascii="Arial" w:hAnsi="Arial"/>
        </w:rPr>
        <w:t>Experience of partnership working, including with key stakeholders such as the public, local Councillors, property owners, developers, investors, grant funders and external consultants to develop and implement physical regeneration/development projects.</w:t>
      </w:r>
    </w:p>
    <w:p>
      <w:pPr>
        <w:pStyle w:val="ListParagraph"/>
        <w:numPr>
          <w:ilvl w:val="0"/>
          <w:numId w:val="2"/>
        </w:numPr>
        <w:rPr>
          <w:rFonts w:ascii="Arial" w:hAnsi="Arial" w:eastAsia="Calibri" w:cs="Arial"/>
        </w:rPr>
      </w:pPr>
      <w:r>
        <w:rPr>
          <w:rFonts w:eastAsia="Calibri" w:cs="Arial" w:ascii="Arial" w:hAnsi="Arial"/>
        </w:rPr>
        <w:t>Ability to analyse project &amp; programme costs &amp; expenditure and capital &amp; revenue implications against budgets and experience of presenting financial data for multiple projects.</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 xml:space="preserve">Ability to think strategically, identify opportunities for change and analyse complex issues and produce proposals which are achievable and realistic. </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 xml:space="preserve">Communication skills as a programme &amp; project lead or key participant in team and partner and/or client meetings. </w:t>
      </w:r>
    </w:p>
    <w:p>
      <w:pPr>
        <w:pStyle w:val="ListParagraph"/>
        <w:numPr>
          <w:ilvl w:val="0"/>
          <w:numId w:val="2"/>
        </w:numPr>
        <w:spacing w:lineRule="auto" w:line="252" w:before="0" w:after="0"/>
        <w:contextualSpacing/>
        <w:rPr>
          <w:rFonts w:ascii="Arial" w:hAnsi="Arial" w:eastAsia="Calibri" w:cs="Arial"/>
        </w:rPr>
      </w:pPr>
      <w:r>
        <w:rPr>
          <w:rFonts w:eastAsia="Calibri" w:cs="Arial" w:ascii="Arial" w:hAnsi="Arial"/>
        </w:rPr>
        <w:t>Ability to raise the company’s visibility through involvement in programmes and projects.</w:t>
      </w:r>
    </w:p>
    <w:p>
      <w:pPr>
        <w:pStyle w:val="ListParagraph"/>
        <w:numPr>
          <w:ilvl w:val="0"/>
          <w:numId w:val="2"/>
        </w:numPr>
        <w:spacing w:before="0" w:after="160"/>
        <w:contextualSpacing/>
        <w:rPr>
          <w:rFonts w:ascii="Arial" w:hAnsi="Arial" w:eastAsia="Calibri" w:cs="Arial"/>
        </w:rPr>
      </w:pPr>
      <w:r>
        <w:rPr>
          <w:rFonts w:eastAsia="Calibri" w:cs="Arial" w:ascii="Arial" w:hAnsi="Arial"/>
        </w:rPr>
        <w:t>Ability to understand, demonstrate and apply RDA values.</w:t>
      </w:r>
    </w:p>
    <w:sectPr>
      <w:headerReference w:type="default" r:id="rId2"/>
      <w:footerReference w:type="default" r:id="rId3"/>
      <w:type w:val="nextPage"/>
      <w:pgSz w:w="11906" w:h="16838"/>
      <w:pgMar w:left="1440" w:right="1440" w:header="708" w:top="1276" w:footer="708"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Arial" w:hAnsi="Arial" w:eastAsia="" w:cs="Arial"/>
        <w:i/>
        <w:i/>
        <w:sz w:val="16"/>
        <w:szCs w:val="16"/>
      </w:rPr>
    </w:pPr>
    <w:r>
      <w:rPr>
        <w:rFonts w:eastAsia="" w:cs="Arial" w:ascii="Arial" w:hAnsi="Arial"/>
        <w:i/>
        <w:sz w:val="16"/>
        <w:szCs w:val="16"/>
      </w:rPr>
      <w:t>Rochdale Development Agency - Collaboration and Innovation with Integrity.</w:t>
    </w:r>
  </w:p>
  <w:p>
    <w:pPr>
      <w:pStyle w:val="Footer"/>
      <w:rPr>
        <w:rFonts w:ascii="Arial" w:hAnsi="Arial" w:eastAsia="" w:cs="Arial"/>
        <w:i/>
        <w:i/>
        <w:sz w:val="16"/>
        <w:szCs w:val="16"/>
      </w:rPr>
    </w:pPr>
    <w:r>
      <w:rPr>
        <w:rFonts w:eastAsia="" w:cs="Arial" w:ascii="Arial" w:hAnsi="Arial"/>
        <w:i/>
        <w:sz w:val="16"/>
        <w:szCs w:val="16"/>
      </w:rPr>
      <w:t>Registered in England: 2819935. Registered Office: Number One Riverside, Smith Street, Rochdale OL16 1XU.</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drawing>
        <wp:inline distT="0" distB="0" distL="0" distR="0">
          <wp:extent cx="1381760" cy="52578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20" t="-52" r="-20" b="-52"/>
                  <a:stretch>
                    <a:fillRect/>
                  </a:stretch>
                </pic:blipFill>
                <pic:spPr bwMode="auto">
                  <a:xfrm>
                    <a:off x="0" y="0"/>
                    <a:ext cx="1381760" cy="525780"/>
                  </a:xfrm>
                  <a:prstGeom prst="rect">
                    <a:avLst/>
                  </a:prstGeom>
                </pic:spPr>
              </pic:pic>
            </a:graphicData>
          </a:graphic>
        </wp:inline>
      </w:drawing>
    </w:r>
  </w:p>
  <w:p>
    <w:pPr>
      <w:pStyle w:val="Header"/>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1">
    <w:name w:val="Heading 1"/>
    <w:basedOn w:val="Normal"/>
    <w:next w:val="TextBody"/>
    <w:qFormat/>
    <w:pPr>
      <w:widowControl w:val="false"/>
      <w:numPr>
        <w:ilvl w:val="0"/>
        <w:numId w:val="1"/>
      </w:numPr>
      <w:spacing w:lineRule="auto" w:line="240" w:before="1" w:after="0"/>
      <w:ind w:left="105" w:right="0" w:hanging="0"/>
      <w:jc w:val="both"/>
      <w:outlineLvl w:val="0"/>
    </w:pPr>
    <w:rPr>
      <w:rFonts w:ascii="Arial" w:hAnsi="Arial" w:eastAsia="Arial" w:cs="Arial"/>
      <w:b/>
      <w:bCs/>
      <w:sz w:val="16"/>
      <w:szCs w:val="16"/>
      <w:lang w:val="en-US"/>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odyTextChar">
    <w:name w:val="Body Text Char"/>
    <w:basedOn w:val="DefaultParagraphFont"/>
    <w:qFormat/>
    <w:rPr>
      <w:rFonts w:ascii="Arial" w:hAnsi="Arial" w:eastAsia="Arial" w:cs="Arial"/>
      <w:sz w:val="16"/>
      <w:szCs w:val="16"/>
      <w:lang w:val="en-US"/>
    </w:rPr>
  </w:style>
  <w:style w:type="character" w:styleId="HeaderChar">
    <w:name w:val="Header Char"/>
    <w:basedOn w:val="DefaultParagraphFont"/>
    <w:qFormat/>
    <w:rPr>
      <w:rFonts w:ascii="Arial" w:hAnsi="Arial" w:eastAsia="Times New Roman" w:cs="Times New Roman"/>
      <w:szCs w:val="20"/>
    </w:rPr>
  </w:style>
  <w:style w:type="character" w:styleId="Atextbold">
    <w:name w:val="a-text-bold"/>
    <w:basedOn w:val="DefaultParagraphFont"/>
    <w:qFormat/>
    <w:rPr/>
  </w:style>
  <w:style w:type="character" w:styleId="Heading1Char">
    <w:name w:val="Heading 1 Char"/>
    <w:basedOn w:val="DefaultParagraphFont"/>
    <w:qFormat/>
    <w:rPr>
      <w:rFonts w:ascii="Arial" w:hAnsi="Arial" w:eastAsia="Arial" w:cs="Arial"/>
      <w:b/>
      <w:bCs/>
      <w:sz w:val="16"/>
      <w:szCs w:val="16"/>
      <w:lang w:val="en-US"/>
    </w:rPr>
  </w:style>
  <w:style w:type="character" w:styleId="BalloonTextChar">
    <w:name w:val="Balloon Text Char"/>
    <w:basedOn w:val="DefaultParagraphFont"/>
    <w:qFormat/>
    <w:rPr>
      <w:rFonts w:ascii="Segoe UI" w:hAnsi="Segoe UI" w:cs="Segoe UI"/>
      <w:sz w:val="18"/>
      <w:szCs w:val="18"/>
    </w:rPr>
  </w:style>
  <w:style w:type="character" w:styleId="FooterChar">
    <w:name w:val="Footer Cha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widowControl w:val="false"/>
      <w:spacing w:lineRule="auto" w:line="240" w:before="0" w:after="0"/>
    </w:pPr>
    <w:rPr>
      <w:rFonts w:ascii="Arial" w:hAnsi="Arial" w:eastAsia="Arial" w:cs="Arial"/>
      <w:sz w:val="16"/>
      <w:szCs w:val="16"/>
      <w:lang w:val="en-U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spacing w:lineRule="auto" w:line="240" w:before="0" w:after="0"/>
    </w:pPr>
    <w:rPr>
      <w:rFonts w:ascii="Arial" w:hAnsi="Arial" w:eastAsia="Times New Roman" w:cs="Times New Roman"/>
      <w:szCs w:val="20"/>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Footer">
    <w:name w:val="Footer"/>
    <w:basedOn w:val="Normal"/>
    <w:pPr>
      <w:tabs>
        <w:tab w:val="clear" w:pos="720"/>
        <w:tab w:val="center" w:pos="4513" w:leader="none"/>
        <w:tab w:val="right" w:pos="9026" w:leader="none"/>
      </w:tabs>
      <w:spacing w:lineRule="auto" w:line="240" w:before="0" w:after="0"/>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2026-07-31T10:10:00Z</dcterms:created>
  <dc:creator>Sarah McDowell</dc:creator>
  <dc:description/>
  <dc:language>en-US</dc:language>
  <cp:lastModifiedBy>Rachel Laver</cp:lastModifiedBy>
  <cp:lastPrinted>1995-11-21T17:41:00Z</cp:lastPrinted>
  <dcterms:modified xsi:type="dcterms:W3CDTF">2026-07-31T10:10:00Z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0x010100228D975824A1C0468ED31BB13D9EACE600EAFCB596B331C84E925C1B3C79DAEF87</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