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rFonts w:ascii="Arial" w:hAnsi="Arial" w:cs="Arial"/>
          <w:b/>
          <w:b/>
        </w:rPr>
      </w:pPr>
      <w:r>
        <w:rPr>
          <w:rFonts w:cs="Arial" w:ascii="Arial" w:hAnsi="Arial"/>
          <w:b/>
        </w:rPr>
        <w:t>Northern Education Trust</w:t>
      </w:r>
    </w:p>
    <w:p>
      <w:pPr>
        <w:pStyle w:val="NoSpacing"/>
        <w:jc w:val="center"/>
        <w:rPr>
          <w:rFonts w:ascii="Arial" w:hAnsi="Arial" w:cs="Arial"/>
        </w:rPr>
      </w:pPr>
      <w:r>
        <w:rPr>
          <w:rFonts w:cs="Arial" w:ascii="Arial" w:hAnsi="Arial"/>
        </w:rPr>
        <w:t>Post: Teaching Assistant Level 3</w:t>
      </w:r>
    </w:p>
    <w:p>
      <w:pPr>
        <w:pStyle w:val="NoSpacing"/>
        <w:jc w:val="center"/>
        <w:rPr>
          <w:rFonts w:ascii="Arial" w:hAnsi="Arial" w:cs="Arial"/>
          <w:b/>
          <w:b/>
        </w:rPr>
      </w:pPr>
      <w:r>
        <w:rPr>
          <w:rFonts w:cs="Arial" w:ascii="Arial" w:hAnsi="Arial"/>
          <w:b/>
        </w:rPr>
        <w:t>PERSON SPECIFICATION</w:t>
      </w:r>
    </w:p>
    <w:tbl>
      <w:tblPr>
        <w:tblW w:w="9001" w:type="dxa"/>
        <w:jc w:val="left"/>
        <w:tblInd w:w="0" w:type="dxa"/>
        <w:tblCellMar>
          <w:top w:w="85" w:type="dxa"/>
          <w:left w:w="85" w:type="dxa"/>
          <w:bottom w:w="85" w:type="dxa"/>
          <w:right w:w="85" w:type="dxa"/>
        </w:tblCellMar>
      </w:tblPr>
      <w:tblGrid>
        <w:gridCol w:w="791"/>
        <w:gridCol w:w="4029"/>
        <w:gridCol w:w="1417"/>
        <w:gridCol w:w="1417"/>
        <w:gridCol w:w="1347"/>
      </w:tblGrid>
      <w:tr>
        <w:trPr>
          <w:tblHeader w:val="true"/>
          <w:trHeight w:val="236" w:hRule="atLeast"/>
        </w:trPr>
        <w:tc>
          <w:tcPr>
            <w:tcW w:w="791" w:type="dxa"/>
            <w:tcBorders>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tc>
        <w:tc>
          <w:tcPr>
            <w:tcW w:w="4029" w:type="dxa"/>
            <w:tcBorders>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tc>
        <w:tc>
          <w:tcPr>
            <w:tcW w:w="1417" w:type="dxa"/>
            <w:tcBorders>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tc>
        <w:tc>
          <w:tcPr>
            <w:tcW w:w="2764" w:type="dxa"/>
            <w:gridSpan w:val="2"/>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b/>
              </w:rPr>
            </w:pPr>
            <w:r>
              <w:rPr>
                <w:rFonts w:cs="Arial" w:ascii="Arial" w:hAnsi="Arial"/>
                <w:b/>
              </w:rPr>
              <w:t>Assessed by:</w:t>
            </w:r>
          </w:p>
        </w:tc>
      </w:tr>
      <w:tr>
        <w:trPr>
          <w:tblHeader w:val="true"/>
          <w:trHeight w:val="489" w:hRule="atLeast"/>
        </w:trPr>
        <w:tc>
          <w:tcPr>
            <w:tcW w:w="791" w:type="dxa"/>
            <w:tcBorders>
              <w:top w:val="single" w:sz="4" w:space="0" w:color="000000"/>
              <w:left w:val="single" w:sz="4" w:space="0" w:color="000000"/>
              <w:bottom w:val="single" w:sz="4" w:space="0" w:color="000000"/>
            </w:tcBorders>
            <w:shd w:fill="B2A1C7" w:val="clear"/>
          </w:tcPr>
          <w:p>
            <w:pPr>
              <w:pStyle w:val="NoSpacing"/>
              <w:spacing w:lineRule="auto" w:line="240" w:before="0" w:after="0"/>
              <w:rPr>
                <w:rFonts w:ascii="Arial" w:hAnsi="Arial" w:cs="Arial"/>
                <w:b/>
                <w:b/>
              </w:rPr>
            </w:pPr>
            <w:r>
              <w:rPr>
                <w:rFonts w:cs="Arial" w:ascii="Arial" w:hAnsi="Arial"/>
                <w:b/>
              </w:rPr>
              <w:t>No</w:t>
            </w:r>
          </w:p>
        </w:tc>
        <w:tc>
          <w:tcPr>
            <w:tcW w:w="4029" w:type="dxa"/>
            <w:tcBorders>
              <w:top w:val="single" w:sz="4" w:space="0" w:color="000000"/>
              <w:left w:val="single" w:sz="4" w:space="0" w:color="000000"/>
              <w:bottom w:val="single" w:sz="4" w:space="0" w:color="000000"/>
            </w:tcBorders>
            <w:shd w:fill="B2A1C7" w:val="clear"/>
          </w:tcPr>
          <w:p>
            <w:pPr>
              <w:pStyle w:val="NoSpacing"/>
              <w:spacing w:lineRule="auto" w:line="240" w:before="0" w:after="0"/>
              <w:jc w:val="center"/>
              <w:rPr>
                <w:rFonts w:ascii="Arial" w:hAnsi="Arial" w:cs="Arial"/>
                <w:b/>
                <w:b/>
              </w:rPr>
            </w:pPr>
            <w:r>
              <w:rPr>
                <w:rFonts w:cs="Arial" w:ascii="Arial" w:hAnsi="Arial"/>
                <w:b/>
              </w:rPr>
              <w:t>Categories</w:t>
            </w:r>
          </w:p>
        </w:tc>
        <w:tc>
          <w:tcPr>
            <w:tcW w:w="1417" w:type="dxa"/>
            <w:tcBorders>
              <w:top w:val="single" w:sz="4" w:space="0" w:color="000000"/>
              <w:left w:val="single" w:sz="4" w:space="0" w:color="000000"/>
              <w:bottom w:val="single" w:sz="4" w:space="0" w:color="000000"/>
            </w:tcBorders>
            <w:shd w:fill="B2A1C7" w:val="clear"/>
          </w:tcPr>
          <w:p>
            <w:pPr>
              <w:pStyle w:val="NoSpacing"/>
              <w:spacing w:lineRule="auto" w:line="240" w:before="0" w:after="0"/>
              <w:jc w:val="center"/>
              <w:rPr>
                <w:rFonts w:ascii="Arial" w:hAnsi="Arial" w:cs="Arial"/>
                <w:b/>
                <w:b/>
              </w:rPr>
            </w:pPr>
            <w:r>
              <w:rPr>
                <w:rFonts w:cs="Arial" w:ascii="Arial" w:hAnsi="Arial"/>
                <w:b/>
              </w:rPr>
              <w:t>Essential / Desirable</w:t>
            </w:r>
          </w:p>
        </w:tc>
        <w:tc>
          <w:tcPr>
            <w:tcW w:w="1417" w:type="dxa"/>
            <w:tcBorders>
              <w:top w:val="single" w:sz="4" w:space="0" w:color="000000"/>
              <w:left w:val="single" w:sz="4" w:space="0" w:color="000000"/>
              <w:bottom w:val="single" w:sz="4" w:space="0" w:color="000000"/>
            </w:tcBorders>
            <w:shd w:fill="B2A1C7" w:val="clear"/>
          </w:tcPr>
          <w:p>
            <w:pPr>
              <w:pStyle w:val="NoSpacing"/>
              <w:spacing w:lineRule="auto" w:line="240" w:before="0" w:after="0"/>
              <w:jc w:val="center"/>
              <w:rPr>
                <w:rFonts w:ascii="Arial" w:hAnsi="Arial" w:cs="Arial"/>
                <w:b/>
                <w:b/>
              </w:rPr>
            </w:pPr>
            <w:r>
              <w:rPr>
                <w:rFonts w:cs="Arial" w:ascii="Arial" w:hAnsi="Arial"/>
                <w:b/>
              </w:rPr>
              <w:t>App Form</w:t>
            </w:r>
          </w:p>
        </w:tc>
        <w:tc>
          <w:tcPr>
            <w:tcW w:w="1347"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b/>
              </w:rPr>
            </w:pPr>
            <w:r>
              <w:rPr>
                <w:rFonts w:cs="Arial" w:ascii="Arial" w:hAnsi="Arial"/>
                <w:b/>
              </w:rPr>
              <w:t>Interview / Task</w:t>
            </w:r>
          </w:p>
        </w:tc>
      </w:tr>
      <w:tr>
        <w:trPr>
          <w:trHeight w:val="221" w:hRule="atLeast"/>
        </w:trPr>
        <w:tc>
          <w:tcPr>
            <w:tcW w:w="9001" w:type="dxa"/>
            <w:gridSpan w:val="5"/>
            <w:tcBorders>
              <w:top w:val="single" w:sz="4" w:space="0" w:color="000000"/>
              <w:left w:val="single" w:sz="4" w:space="0" w:color="000000"/>
              <w:bottom w:val="single" w:sz="4" w:space="0" w:color="000000"/>
              <w:right w:val="single" w:sz="4" w:space="0" w:color="000000"/>
            </w:tcBorders>
            <w:shd w:fill="auto" w:val="clear"/>
          </w:tcPr>
          <w:p>
            <w:pPr>
              <w:pStyle w:val="NoSpacing"/>
              <w:spacing w:lineRule="auto" w:line="240" w:before="0" w:after="0"/>
              <w:rPr>
                <w:rFonts w:ascii="Arial" w:hAnsi="Arial" w:cs="Arial"/>
                <w:b/>
                <w:b/>
              </w:rPr>
            </w:pPr>
            <w:r>
              <w:rPr>
                <w:rFonts w:cs="Arial" w:ascii="Arial" w:hAnsi="Arial"/>
                <w:b/>
              </w:rPr>
              <w:t>QUALIFICATIONS</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5 GCSE’s or equivalent, including English and Maths</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NVQ Level 3 or equivalent qualification in relevant discipline OR appropriate experience, preferably as a Teaching Assistant</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742"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Willingness to obtain and / or enhance qualifications and training for development in the post</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304"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color w:val="000000"/>
              </w:rPr>
            </w:pPr>
            <w:r>
              <w:rPr>
                <w:rFonts w:cs="Arial" w:ascii="Arial" w:hAnsi="Arial"/>
                <w:color w:val="000000"/>
              </w:rPr>
              <w:t>Training on safeguarding</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color w:val="000000"/>
              </w:rPr>
            </w:pPr>
            <w:r>
              <w:rPr>
                <w:rFonts w:cs="Arial" w:ascii="Arial" w:hAnsi="Arial"/>
                <w:color w:val="000000"/>
              </w:rPr>
              <w:t>D</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74"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color w:val="000000"/>
              </w:rPr>
            </w:pPr>
            <w:r>
              <w:rPr>
                <w:rFonts w:cs="Arial" w:ascii="Arial" w:hAnsi="Arial"/>
                <w:color w:val="000000"/>
              </w:rPr>
              <w:t>First Aid training or willingness to undertake appointed person certificate in First Aid</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color w:val="000000"/>
              </w:rPr>
            </w:pPr>
            <w:r>
              <w:rPr>
                <w:rFonts w:cs="Arial" w:ascii="Arial" w:hAnsi="Arial"/>
                <w:color w:val="000000"/>
              </w:rPr>
              <w:t>D</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color w:val="000000"/>
              </w:rPr>
            </w:pPr>
            <w:r>
              <w:rPr>
                <w:rFonts w:cs="Arial" w:ascii="Arial" w:hAnsi="Arial"/>
                <w:color w:val="000000"/>
              </w:rPr>
              <w:t>Evidence of relevant continuous professional development and training</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236" w:hRule="atLeast"/>
        </w:trPr>
        <w:tc>
          <w:tcPr>
            <w:tcW w:w="9001" w:type="dxa"/>
            <w:gridSpan w:val="5"/>
            <w:tcBorders>
              <w:top w:val="single" w:sz="4" w:space="0" w:color="000000"/>
              <w:left w:val="single" w:sz="4" w:space="0" w:color="000000"/>
              <w:bottom w:val="single" w:sz="4" w:space="0" w:color="000000"/>
              <w:right w:val="single" w:sz="4" w:space="0" w:color="000000"/>
            </w:tcBorders>
            <w:shd w:fill="auto" w:val="clear"/>
          </w:tcPr>
          <w:p>
            <w:pPr>
              <w:pStyle w:val="NoSpacing"/>
              <w:spacing w:lineRule="auto" w:line="240" w:before="0" w:after="0"/>
              <w:rPr>
                <w:rFonts w:ascii="Arial" w:hAnsi="Arial" w:cs="Arial"/>
                <w:b/>
                <w:b/>
              </w:rPr>
            </w:pPr>
            <w:r>
              <w:rPr>
                <w:rFonts w:cs="Arial" w:ascii="Arial" w:hAnsi="Arial"/>
                <w:b/>
              </w:rPr>
              <w:t>EXPERIENCE</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Experience of working with children and young people</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74"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Experience of working in the education system and in multi-agency settings</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36" w:hRule="atLeast"/>
        </w:trPr>
        <w:tc>
          <w:tcPr>
            <w:tcW w:w="9001" w:type="dxa"/>
            <w:gridSpan w:val="5"/>
            <w:tcBorders>
              <w:top w:val="single" w:sz="4" w:space="0" w:color="000000"/>
              <w:left w:val="single" w:sz="4" w:space="0" w:color="000000"/>
              <w:bottom w:val="single" w:sz="4" w:space="0" w:color="000000"/>
              <w:right w:val="single" w:sz="4" w:space="0" w:color="000000"/>
            </w:tcBorders>
            <w:shd w:fill="auto" w:val="clear"/>
          </w:tcPr>
          <w:p>
            <w:pPr>
              <w:pStyle w:val="NoSpacing"/>
              <w:spacing w:lineRule="auto" w:line="240" w:before="0" w:after="0"/>
              <w:rPr>
                <w:rFonts w:ascii="Arial" w:hAnsi="Arial" w:cs="Arial"/>
                <w:b/>
                <w:b/>
              </w:rPr>
            </w:pPr>
            <w:r>
              <w:rPr>
                <w:rFonts w:cs="Arial" w:ascii="Arial" w:hAnsi="Arial"/>
                <w:b/>
              </w:rPr>
              <w:t>ABILITIES, SKILLS AND KNOWLEDGE</w:t>
            </w:r>
          </w:p>
        </w:tc>
      </w:tr>
      <w:tr>
        <w:trPr>
          <w:trHeight w:val="23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Ability to relate well to children and adults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1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Ability to work effectively within a team environment, understanding classroom roles and responsibilities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625"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Ability to build effective working relationships with all pupils and colleagues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601"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Ability to promote a positive ethos and role model positive attributes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625"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pPr>
            <w:r>
              <w:rPr>
                <w:rFonts w:cs="Arial" w:ascii="Arial" w:hAnsi="Arial"/>
              </w:rPr>
              <w:t>Ability to work with children at all levels regardless of specific individual need and identify learning styles as appropriate</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8"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Ability to adapt own approach in accordance with pupils needs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43"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pPr>
            <w:r>
              <w:rPr>
                <w:rFonts w:cs="Arial" w:ascii="Arial" w:hAnsi="Arial"/>
                <w:bCs/>
              </w:rPr>
              <w:t>Unders</w:t>
            </w:r>
            <w:r>
              <w:rPr>
                <w:rFonts w:cs="Arial" w:ascii="Arial" w:hAnsi="Arial"/>
              </w:rPr>
              <w:t>tanding of national curriculum and other basic learning programmes / techniques (within specified age range/subject area) e.g. knowledge of core subjects</w:t>
            </w:r>
          </w:p>
        </w:tc>
        <w:tc>
          <w:tcPr>
            <w:tcW w:w="1417" w:type="dxa"/>
            <w:tcBorders>
              <w:top w:val="single" w:sz="4" w:space="0" w:color="000000"/>
              <w:left w:val="single" w:sz="4" w:space="0" w:color="000000"/>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Understanding of principles of child development, learning styles and independent learning</w:t>
            </w:r>
          </w:p>
        </w:tc>
        <w:tc>
          <w:tcPr>
            <w:tcW w:w="1417" w:type="dxa"/>
            <w:tcBorders>
              <w:top w:val="single" w:sz="4" w:space="0" w:color="000000"/>
              <w:left w:val="single" w:sz="4" w:space="0" w:color="000000"/>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58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Experience of resources preparation to support learning programmes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384"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Effective use of IT to support learning</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21"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Experience of resources preparation to support learning programmes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3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Excellent communication skills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Be able to maintain confidentiality</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Excellent listening skills</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The ability to manage behaviour of children in a positive and supportive manner</w:t>
            </w:r>
          </w:p>
        </w:tc>
        <w:tc>
          <w:tcPr>
            <w:tcW w:w="1417" w:type="dxa"/>
            <w:tcBorders>
              <w:top w:val="single" w:sz="4" w:space="0" w:color="000000"/>
              <w:left w:val="single" w:sz="4" w:space="0" w:color="000000"/>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General awareness of inclusion, especially within a academy setting</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320"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Relevant knowledge of First Aid</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5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Knowledge of Child Protection</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Equal Opportunities and recognising the nature of the diverse school community</w:t>
            </w:r>
          </w:p>
        </w:tc>
        <w:tc>
          <w:tcPr>
            <w:tcW w:w="1417" w:type="dxa"/>
            <w:tcBorders>
              <w:top w:val="single" w:sz="4" w:space="0" w:color="000000"/>
              <w:left w:val="single" w:sz="4" w:space="0" w:color="000000"/>
              <w:bottom w:val="single" w:sz="4" w:space="0" w:color="000000"/>
            </w:tcBorders>
            <w:shd w:fill="auto" w:val="clear"/>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48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Working knowledge of relevant policies/codes of practice/legislation</w:t>
            </w:r>
          </w:p>
        </w:tc>
        <w:tc>
          <w:tcPr>
            <w:tcW w:w="1417" w:type="dxa"/>
            <w:tcBorders>
              <w:top w:val="single" w:sz="4" w:space="0" w:color="000000"/>
              <w:left w:val="single" w:sz="4" w:space="0" w:color="000000"/>
              <w:bottom w:val="single" w:sz="4" w:space="0" w:color="000000"/>
            </w:tcBorders>
            <w:shd w:fill="auto" w:val="clear"/>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51" w:hRule="atLeast"/>
        </w:trPr>
        <w:tc>
          <w:tcPr>
            <w:tcW w:w="9001" w:type="dxa"/>
            <w:gridSpan w:val="5"/>
            <w:tcBorders>
              <w:top w:val="single" w:sz="4" w:space="0" w:color="000000"/>
              <w:left w:val="single" w:sz="4" w:space="0" w:color="000000"/>
              <w:bottom w:val="single" w:sz="4" w:space="0" w:color="000000"/>
              <w:right w:val="single" w:sz="4" w:space="0" w:color="000000"/>
            </w:tcBorders>
            <w:shd w:fill="auto" w:val="clear"/>
          </w:tcPr>
          <w:p>
            <w:pPr>
              <w:pStyle w:val="NoSpacing"/>
              <w:spacing w:lineRule="auto" w:line="240" w:before="0" w:after="0"/>
              <w:rPr>
                <w:rFonts w:ascii="Arial" w:hAnsi="Arial" w:cs="Arial"/>
                <w:b/>
                <w:b/>
              </w:rPr>
            </w:pPr>
            <w:r>
              <w:rPr>
                <w:rFonts w:cs="Arial" w:ascii="Arial" w:hAnsi="Arial"/>
                <w:b/>
              </w:rPr>
              <w:t>PERSONAL QUALITIES</w:t>
            </w:r>
          </w:p>
        </w:tc>
      </w:tr>
      <w:tr>
        <w:trPr>
          <w:trHeight w:val="23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 xml:space="preserve">Friendly, approachable and professional manner </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36"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 commitment to working as part of a team and supporting the vision and aims of the school</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21"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pPr>
            <w:r>
              <w:rPr>
                <w:rFonts w:cs="Arial" w:ascii="Arial" w:hAnsi="Arial"/>
              </w:rPr>
              <w:t>High expectations of all pupils; respect for their social, cultural, linguistic, religious and ethnic backgrounds; and commitment to raising their educational achievements</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21"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Ability to build and maintain successful relationships with pupils; treat them consistently, with respect and consideration, and demonstrate concern for their development as learners</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21"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Demonstrate and promote the positive value, attitudes and behaviour they expect from the pupils with whom they work</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874"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pPr>
            <w:r>
              <w:rPr>
                <w:rFonts w:cs="Arial" w:ascii="Arial" w:hAnsi="Arial"/>
              </w:rPr>
              <w:t>Ability to liaise sensitively and effectively with parents and carers, recognising role in pupils’ learning</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819" w:hRule="atLeast"/>
        </w:trPr>
        <w:tc>
          <w:tcPr>
            <w:tcW w:w="791" w:type="dxa"/>
            <w:tcBorders>
              <w:top w:val="single" w:sz="4" w:space="0" w:color="000000"/>
              <w:left w:val="single" w:sz="4" w:space="0" w:color="000000"/>
              <w:bottom w:val="single" w:sz="4" w:space="0" w:color="000000"/>
            </w:tcBorders>
            <w:shd w:fill="auto" w:val="clea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029" w:type="dxa"/>
            <w:tcBorders>
              <w:top w:val="single" w:sz="4" w:space="0" w:color="000000"/>
              <w:left w:val="single" w:sz="4" w:space="0" w:color="000000"/>
              <w:bottom w:val="single" w:sz="4" w:space="0" w:color="000000"/>
            </w:tcBorders>
            <w:shd w:fill="auto" w:val="clear"/>
          </w:tcPr>
          <w:p>
            <w:pPr>
              <w:pStyle w:val="NoSpacing"/>
              <w:spacing w:lineRule="auto" w:line="240" w:before="0" w:after="0"/>
              <w:rPr>
                <w:rFonts w:ascii="Arial" w:hAnsi="Arial" w:cs="Arial"/>
              </w:rPr>
            </w:pPr>
            <w:r>
              <w:rPr>
                <w:rFonts w:cs="Arial" w:ascii="Arial" w:hAnsi="Arial"/>
              </w:rPr>
              <w:t>Able to improve their own practice through observations, evaluation and discussion with colleagues</w:t>
            </w:r>
          </w:p>
        </w:tc>
        <w:tc>
          <w:tcPr>
            <w:tcW w:w="141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4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bl>
    <w:p>
      <w:pPr>
        <w:pStyle w:val="Normal"/>
        <w:spacing w:before="0" w:after="0"/>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jc w:val="center"/>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