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rFonts w:ascii="Corbel" w:hAnsi="Corbel" w:cs="Corbel"/>
          <w:sz w:val="9"/>
        </w:rPr>
      </w:pPr>
      <w:r>
        <w:rPr>
          <w:rFonts w:cs="Corbel" w:ascii="Corbel" w:hAnsi="Corbel"/>
          <w:sz w:val="9"/>
        </w:rPr>
        <w:drawing>
          <wp:anchor behindDoc="1" distT="0" distB="0" distL="0" distR="0" simplePos="0" locked="0" layoutInCell="1" allowOverlap="1" relativeHeight="2">
            <wp:simplePos x="0" y="0"/>
            <wp:positionH relativeFrom="column">
              <wp:posOffset>5842635</wp:posOffset>
            </wp:positionH>
            <wp:positionV relativeFrom="paragraph">
              <wp:posOffset>-987425</wp:posOffset>
            </wp:positionV>
            <wp:extent cx="812165" cy="5340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1" t="-61" r="-41" b="-61"/>
                    <a:stretch>
                      <a:fillRect/>
                    </a:stretch>
                  </pic:blipFill>
                  <pic:spPr bwMode="auto">
                    <a:xfrm>
                      <a:off x="0" y="0"/>
                      <a:ext cx="812165" cy="534035"/>
                    </a:xfrm>
                    <a:prstGeom prst="rect">
                      <a:avLst/>
                    </a:prstGeom>
                  </pic:spPr>
                </pic:pic>
              </a:graphicData>
            </a:graphic>
          </wp:anchor>
        </w:drawing>
      </w:r>
    </w:p>
    <w:tbl>
      <w:tblPr>
        <w:tblW w:w="5000" w:type="pct"/>
        <w:jc w:val="left"/>
        <w:tblInd w:w="216" w:type="dxa"/>
        <w:tblLayout w:type="fixed"/>
        <w:tblCellMar>
          <w:top w:w="216" w:type="dxa"/>
          <w:left w:w="216" w:type="dxa"/>
          <w:bottom w:w="216" w:type="dxa"/>
          <w:right w:w="216" w:type="dxa"/>
        </w:tblCellMar>
      </w:tblPr>
      <w:tblGrid>
        <w:gridCol w:w="7490"/>
        <w:gridCol w:w="2715"/>
      </w:tblGrid>
      <w:tr>
        <w:trPr>
          <w:trHeight w:val="153" w:hRule="atLeast"/>
        </w:trPr>
        <w:tc>
          <w:tcPr>
            <w:tcW w:w="7490" w:type="dxa"/>
            <w:tcBorders>
              <w:bottom w:val="single" w:sz="18" w:space="0" w:color="808080"/>
              <w:right w:val="single" w:sz="18" w:space="0" w:color="808080"/>
            </w:tcBorders>
            <w:vAlign w:val="center"/>
          </w:tcPr>
          <w:p>
            <w:pPr>
              <w:pStyle w:val="Normal"/>
              <w:ind w:left="-216" w:right="0"/>
              <w:rPr>
                <w:rFonts w:ascii="Corbel" w:hAnsi="Corbel" w:cs="Corbel"/>
                <w:b/>
                <w:sz w:val="36"/>
                <w:szCs w:val="36"/>
              </w:rPr>
            </w:pPr>
            <w:r>
              <w:rPr>
                <w:rFonts w:cs="Corbel" w:ascii="Corbel" w:hAnsi="Corbel"/>
                <w:b/>
                <w:sz w:val="36"/>
                <w:szCs w:val="36"/>
              </w:rPr>
              <w:t>Junior Finance Business Partner</w:t>
            </w:r>
          </w:p>
          <w:p>
            <w:pPr>
              <w:pStyle w:val="Normal"/>
              <w:ind w:left="-216" w:right="0"/>
              <w:rPr>
                <w:rFonts w:ascii="Corbel" w:hAnsi="Corbel" w:cs="Corbel"/>
                <w:sz w:val="36"/>
                <w:szCs w:val="36"/>
              </w:rPr>
            </w:pPr>
            <w:r>
              <w:rPr>
                <w:rFonts w:cs="Corbel" w:ascii="Corbel" w:hAnsi="Corbel"/>
                <w:sz w:val="36"/>
                <w:szCs w:val="36"/>
              </w:rPr>
              <w:t>Grade 6, Scale Point 21-25</w:t>
            </w:r>
          </w:p>
        </w:tc>
        <w:tc>
          <w:tcPr>
            <w:tcW w:w="2715" w:type="dxa"/>
            <w:tcBorders>
              <w:left w:val="single" w:sz="18" w:space="0" w:color="808080"/>
              <w:bottom w:val="single" w:sz="18" w:space="0" w:color="808080"/>
            </w:tcBorders>
            <w:vAlign w:val="center"/>
          </w:tcPr>
          <w:p>
            <w:pPr>
              <w:pStyle w:val="NoSpacing"/>
              <w:rPr>
                <w:rFonts w:ascii="Corbel" w:hAnsi="Corbel" w:cs="Corbel"/>
                <w:b/>
                <w:color w:val="536167"/>
                <w:sz w:val="36"/>
                <w:szCs w:val="40"/>
              </w:rPr>
            </w:pPr>
            <w:r>
              <w:rPr>
                <w:rFonts w:cs="Corbel" w:ascii="Corbel" w:hAnsi="Corbel"/>
                <w:b/>
                <w:color w:val="536167"/>
                <w:sz w:val="36"/>
                <w:szCs w:val="40"/>
              </w:rPr>
              <w:t>Sept 2026</w:t>
            </w:r>
          </w:p>
        </w:tc>
      </w:tr>
    </w:tbl>
    <w:p>
      <w:pPr>
        <w:pStyle w:val="Normal"/>
        <w:shd w:fill="FFFFFF" w:val="clear"/>
        <w:spacing w:lineRule="auto" w:line="276"/>
        <w:jc w:val="both"/>
        <w:rPr/>
      </w:pPr>
      <w:r>
        <w:rPr>
          <w:rFonts w:cs="Corbel" w:ascii="Corbel" w:hAnsi="Corbel"/>
          <w:b/>
          <w:bCs/>
          <w:color w:val="000000"/>
          <w:sz w:val="24"/>
          <w:szCs w:val="24"/>
        </w:rPr>
        <w:t>Salary</w:t>
      </w:r>
      <w:r>
        <w:rPr>
          <w:rFonts w:cs="Corbel" w:ascii="Corbel" w:hAnsi="Corbel"/>
          <w:color w:val="000000"/>
          <w:sz w:val="24"/>
          <w:szCs w:val="24"/>
        </w:rPr>
        <w:t>: £34,236 to £37,562 (this is a full-time salary.  Part time will be pro rata)</w:t>
      </w:r>
    </w:p>
    <w:p>
      <w:pPr>
        <w:pStyle w:val="Normal"/>
        <w:shd w:fill="FFFFFF" w:val="clear"/>
        <w:spacing w:lineRule="auto" w:line="276"/>
        <w:jc w:val="both"/>
        <w:rPr>
          <w:rFonts w:ascii="Corbel" w:hAnsi="Corbel" w:cs="Corbel"/>
          <w:color w:val="000000"/>
          <w:sz w:val="10"/>
          <w:szCs w:val="24"/>
        </w:rPr>
      </w:pPr>
      <w:r>
        <w:rPr>
          <w:rFonts w:cs="Corbel" w:ascii="Corbel" w:hAnsi="Corbel"/>
          <w:color w:val="000000"/>
          <w:sz w:val="10"/>
          <w:szCs w:val="24"/>
        </w:rPr>
      </w:r>
    </w:p>
    <w:p>
      <w:pPr>
        <w:pStyle w:val="Normal"/>
        <w:shd w:fill="FFFFFF" w:val="clear"/>
        <w:spacing w:lineRule="auto" w:line="276"/>
        <w:jc w:val="both"/>
        <w:rPr/>
      </w:pPr>
      <w:r>
        <w:rPr>
          <w:rFonts w:cs="Corbel" w:ascii="Corbel" w:hAnsi="Corbel"/>
          <w:b/>
          <w:color w:val="000000"/>
          <w:sz w:val="24"/>
          <w:szCs w:val="24"/>
        </w:rPr>
        <w:t>Hours</w:t>
      </w:r>
      <w:r>
        <w:rPr>
          <w:rFonts w:cs="Corbel" w:ascii="Corbel" w:hAnsi="Corbel"/>
          <w:color w:val="000000"/>
          <w:sz w:val="24"/>
          <w:szCs w:val="24"/>
        </w:rPr>
        <w:t>: 35 per week - office based with some home working (flexible)</w:t>
      </w:r>
    </w:p>
    <w:p>
      <w:pPr>
        <w:pStyle w:val="Normal"/>
        <w:shd w:fill="FFFFFF" w:val="clear"/>
        <w:spacing w:lineRule="auto" w:line="276"/>
        <w:jc w:val="both"/>
        <w:rPr>
          <w:rFonts w:ascii="Corbel" w:hAnsi="Corbel" w:cs="Corbel"/>
          <w:color w:val="000000"/>
          <w:sz w:val="10"/>
          <w:szCs w:val="24"/>
        </w:rPr>
      </w:pPr>
      <w:r>
        <w:rPr>
          <w:rFonts w:cs="Corbel" w:ascii="Corbel" w:hAnsi="Corbel"/>
          <w:color w:val="000000"/>
          <w:sz w:val="10"/>
          <w:szCs w:val="24"/>
        </w:rPr>
      </w:r>
    </w:p>
    <w:p>
      <w:pPr>
        <w:pStyle w:val="Normal"/>
        <w:spacing w:lineRule="auto" w:line="240"/>
        <w:ind w:right="-318"/>
        <w:rPr>
          <w:rFonts w:ascii="Corbel" w:hAnsi="Corbel" w:cs="Corbel"/>
          <w:sz w:val="24"/>
          <w:szCs w:val="24"/>
        </w:rPr>
      </w:pPr>
      <w:r>
        <w:rPr>
          <w:rFonts w:cs="Corbel" w:ascii="Corbel" w:hAnsi="Corbel"/>
          <w:sz w:val="24"/>
          <w:szCs w:val="24"/>
        </w:rPr>
        <w:softHyphen/>
        <w:softHyphen/>
        <w:softHyphen/>
        <w:softHyphen/>
        <w:softHyphen/>
        <w:t>______________________________________________________________________</w:t>
      </w:r>
    </w:p>
    <w:p>
      <w:pPr>
        <w:pStyle w:val="Normal"/>
        <w:spacing w:lineRule="auto" w:line="276"/>
        <w:rPr>
          <w:rFonts w:ascii="Corbel" w:hAnsi="Corbel" w:cs="Corbel"/>
          <w:sz w:val="10"/>
          <w:szCs w:val="24"/>
        </w:rPr>
      </w:pPr>
      <w:r>
        <w:rPr>
          <w:rFonts w:cs="Corbel" w:ascii="Corbel" w:hAnsi="Corbel"/>
          <w:sz w:val="10"/>
          <w:szCs w:val="24"/>
        </w:rPr>
      </w:r>
    </w:p>
    <w:p>
      <w:pPr>
        <w:pStyle w:val="Normal"/>
        <w:shd w:fill="FFFFFF" w:val="clear"/>
        <w:spacing w:lineRule="auto" w:line="240"/>
        <w:rPr>
          <w:rFonts w:ascii="Corbel" w:hAnsi="Corbel" w:cs="Corbel"/>
          <w:color w:val="000000"/>
          <w:sz w:val="24"/>
          <w:szCs w:val="24"/>
        </w:rPr>
      </w:pPr>
      <w:r>
        <w:rPr>
          <w:rFonts w:cs="Corbel" w:ascii="Corbel" w:hAnsi="Corbel"/>
          <w:color w:val="000000"/>
          <w:sz w:val="24"/>
          <w:szCs w:val="24"/>
        </w:rPr>
        <w:t>We are seeking a highly organised, proactive and detail-focused Finance Officer to join our growing Multi-Academy Trust. This is an exciting opportunity for a finance professional who enjoys working in a varied role, supporting both the central trust team and our schools to deliver high-quality financial management and administrative support.</w:t>
      </w:r>
    </w:p>
    <w:p>
      <w:pPr>
        <w:pStyle w:val="Normal"/>
        <w:shd w:fill="FFFFFF" w:val="clear"/>
        <w:spacing w:lineRule="auto" w:line="240"/>
        <w:rPr>
          <w:rFonts w:ascii="Corbel" w:hAnsi="Corbel" w:cs="Corbel"/>
          <w:color w:val="000000"/>
          <w:sz w:val="24"/>
          <w:szCs w:val="24"/>
        </w:rPr>
      </w:pPr>
      <w:r>
        <w:rPr>
          <w:rFonts w:cs="Corbel" w:ascii="Corbel" w:hAnsi="Corbel"/>
          <w:color w:val="000000"/>
          <w:sz w:val="24"/>
          <w:szCs w:val="24"/>
        </w:rPr>
      </w:r>
    </w:p>
    <w:p>
      <w:pPr>
        <w:pStyle w:val="Normal"/>
        <w:shd w:fill="FFFFFF" w:val="clear"/>
        <w:tabs>
          <w:tab w:val="left" w:pos="720" w:leader="none"/>
        </w:tabs>
        <w:spacing w:lineRule="auto" w:line="240"/>
        <w:rPr>
          <w:rFonts w:ascii="Corbel" w:hAnsi="Corbel" w:cs="Corbel"/>
          <w:color w:val="000000"/>
          <w:sz w:val="24"/>
          <w:szCs w:val="24"/>
        </w:rPr>
      </w:pPr>
      <w:r>
        <w:rPr>
          <w:rFonts w:cs="Corbel" w:ascii="Corbel" w:hAnsi="Corbel"/>
          <w:color w:val="000000"/>
          <w:sz w:val="24"/>
          <w:szCs w:val="24"/>
        </w:rPr>
        <w:t>The role will include; support the Head of Finance with year-end processes and preparation of statutory accounts, assisting in the production of monthly management accounts and financial reports and monitoring income and expenditure against budgets.  There are also responsibilities in banking, staffing finance, purchase ledger and supplier management.</w:t>
      </w:r>
    </w:p>
    <w:p>
      <w:pPr>
        <w:pStyle w:val="Normal"/>
        <w:shd w:fill="FFFFFF" w:val="clear"/>
        <w:spacing w:lineRule="auto" w:line="240"/>
        <w:rPr>
          <w:rFonts w:ascii="Corbel" w:hAnsi="Corbel" w:cs="Corbel"/>
          <w:color w:val="000000"/>
          <w:sz w:val="24"/>
          <w:szCs w:val="24"/>
        </w:rPr>
      </w:pPr>
      <w:r>
        <w:rPr>
          <w:rFonts w:cs="Corbel" w:ascii="Corbel" w:hAnsi="Corbel"/>
          <w:color w:val="000000"/>
          <w:sz w:val="24"/>
          <w:szCs w:val="24"/>
        </w:rPr>
      </w:r>
    </w:p>
    <w:p>
      <w:pPr>
        <w:pStyle w:val="Normal"/>
        <w:shd w:fill="FFFFFF" w:val="clear"/>
        <w:spacing w:lineRule="auto" w:line="240"/>
        <w:rPr>
          <w:rFonts w:ascii="Corbel" w:hAnsi="Corbel" w:cs="Corbel"/>
          <w:color w:val="000000"/>
          <w:sz w:val="24"/>
          <w:szCs w:val="24"/>
        </w:rPr>
      </w:pPr>
      <w:r>
        <w:rPr>
          <w:rFonts w:cs="Corbel" w:ascii="Corbel" w:hAnsi="Corbel"/>
          <w:color w:val="000000"/>
          <w:sz w:val="24"/>
          <w:szCs w:val="24"/>
        </w:rPr>
        <w:t>The successful candidate will possess good numeracy and literary skills. A recognised accountancy qualification CIMA/ACCA/AAT or a willingness to work towards one is desirable. They must be a confident communicator as a key element of the role is in providing advice and guidance to school-based staff on financial procedures and payroll processes as well as supporting the on-boarding of new schools and new recruits.</w:t>
      </w:r>
    </w:p>
    <w:p>
      <w:pPr>
        <w:pStyle w:val="Normal"/>
        <w:shd w:fill="FFFFFF" w:val="clear"/>
        <w:spacing w:lineRule="auto" w:line="240"/>
        <w:rPr>
          <w:rFonts w:ascii="Corbel" w:hAnsi="Corbel" w:cs="Corbel"/>
          <w:color w:val="000000"/>
          <w:sz w:val="24"/>
          <w:szCs w:val="24"/>
        </w:rPr>
      </w:pPr>
      <w:r>
        <w:rPr>
          <w:rFonts w:cs="Corbel" w:ascii="Corbel" w:hAnsi="Corbel"/>
          <w:color w:val="000000"/>
          <w:sz w:val="24"/>
          <w:szCs w:val="24"/>
        </w:rPr>
      </w:r>
    </w:p>
    <w:p>
      <w:pPr>
        <w:pStyle w:val="Normal"/>
        <w:shd w:fill="FFFFFF" w:val="clear"/>
        <w:spacing w:lineRule="auto" w:line="240"/>
        <w:rPr>
          <w:rFonts w:ascii="Corbel" w:hAnsi="Corbel" w:cs="Corbel"/>
          <w:color w:val="000000"/>
          <w:sz w:val="24"/>
          <w:szCs w:val="24"/>
        </w:rPr>
      </w:pPr>
      <w:r>
        <w:rPr>
          <w:rFonts w:cs="Corbel" w:ascii="Corbel" w:hAnsi="Corbel"/>
          <w:color w:val="000000"/>
          <w:sz w:val="24"/>
          <w:szCs w:val="24"/>
        </w:rPr>
        <w:t xml:space="preserve">We are a flexible employer, and this role can be a blend of home and office working.  We are also happy to consider candidates seeking term time plus working arrangements. The role will be based in our CLIC Central Team office, Chorlton Park Primary School.  </w:t>
        <w:br/>
      </w:r>
    </w:p>
    <w:p>
      <w:pPr>
        <w:pStyle w:val="Normal"/>
        <w:shd w:fill="FFFFFF" w:val="clear"/>
        <w:spacing w:lineRule="auto" w:line="240"/>
        <w:jc w:val="both"/>
        <w:rPr>
          <w:rFonts w:ascii="Corbel" w:hAnsi="Corbel" w:cs="Corbel"/>
          <w:color w:val="000000"/>
          <w:sz w:val="24"/>
          <w:szCs w:val="24"/>
        </w:rPr>
      </w:pPr>
      <w:r>
        <w:rPr>
          <w:rFonts w:cs="Corbel" w:ascii="Corbel" w:hAnsi="Corbel"/>
          <w:color w:val="000000"/>
          <w:sz w:val="24"/>
          <w:szCs w:val="24"/>
        </w:rPr>
        <w:t>The CLIC Trust is committed to safeguarding and promoting the welfare of children and young people and expects all its staff and volunteers to share this commitment. The successful candidate will be subject to an enhanced Disclosure and Barring Service check.</w:t>
      </w:r>
    </w:p>
    <w:p>
      <w:pPr>
        <w:pStyle w:val="Normal"/>
        <w:shd w:fill="FFFFFF" w:val="clear"/>
        <w:spacing w:lineRule="auto" w:line="240"/>
        <w:jc w:val="both"/>
        <w:rPr>
          <w:rFonts w:ascii="Corbel" w:hAnsi="Corbel" w:cs="Corbel"/>
          <w:color w:val="000000"/>
          <w:sz w:val="24"/>
          <w:szCs w:val="24"/>
        </w:rPr>
      </w:pPr>
      <w:r>
        <w:rPr>
          <w:rFonts w:cs="Corbel" w:ascii="Corbel" w:hAnsi="Corbel"/>
          <w:color w:val="000000"/>
          <w:sz w:val="24"/>
          <w:szCs w:val="24"/>
        </w:rPr>
      </w:r>
    </w:p>
    <w:p>
      <w:pPr>
        <w:pStyle w:val="Normal"/>
        <w:tabs>
          <w:tab w:val="clear" w:pos="720"/>
          <w:tab w:val="left" w:pos="0" w:leader="none"/>
        </w:tabs>
        <w:spacing w:lineRule="auto" w:line="276"/>
        <w:rPr/>
      </w:pPr>
      <w:r>
        <w:rPr>
          <w:rFonts w:cs="Corbel" w:ascii="Corbel" w:hAnsi="Corbel"/>
          <w:b/>
          <w:bCs/>
          <w:sz w:val="24"/>
          <w:szCs w:val="24"/>
        </w:rPr>
        <w:t>Closing Date:</w:t>
      </w:r>
      <w:r>
        <w:rPr/>
        <w:tab/>
        <w:tab/>
      </w:r>
      <w:r>
        <w:rPr>
          <w:rFonts w:cs="Corbel" w:ascii="Corbel" w:hAnsi="Corbel"/>
          <w:sz w:val="24"/>
          <w:szCs w:val="24"/>
        </w:rPr>
        <w:t>Tuesday 8</w:t>
      </w:r>
      <w:r>
        <w:rPr>
          <w:rFonts w:cs="Corbel" w:ascii="Corbel" w:hAnsi="Corbel"/>
          <w:sz w:val="24"/>
          <w:szCs w:val="24"/>
          <w:vertAlign w:val="superscript"/>
        </w:rPr>
        <w:t>th</w:t>
      </w:r>
      <w:r>
        <w:rPr>
          <w:rFonts w:cs="Corbel" w:ascii="Corbel" w:hAnsi="Corbel"/>
          <w:sz w:val="24"/>
          <w:szCs w:val="24"/>
        </w:rPr>
        <w:t xml:space="preserve"> September 2026 at 9am</w:t>
      </w:r>
    </w:p>
    <w:p>
      <w:pPr>
        <w:pStyle w:val="Normal"/>
        <w:tabs>
          <w:tab w:val="clear" w:pos="720"/>
          <w:tab w:val="left" w:pos="0" w:leader="none"/>
        </w:tabs>
        <w:spacing w:lineRule="auto" w:line="276"/>
        <w:rPr/>
      </w:pPr>
      <w:r>
        <w:rPr>
          <w:rFonts w:cs="Corbel" w:ascii="Corbel" w:hAnsi="Corbel"/>
          <w:b/>
          <w:bCs/>
          <w:sz w:val="24"/>
          <w:szCs w:val="24"/>
        </w:rPr>
        <w:t>Interview Date:</w:t>
      </w:r>
      <w:r>
        <w:rPr/>
        <w:tab/>
      </w:r>
      <w:r>
        <w:rPr>
          <w:rFonts w:cs="Corbel" w:ascii="Corbel" w:hAnsi="Corbel"/>
          <w:sz w:val="24"/>
          <w:szCs w:val="24"/>
        </w:rPr>
        <w:t>Thursday 10</w:t>
      </w:r>
      <w:r>
        <w:rPr>
          <w:rFonts w:cs="Corbel" w:ascii="Corbel" w:hAnsi="Corbel"/>
          <w:sz w:val="24"/>
          <w:szCs w:val="24"/>
          <w:vertAlign w:val="superscript"/>
        </w:rPr>
        <w:t>th</w:t>
      </w:r>
      <w:r>
        <w:rPr>
          <w:rFonts w:cs="Corbel" w:ascii="Corbel" w:hAnsi="Corbel"/>
          <w:sz w:val="24"/>
          <w:szCs w:val="24"/>
        </w:rPr>
        <w:t xml:space="preserve"> September 2026</w:t>
      </w:r>
    </w:p>
    <w:p>
      <w:pPr>
        <w:pStyle w:val="Normal"/>
        <w:tabs>
          <w:tab w:val="clear" w:pos="720"/>
          <w:tab w:val="left" w:pos="0" w:leader="none"/>
        </w:tabs>
        <w:spacing w:lineRule="auto" w:line="276"/>
        <w:rPr>
          <w:rFonts w:ascii="Corbel" w:hAnsi="Corbel" w:cs="Corbel"/>
          <w:sz w:val="24"/>
          <w:szCs w:val="24"/>
        </w:rPr>
      </w:pPr>
      <w:r>
        <w:rPr>
          <w:rFonts w:cs="Corbel" w:ascii="Corbel" w:hAnsi="Corbel"/>
          <w:sz w:val="24"/>
          <w:szCs w:val="24"/>
        </w:rPr>
      </w:r>
    </w:p>
    <w:p>
      <w:pPr>
        <w:pStyle w:val="Normal"/>
        <w:tabs>
          <w:tab w:val="clear" w:pos="720"/>
          <w:tab w:val="left" w:pos="0" w:leader="none"/>
        </w:tabs>
        <w:spacing w:lineRule="auto" w:line="276"/>
        <w:rPr>
          <w:rFonts w:ascii="Corbel" w:hAnsi="Corbel" w:cs="Corbel"/>
          <w:sz w:val="24"/>
          <w:szCs w:val="24"/>
        </w:rPr>
      </w:pPr>
      <w:r>
        <w:rPr>
          <w:rFonts w:cs="Corbel" w:ascii="Corbel" w:hAnsi="Corbel"/>
          <w:sz w:val="24"/>
          <w:szCs w:val="24"/>
        </w:rPr>
        <w:t>To arrange an informal discussion about the post please contact Clair Travis, Executive Assistant ctravis@clictrust.org</w:t>
      </w:r>
    </w:p>
    <w:p>
      <w:pPr>
        <w:pStyle w:val="Normal"/>
        <w:tabs>
          <w:tab w:val="clear" w:pos="720"/>
          <w:tab w:val="left" w:pos="0" w:leader="none"/>
        </w:tabs>
        <w:spacing w:lineRule="auto" w:line="276"/>
        <w:rPr>
          <w:rFonts w:ascii="Corbel" w:hAnsi="Corbel" w:cs="Corbel"/>
          <w:sz w:val="24"/>
          <w:szCs w:val="24"/>
        </w:rPr>
      </w:pPr>
      <w:r>
        <w:rPr>
          <w:rFonts w:cs="Corbel" w:ascii="Corbel" w:hAnsi="Corbel"/>
          <w:sz w:val="24"/>
          <w:szCs w:val="24"/>
        </w:rPr>
      </w:r>
    </w:p>
    <w:p>
      <w:pPr>
        <w:pStyle w:val="Normal"/>
        <w:tabs>
          <w:tab w:val="clear" w:pos="720"/>
          <w:tab w:val="left" w:pos="0" w:leader="none"/>
        </w:tabs>
        <w:spacing w:lineRule="auto" w:line="276"/>
        <w:rPr>
          <w:rFonts w:ascii="Corbel" w:hAnsi="Corbel" w:cs="Corbel"/>
          <w:sz w:val="24"/>
          <w:szCs w:val="24"/>
        </w:rPr>
      </w:pPr>
      <w:r>
        <w:rPr>
          <w:rFonts w:cs="Corbel" w:ascii="Corbel" w:hAnsi="Corbel"/>
          <w:sz w:val="24"/>
          <w:szCs w:val="24"/>
        </w:rPr>
        <w:t xml:space="preserve">Applications must be on our application form. Please return your completed form to vacancies@clictrust.org </w:t>
      </w:r>
    </w:p>
    <w:p>
      <w:pPr>
        <w:pStyle w:val="Normal"/>
        <w:tabs>
          <w:tab w:val="clear" w:pos="720"/>
          <w:tab w:val="left" w:pos="0" w:leader="none"/>
        </w:tabs>
        <w:spacing w:lineRule="auto" w:line="276"/>
        <w:rPr>
          <w:rFonts w:ascii="Corbel" w:hAnsi="Corbel" w:cs="Corbel"/>
          <w:sz w:val="24"/>
          <w:szCs w:val="24"/>
        </w:rPr>
      </w:pPr>
      <w:r>
        <w:rPr>
          <w:rFonts w:cs="Corbel" w:ascii="Corbel" w:hAnsi="Corbel"/>
          <w:sz w:val="24"/>
          <w:szCs w:val="24"/>
        </w:rPr>
      </w:r>
    </w:p>
    <w:p>
      <w:pPr>
        <w:pStyle w:val="Normal"/>
        <w:shd w:fill="FFFFFF" w:val="clear"/>
        <w:spacing w:lineRule="auto" w:line="240"/>
        <w:rPr>
          <w:rFonts w:ascii="Corbel" w:hAnsi="Corbel" w:cs="Corbel"/>
          <w:sz w:val="24"/>
          <w:szCs w:val="24"/>
        </w:rPr>
      </w:pPr>
      <w:r>
        <w:rPr>
          <w:rFonts w:cs="Corbel" w:ascii="Corbel" w:hAnsi="Corbel"/>
          <w:sz w:val="24"/>
          <w:szCs w:val="24"/>
        </w:rPr>
      </w:r>
    </w:p>
    <w:sectPr>
      <w:type w:val="nextPage"/>
      <w:pgSz w:w="11906" w:h="16838"/>
      <w:pgMar w:left="851" w:right="850" w:gutter="0" w:header="0" w:top="1843" w:footer="0" w:bottom="454"/>
      <w:pgBorders w:display="allPages" w:offsetFrom="text">
        <w:bottom w:val="single" w:sz="18" w:space="0" w:color="7E9097"/>
      </w:pgBorders>
      <w:pgNumType w:start="1" w:fmt="decimal"/>
      <w:formProt w:val="false"/>
      <w:titlePg/>
      <w:textDirection w:val="lrTb"/>
      <w:docGrid w:type="default" w:linePitch="313"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Futura Bk BT">
    <w:charset w:val="00"/>
    <w:family w:val="roman"/>
    <w:pitch w:val="variable"/>
  </w:font>
  <w:font w:name="Courier New">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orbel">
    <w:charset w:val="00"/>
    <w:family w:val="roman"/>
    <w:pitch w:val="variable"/>
  </w:font>
</w:fonts>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tLeast" w:line="260" w:before="0" w:after="0"/>
      <w:jc w:val="left"/>
      <w:textAlignment w:val="baseline"/>
    </w:pPr>
    <w:rPr>
      <w:rFonts w:ascii="Futura Bk BT" w:hAnsi="Futura Bk BT" w:eastAsia="Times New Roman" w:cs="Times New Roman"/>
      <w:color w:val="auto"/>
      <w:kern w:val="0"/>
      <w:sz w:val="23"/>
      <w:szCs w:val="20"/>
      <w:lang w:val="en-GB" w:eastAsia="en-GB" w:bidi="ar-SA"/>
    </w:rPr>
  </w:style>
  <w:style w:type="character" w:styleId="DefaultParagraphFont">
    <w:name w:val="Default Paragraph Font"/>
    <w:qFormat/>
    <w:rPr/>
  </w:style>
  <w:style w:type="character" w:styleId="PlainTextChar">
    <w:name w:val="Plain Text Char"/>
    <w:basedOn w:val="DefaultParagraphFont"/>
    <w:qFormat/>
    <w:rPr>
      <w:rFonts w:ascii="Courier New" w:hAnsi="Courier New" w:eastAsia="Times New Roman" w:cs="Times New Roman"/>
      <w:sz w:val="20"/>
      <w:szCs w:val="20"/>
      <w:lang w:eastAsia="en-GB"/>
    </w:rPr>
  </w:style>
  <w:style w:type="character" w:styleId="HeaderChar">
    <w:name w:val="Header Char"/>
    <w:basedOn w:val="DefaultParagraphFont"/>
    <w:qFormat/>
    <w:rPr>
      <w:rFonts w:ascii="Futura Bk BT" w:hAnsi="Futura Bk BT" w:eastAsia="Times New Roman" w:cs="Times New Roman"/>
      <w:sz w:val="23"/>
      <w:szCs w:val="20"/>
      <w:lang w:eastAsia="en-GB"/>
    </w:rPr>
  </w:style>
  <w:style w:type="character" w:styleId="FooterChar">
    <w:name w:val="Footer Char"/>
    <w:basedOn w:val="DefaultParagraphFont"/>
    <w:qFormat/>
    <w:rPr>
      <w:rFonts w:ascii="Futura Bk BT" w:hAnsi="Futura Bk BT" w:eastAsia="Times New Roman" w:cs="Times New Roman"/>
      <w:sz w:val="23"/>
      <w:szCs w:val="20"/>
      <w:lang w:eastAsia="en-GB"/>
    </w:rPr>
  </w:style>
  <w:style w:type="character" w:styleId="NoSpacingChar">
    <w:name w:val="No Spacing Char"/>
    <w:qFormat/>
    <w:rPr>
      <w:rFonts w:ascii="Calibri" w:hAnsi="Calibri" w:eastAsia="MS Mincho" w:cs="Arial"/>
      <w:lang w:val="en-US" w:eastAsia="ja-JP"/>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yperlink">
    <w:name w:val="Hyperlink"/>
    <w:rPr>
      <w:color w:val="0000CC"/>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lainText">
    <w:name w:val="Plain Text"/>
    <w:basedOn w:val="Normal"/>
    <w:qFormat/>
    <w:pPr/>
    <w:rPr>
      <w:rFonts w:ascii="Courier New" w:hAnsi="Courier New" w:cs="Courier New"/>
      <w:sz w:val="20"/>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NoSpacing">
    <w:name w:val="No Spacing"/>
    <w:qFormat/>
    <w:pPr>
      <w:widowControl/>
      <w:suppressAutoHyphens w:val="true"/>
      <w:bidi w:val="0"/>
      <w:spacing w:lineRule="auto" w:line="240" w:before="0" w:after="0"/>
      <w:jc w:val="left"/>
    </w:pPr>
    <w:rPr>
      <w:rFonts w:ascii="Calibri" w:hAnsi="Calibri" w:eastAsia="MS Mincho" w:cs="Arial"/>
      <w:color w:val="auto"/>
      <w:kern w:val="0"/>
      <w:sz w:val="23"/>
      <w:szCs w:val="22"/>
      <w:lang w:val="en-US" w:eastAsia="ja-JP" w:bidi="ar-SA"/>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overflowPunct w:val="false"/>
      <w:spacing w:lineRule="auto" w:line="276" w:before="0" w:after="200"/>
      <w:ind w:hanging="0" w:left="720" w:right="0"/>
      <w:contextualSpacing/>
      <w:textAlignment w:val="auto"/>
    </w:pPr>
    <w:rPr>
      <w:rFonts w:ascii="Calibri" w:hAnsi="Calibri" w:eastAsia="Calibri" w:cs="Calibri"/>
      <w:sz w:val="22"/>
      <w:szCs w:val="22"/>
      <w:lang w:eastAsia="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2026-08-05T09:09:00Z</dcterms:created>
  <dc:creator>joanna</dc:creator>
  <dc:description/>
  <dc:language>en-US</dc:language>
  <cp:lastModifiedBy>Clair Travis</cp:lastModifiedBy>
  <cp:lastPrinted>1995-11-21T17:41:00Z</cp:lastPrinted>
  <dcterms:modified xsi:type="dcterms:W3CDTF">2026-08-05T09:09:00Z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0x0101006DD445C33E482A4D8D5D1BFE784C938A</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