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7" w:rightFromText="187" w:vertAnchor="page" w:horzAnchor="margin" w:tblpY="796"/>
        <w:tblW w:w="4944" w:type="pct"/>
        <w:tblLayout w:type="fixed"/>
        <w:tblCellMar>
          <w:top w:w="216" w:type="dxa"/>
          <w:left w:w="216" w:type="dxa"/>
          <w:bottom w:w="216" w:type="dxa"/>
          <w:right w:w="216" w:type="dxa"/>
        </w:tblCellMar>
        <w:tblLook w:val="04A0" w:firstRow="1" w:lastRow="0" w:firstColumn="1" w:lastColumn="0" w:noHBand="0" w:noVBand="1"/>
      </w:tblPr>
      <w:tblGrid>
        <w:gridCol w:w="7412"/>
        <w:gridCol w:w="2118"/>
      </w:tblGrid>
      <w:tr>
        <w:trPr>
          <w:trHeight w:val="555"/>
        </w:trPr>
        <w:tc>
          <w:tcPr>
            <w:tcW w:w="7387" w:type="dxa"/>
            <w:tcBorders>
              <w:bottom w:val="single" w:sz="18" w:space="0" w:color="808080" w:themeColor="background1" w:themeShade="80"/>
              <w:right w:val="single" w:sz="18" w:space="0" w:color="808080" w:themeColor="background1" w:themeShade="80"/>
            </w:tcBorders>
            <w:vAlign w:val="center"/>
          </w:tcPr>
          <w:p>
            <w:pPr>
              <w:pStyle w:val="NoSpacing"/>
              <w:rPr>
                <w:rFonts w:ascii="Corbel" w:eastAsia="Times New Roman" w:hAnsi="Corbel" w:cs="Times New Roman"/>
                <w:color w:val="1F3864" w:themeColor="accent5" w:themeShade="80"/>
                <w:sz w:val="72"/>
                <w:szCs w:val="72"/>
                <w:lang w:val="en-GB"/>
              </w:rPr>
            </w:pPr>
            <w:r>
              <w:rPr>
                <w:rFonts w:ascii="Corbel" w:eastAsia="Times New Roman" w:hAnsi="Corbel" w:cs="Times New Roman"/>
                <w:color w:val="1F3864" w:themeColor="accent5" w:themeShade="80"/>
                <w:sz w:val="72"/>
                <w:szCs w:val="72"/>
                <w:lang w:val="en-GB"/>
              </w:rPr>
              <w:t xml:space="preserve">Safeguarding Officer </w:t>
            </w:r>
          </w:p>
          <w:p>
            <w:pPr>
              <w:pStyle w:val="NoSpacing"/>
              <w:rPr>
                <w:rFonts w:ascii="Corbel" w:eastAsia="Times New Roman" w:hAnsi="Corbel" w:cs="Times New Roman"/>
                <w:color w:val="385623" w:themeColor="accent6" w:themeShade="80"/>
                <w:sz w:val="56"/>
                <w:szCs w:val="56"/>
                <w:lang w:val="en-GB"/>
              </w:rPr>
            </w:pPr>
            <w:r>
              <w:rPr>
                <w:rFonts w:ascii="Corbel" w:eastAsia="Times New Roman" w:hAnsi="Corbel" w:cs="Times New Roman"/>
                <w:color w:val="1F3864" w:themeColor="accent5" w:themeShade="80"/>
                <w:sz w:val="40"/>
                <w:szCs w:val="40"/>
                <w:lang w:val="en-GB"/>
              </w:rPr>
              <w:t>Job Description &amp; Person Specification</w:t>
            </w:r>
          </w:p>
        </w:tc>
        <w:tc>
          <w:tcPr>
            <w:tcW w:w="2111" w:type="dxa"/>
            <w:tcBorders>
              <w:left w:val="single" w:sz="18" w:space="0" w:color="808080" w:themeColor="background1" w:themeShade="80"/>
              <w:bottom w:val="single" w:sz="18" w:space="0" w:color="808080" w:themeColor="background1" w:themeShade="80"/>
            </w:tcBorders>
            <w:vAlign w:val="center"/>
          </w:tcPr>
          <w:p>
            <w:pPr>
              <w:pStyle w:val="NoSpacing"/>
              <w:rPr>
                <w:rFonts w:ascii="Corbel" w:hAnsi="Corbel"/>
                <w:color w:val="4F81BD"/>
                <w:sz w:val="36"/>
                <w:szCs w:val="36"/>
              </w:rPr>
            </w:pPr>
            <w:r>
              <w:rPr>
                <w:rFonts w:ascii="Corbel" w:hAnsi="Corbel"/>
                <w:noProof/>
                <w:sz w:val="16"/>
                <w:szCs w:val="16"/>
              </w:rPr>
              <w:drawing>
                <wp:anchor distT="0" distB="0" distL="114300" distR="114300" simplePos="0" relativeHeight="251659264" behindDoc="0" locked="0" layoutInCell="1" allowOverlap="1">
                  <wp:simplePos x="0" y="0"/>
                  <wp:positionH relativeFrom="margin">
                    <wp:posOffset>151130</wp:posOffset>
                  </wp:positionH>
                  <wp:positionV relativeFrom="paragraph">
                    <wp:posOffset>-147955</wp:posOffset>
                  </wp:positionV>
                  <wp:extent cx="866140" cy="569595"/>
                  <wp:effectExtent l="0" t="0" r="0" b="190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LIC_LOGO_APRIL16_LC_CMYK (2).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66140" cy="569595"/>
                          </a:xfrm>
                          <a:prstGeom prst="rect">
                            <a:avLst/>
                          </a:prstGeom>
                        </pic:spPr>
                      </pic:pic>
                    </a:graphicData>
                  </a:graphic>
                  <wp14:sizeRelH relativeFrom="page">
                    <wp14:pctWidth>0</wp14:pctWidth>
                  </wp14:sizeRelH>
                  <wp14:sizeRelV relativeFrom="page">
                    <wp14:pctHeight>0</wp14:pctHeight>
                  </wp14:sizeRelV>
                </wp:anchor>
              </w:drawing>
            </w:r>
          </w:p>
        </w:tc>
      </w:tr>
    </w:tbl>
    <w:p>
      <w:pPr>
        <w:spacing w:after="0" w:line="240" w:lineRule="auto"/>
        <w:jc w:val="both"/>
        <w:rPr>
          <w:rFonts w:ascii="Candara" w:hAnsi="Candara" w:cs="Arial"/>
          <w:b/>
          <w:bCs/>
          <w:sz w:val="24"/>
          <w:szCs w:val="24"/>
        </w:rPr>
      </w:pPr>
    </w:p>
    <w:p>
      <w:pPr>
        <w:pStyle w:val="Heading1"/>
        <w:rPr>
          <w:rFonts w:ascii="Corbel" w:hAnsi="Corbel"/>
          <w:color w:val="7B7B7B" w:themeColor="accent3" w:themeShade="BF"/>
          <w:sz w:val="24"/>
          <w:szCs w:val="24"/>
        </w:rPr>
      </w:pPr>
      <w:r>
        <w:rPr>
          <w:rFonts w:ascii="Corbel" w:hAnsi="Corbel"/>
          <w:color w:val="7B7B7B" w:themeColor="accent3" w:themeShade="BF"/>
          <w:sz w:val="24"/>
          <w:szCs w:val="24"/>
        </w:rPr>
        <w:t>Job Description</w:t>
      </w:r>
    </w:p>
    <w:p/>
    <w:p>
      <w:pPr>
        <w:spacing w:after="0" w:line="240" w:lineRule="auto"/>
        <w:jc w:val="both"/>
        <w:rPr>
          <w:rFonts w:ascii="Candara" w:hAnsi="Candara" w:cs="Arial"/>
          <w:b/>
          <w:bCs/>
          <w:sz w:val="24"/>
          <w:szCs w:val="24"/>
        </w:rPr>
      </w:pPr>
    </w:p>
    <w:p>
      <w:pPr>
        <w:spacing w:after="0" w:line="240" w:lineRule="auto"/>
        <w:jc w:val="both"/>
        <w:rPr>
          <w:rFonts w:ascii="Candara" w:hAnsi="Candara" w:cs="Arial"/>
          <w:b/>
          <w:bCs/>
          <w:color w:val="7B7B7B" w:themeColor="accent3" w:themeShade="BF"/>
          <w:sz w:val="24"/>
          <w:szCs w:val="24"/>
        </w:rPr>
      </w:pPr>
      <w:r>
        <w:rPr>
          <w:rFonts w:ascii="Candara" w:hAnsi="Candara" w:cs="Arial"/>
          <w:b/>
          <w:bCs/>
          <w:color w:val="7B7B7B" w:themeColor="accent3" w:themeShade="BF"/>
          <w:sz w:val="24"/>
          <w:szCs w:val="24"/>
        </w:rPr>
        <w:t>Main Responsibilities and Key Duties</w:t>
      </w:r>
    </w:p>
    <w:p>
      <w:pPr>
        <w:spacing w:after="0" w:line="240" w:lineRule="auto"/>
        <w:jc w:val="both"/>
        <w:rPr>
          <w:rFonts w:ascii="Candara" w:hAnsi="Candara" w:cs="Arial"/>
          <w:b/>
          <w:bCs/>
          <w:color w:val="7B7B7B" w:themeColor="accent3" w:themeShade="BF"/>
          <w:sz w:val="24"/>
          <w:szCs w:val="24"/>
        </w:rPr>
      </w:pPr>
    </w:p>
    <w:p>
      <w:pPr>
        <w:pStyle w:val="paragraph"/>
        <w:numPr>
          <w:ilvl w:val="0"/>
          <w:numId w:val="1"/>
        </w:numPr>
        <w:spacing w:before="0" w:beforeAutospacing="0" w:after="0" w:afterAutospacing="0"/>
        <w:jc w:val="both"/>
        <w:textAlignment w:val="baseline"/>
        <w:rPr>
          <w:rStyle w:val="eop"/>
          <w:rFonts w:ascii="Candara" w:hAnsi="Candara"/>
        </w:rPr>
      </w:pPr>
      <w:r>
        <w:rPr>
          <w:rStyle w:val="normaltextrun"/>
          <w:rFonts w:ascii="Candara" w:eastAsiaTheme="majorEastAsia" w:hAnsi="Candara"/>
        </w:rPr>
        <w:t xml:space="preserve">Support the </w:t>
      </w:r>
      <w:r>
        <w:rPr>
          <w:rStyle w:val="normaltextrun"/>
          <w:rFonts w:ascii="Candara" w:eastAsiaTheme="majorEastAsia" w:hAnsi="Candara"/>
          <w:color w:val="000000" w:themeColor="text1"/>
        </w:rPr>
        <w:t xml:space="preserve">Assistant Headteacher as one of the DSLs </w:t>
      </w:r>
      <w:r>
        <w:rPr>
          <w:rStyle w:val="normaltextrun"/>
          <w:rFonts w:ascii="Candara" w:eastAsiaTheme="majorEastAsia" w:hAnsi="Candara"/>
        </w:rPr>
        <w:t>in ensuring that Safeguarding culture and practices are robust and both support and promote the welfare of all pupils </w:t>
      </w:r>
    </w:p>
    <w:p>
      <w:pPr>
        <w:pStyle w:val="paragraph"/>
        <w:spacing w:before="0" w:beforeAutospacing="0" w:after="0" w:afterAutospacing="0"/>
        <w:jc w:val="both"/>
        <w:textAlignment w:val="baseline"/>
        <w:rPr>
          <w:rStyle w:val="eop"/>
          <w:rFonts w:ascii="Candara" w:eastAsiaTheme="majorEastAsia" w:hAnsi="Candara"/>
        </w:rPr>
      </w:pPr>
    </w:p>
    <w:p>
      <w:pPr>
        <w:pStyle w:val="paragraph"/>
        <w:numPr>
          <w:ilvl w:val="0"/>
          <w:numId w:val="3"/>
        </w:numPr>
        <w:spacing w:before="0" w:beforeAutospacing="0" w:after="0" w:afterAutospacing="0"/>
        <w:jc w:val="both"/>
        <w:textAlignment w:val="baseline"/>
        <w:rPr>
          <w:rStyle w:val="normaltextrun"/>
          <w:rFonts w:ascii="Candara" w:hAnsi="Candara"/>
        </w:rPr>
      </w:pPr>
      <w:r>
        <w:rPr>
          <w:rStyle w:val="normaltextrun"/>
          <w:rFonts w:ascii="Candara" w:eastAsiaTheme="majorEastAsia" w:hAnsi="Candara"/>
        </w:rPr>
        <w:t>Act as a champion of the school’s safeguarding policy and procedures by supporting all staff in having access to and understand them</w:t>
      </w:r>
    </w:p>
    <w:p>
      <w:pPr>
        <w:pStyle w:val="paragraph"/>
        <w:spacing w:before="0" w:beforeAutospacing="0" w:after="0" w:afterAutospacing="0"/>
        <w:ind w:left="720"/>
        <w:jc w:val="both"/>
        <w:textAlignment w:val="baseline"/>
        <w:rPr>
          <w:rFonts w:ascii="Candara" w:hAnsi="Candara"/>
        </w:rPr>
      </w:pPr>
    </w:p>
    <w:p>
      <w:pPr>
        <w:pStyle w:val="paragraph"/>
        <w:numPr>
          <w:ilvl w:val="0"/>
          <w:numId w:val="4"/>
        </w:numPr>
        <w:spacing w:before="0" w:beforeAutospacing="0" w:after="0" w:afterAutospacing="0"/>
        <w:jc w:val="both"/>
        <w:textAlignment w:val="baseline"/>
        <w:rPr>
          <w:rStyle w:val="eop"/>
          <w:rFonts w:ascii="Candara" w:hAnsi="Candara"/>
        </w:rPr>
      </w:pPr>
      <w:r>
        <w:rPr>
          <w:rStyle w:val="normaltextrun"/>
          <w:rFonts w:ascii="Candara" w:eastAsiaTheme="majorEastAsia" w:hAnsi="Candara"/>
        </w:rPr>
        <w:t>Contribute to the school safeguarding policy and review process</w:t>
      </w:r>
      <w:r>
        <w:rPr>
          <w:rStyle w:val="eop"/>
          <w:rFonts w:ascii="Candara" w:eastAsiaTheme="majorEastAsia" w:hAnsi="Candara"/>
        </w:rPr>
        <w:t> </w:t>
      </w:r>
    </w:p>
    <w:p>
      <w:pPr>
        <w:pStyle w:val="paragraph"/>
        <w:spacing w:before="0" w:beforeAutospacing="0" w:after="0" w:afterAutospacing="0"/>
        <w:ind w:left="720"/>
        <w:jc w:val="both"/>
        <w:textAlignment w:val="baseline"/>
        <w:rPr>
          <w:rFonts w:ascii="Candara" w:hAnsi="Candara"/>
        </w:rPr>
      </w:pPr>
    </w:p>
    <w:p>
      <w:pPr>
        <w:pStyle w:val="paragraph"/>
        <w:numPr>
          <w:ilvl w:val="0"/>
          <w:numId w:val="5"/>
        </w:numPr>
        <w:spacing w:before="0" w:beforeAutospacing="0" w:after="0" w:afterAutospacing="0"/>
        <w:jc w:val="both"/>
        <w:textAlignment w:val="baseline"/>
        <w:rPr>
          <w:rStyle w:val="eop"/>
          <w:rFonts w:ascii="Candara" w:hAnsi="Candara"/>
        </w:rPr>
      </w:pPr>
      <w:r>
        <w:rPr>
          <w:rStyle w:val="normaltextrun"/>
          <w:rFonts w:ascii="Candara" w:eastAsiaTheme="majorEastAsia" w:hAnsi="Candara"/>
        </w:rPr>
        <w:t>Have strategic and operational oversight of CPOMS for the recording and tracking of matters relating to pupil welfare</w:t>
      </w:r>
      <w:r>
        <w:rPr>
          <w:rStyle w:val="eop"/>
          <w:rFonts w:ascii="Candara" w:eastAsiaTheme="majorEastAsia" w:hAnsi="Candara"/>
        </w:rPr>
        <w:t> </w:t>
      </w:r>
    </w:p>
    <w:p>
      <w:pPr>
        <w:pStyle w:val="paragraph"/>
        <w:spacing w:before="0" w:beforeAutospacing="0" w:after="0" w:afterAutospacing="0"/>
        <w:ind w:left="720"/>
        <w:jc w:val="both"/>
        <w:textAlignment w:val="baseline"/>
        <w:rPr>
          <w:rFonts w:ascii="Candara" w:hAnsi="Candara"/>
        </w:rPr>
      </w:pPr>
    </w:p>
    <w:p>
      <w:pPr>
        <w:pStyle w:val="paragraph"/>
        <w:numPr>
          <w:ilvl w:val="0"/>
          <w:numId w:val="6"/>
        </w:numPr>
        <w:spacing w:before="0" w:beforeAutospacing="0" w:after="0" w:afterAutospacing="0"/>
        <w:jc w:val="both"/>
        <w:textAlignment w:val="baseline"/>
        <w:rPr>
          <w:rStyle w:val="eop"/>
          <w:rFonts w:ascii="Candara" w:hAnsi="Candara"/>
        </w:rPr>
      </w:pPr>
      <w:r>
        <w:rPr>
          <w:rStyle w:val="normaltextrun"/>
          <w:rFonts w:ascii="Candara" w:eastAsiaTheme="majorEastAsia" w:hAnsi="Candara"/>
        </w:rPr>
        <w:t>Engage relevant external agencies to support effectively and efﬁciently in response to safeguarding concerns</w:t>
      </w:r>
      <w:r>
        <w:rPr>
          <w:rStyle w:val="eop"/>
          <w:rFonts w:ascii="Candara" w:eastAsiaTheme="majorEastAsia" w:hAnsi="Candara"/>
        </w:rPr>
        <w:t> </w:t>
      </w:r>
    </w:p>
    <w:p>
      <w:pPr>
        <w:pStyle w:val="paragraph"/>
        <w:spacing w:before="0" w:beforeAutospacing="0" w:after="0" w:afterAutospacing="0"/>
        <w:ind w:left="720"/>
        <w:jc w:val="both"/>
        <w:textAlignment w:val="baseline"/>
        <w:rPr>
          <w:rFonts w:ascii="Candara" w:hAnsi="Candara"/>
        </w:rPr>
      </w:pPr>
    </w:p>
    <w:p>
      <w:pPr>
        <w:pStyle w:val="paragraph"/>
        <w:numPr>
          <w:ilvl w:val="0"/>
          <w:numId w:val="7"/>
        </w:numPr>
        <w:spacing w:before="0" w:beforeAutospacing="0" w:after="0" w:afterAutospacing="0"/>
        <w:jc w:val="both"/>
        <w:textAlignment w:val="baseline"/>
        <w:rPr>
          <w:rStyle w:val="eop"/>
          <w:rFonts w:ascii="Candara" w:hAnsi="Candara"/>
        </w:rPr>
      </w:pPr>
      <w:r>
        <w:rPr>
          <w:rStyle w:val="normaltextrun"/>
          <w:rFonts w:ascii="Candara" w:eastAsiaTheme="majorEastAsia" w:hAnsi="Candara"/>
        </w:rPr>
        <w:t>Ensure the effective delivery of relevant training for staff and that effective monitoring and evaluation is on-going and responsive to emerging priorities</w:t>
      </w:r>
      <w:r>
        <w:rPr>
          <w:rStyle w:val="eop"/>
          <w:rFonts w:ascii="Candara" w:eastAsiaTheme="majorEastAsia" w:hAnsi="Candara"/>
        </w:rPr>
        <w:t> </w:t>
      </w:r>
    </w:p>
    <w:p>
      <w:pPr>
        <w:pStyle w:val="paragraph"/>
        <w:spacing w:before="0" w:beforeAutospacing="0" w:after="0" w:afterAutospacing="0"/>
        <w:ind w:left="360"/>
        <w:jc w:val="both"/>
        <w:textAlignment w:val="baseline"/>
        <w:rPr>
          <w:rFonts w:ascii="Candara" w:hAnsi="Candara"/>
        </w:rPr>
      </w:pPr>
    </w:p>
    <w:p>
      <w:pPr>
        <w:pStyle w:val="paragraph"/>
        <w:numPr>
          <w:ilvl w:val="0"/>
          <w:numId w:val="8"/>
        </w:numPr>
        <w:spacing w:before="0" w:beforeAutospacing="0" w:after="0" w:afterAutospacing="0"/>
        <w:jc w:val="both"/>
        <w:textAlignment w:val="baseline"/>
        <w:rPr>
          <w:rStyle w:val="eop"/>
          <w:rFonts w:ascii="Candara" w:hAnsi="Candara"/>
        </w:rPr>
      </w:pPr>
      <w:r>
        <w:rPr>
          <w:rStyle w:val="normaltextrun"/>
          <w:rFonts w:ascii="Candara" w:eastAsiaTheme="majorEastAsia" w:hAnsi="Candara"/>
        </w:rPr>
        <w:t>Ensure that effective training is delivered to all staff in relation to safeguarding and LAC, including through the induction process </w:t>
      </w:r>
      <w:r>
        <w:rPr>
          <w:rStyle w:val="eop"/>
          <w:rFonts w:ascii="Candara" w:eastAsiaTheme="majorEastAsia" w:hAnsi="Candara"/>
        </w:rPr>
        <w:t> </w:t>
      </w:r>
    </w:p>
    <w:p>
      <w:pPr>
        <w:pStyle w:val="paragraph"/>
        <w:spacing w:before="0" w:beforeAutospacing="0" w:after="0" w:afterAutospacing="0"/>
        <w:ind w:left="720"/>
        <w:jc w:val="both"/>
        <w:textAlignment w:val="baseline"/>
        <w:rPr>
          <w:rFonts w:ascii="Candara" w:hAnsi="Candara"/>
        </w:rPr>
      </w:pPr>
    </w:p>
    <w:p>
      <w:pPr>
        <w:pStyle w:val="paragraph"/>
        <w:numPr>
          <w:ilvl w:val="0"/>
          <w:numId w:val="9"/>
        </w:numPr>
        <w:spacing w:before="0" w:beforeAutospacing="0" w:after="0" w:afterAutospacing="0"/>
        <w:jc w:val="both"/>
        <w:textAlignment w:val="baseline"/>
        <w:rPr>
          <w:rStyle w:val="eop"/>
          <w:rFonts w:ascii="Candara" w:hAnsi="Candara"/>
        </w:rPr>
      </w:pPr>
      <w:r>
        <w:rPr>
          <w:rStyle w:val="normaltextrun"/>
          <w:rFonts w:ascii="Candara" w:eastAsiaTheme="majorEastAsia" w:hAnsi="Candara"/>
        </w:rPr>
        <w:t>To work effectively as a member of the inclusion team to ensure excellent leadership and management of the school</w:t>
      </w:r>
      <w:r>
        <w:rPr>
          <w:rStyle w:val="eop"/>
          <w:rFonts w:ascii="Candara" w:eastAsiaTheme="majorEastAsia" w:hAnsi="Candara"/>
        </w:rPr>
        <w:t> </w:t>
      </w:r>
    </w:p>
    <w:p>
      <w:pPr>
        <w:pStyle w:val="paragraph"/>
        <w:spacing w:before="0" w:beforeAutospacing="0" w:after="0" w:afterAutospacing="0"/>
        <w:ind w:left="720"/>
        <w:jc w:val="both"/>
        <w:textAlignment w:val="baseline"/>
        <w:rPr>
          <w:rFonts w:ascii="Candara" w:hAnsi="Candara"/>
        </w:rPr>
      </w:pPr>
    </w:p>
    <w:p>
      <w:pPr>
        <w:pStyle w:val="paragraph"/>
        <w:numPr>
          <w:ilvl w:val="0"/>
          <w:numId w:val="10"/>
        </w:numPr>
        <w:spacing w:before="0" w:beforeAutospacing="0" w:after="0" w:afterAutospacing="0"/>
        <w:jc w:val="both"/>
        <w:textAlignment w:val="baseline"/>
        <w:rPr>
          <w:rStyle w:val="eop"/>
          <w:rFonts w:ascii="Candara" w:eastAsiaTheme="majorEastAsia" w:hAnsi="Candara"/>
        </w:rPr>
      </w:pPr>
      <w:r>
        <w:rPr>
          <w:rStyle w:val="normaltextrun"/>
          <w:rFonts w:ascii="Candara" w:eastAsiaTheme="majorEastAsia" w:hAnsi="Candara"/>
        </w:rPr>
        <w:t>Ensure that robust systems are in place to monitor, track and report all safeguarding matters and that appropriate robust actions are in place</w:t>
      </w:r>
      <w:r>
        <w:rPr>
          <w:rStyle w:val="eop"/>
          <w:rFonts w:ascii="Candara" w:eastAsiaTheme="majorEastAsia" w:hAnsi="Candara"/>
        </w:rPr>
        <w:t> </w:t>
      </w:r>
    </w:p>
    <w:p>
      <w:pPr>
        <w:pStyle w:val="paragraph"/>
        <w:spacing w:before="0" w:beforeAutospacing="0" w:after="0" w:afterAutospacing="0"/>
        <w:ind w:left="720"/>
        <w:jc w:val="both"/>
        <w:textAlignment w:val="baseline"/>
        <w:rPr>
          <w:rFonts w:ascii="Candara" w:eastAsiaTheme="majorEastAsia" w:hAnsi="Candara"/>
        </w:rPr>
      </w:pPr>
    </w:p>
    <w:p>
      <w:pPr>
        <w:pStyle w:val="paragraph"/>
        <w:numPr>
          <w:ilvl w:val="0"/>
          <w:numId w:val="11"/>
        </w:numPr>
        <w:spacing w:before="0" w:beforeAutospacing="0" w:after="0" w:afterAutospacing="0"/>
        <w:jc w:val="both"/>
        <w:textAlignment w:val="baseline"/>
        <w:rPr>
          <w:rStyle w:val="eop"/>
          <w:rFonts w:ascii="Candara" w:hAnsi="Candara"/>
        </w:rPr>
      </w:pPr>
      <w:r>
        <w:rPr>
          <w:rStyle w:val="normaltextrun"/>
          <w:rFonts w:ascii="Candara" w:eastAsiaTheme="majorEastAsia" w:hAnsi="Candara"/>
        </w:rPr>
        <w:t xml:space="preserve">To assist the </w:t>
      </w:r>
      <w:r>
        <w:rPr>
          <w:rStyle w:val="normaltextrun"/>
          <w:rFonts w:ascii="Candara" w:eastAsiaTheme="majorEastAsia" w:hAnsi="Candara"/>
          <w:color w:val="000000" w:themeColor="text1"/>
        </w:rPr>
        <w:t xml:space="preserve">Assistant Headteacher </w:t>
      </w:r>
      <w:r>
        <w:rPr>
          <w:rStyle w:val="normaltextrun"/>
          <w:rFonts w:ascii="Candara" w:eastAsiaTheme="majorEastAsia" w:hAnsi="Candara"/>
        </w:rPr>
        <w:t>in the design, implementation and evaluation of strategies to improve pupil safeguarding, both in classrooms and around the school </w:t>
      </w:r>
    </w:p>
    <w:p>
      <w:pPr>
        <w:pStyle w:val="paragraph"/>
        <w:spacing w:before="0" w:beforeAutospacing="0" w:after="0" w:afterAutospacing="0"/>
        <w:jc w:val="both"/>
        <w:textAlignment w:val="baseline"/>
        <w:rPr>
          <w:rStyle w:val="eop"/>
          <w:rFonts w:ascii="Candara" w:eastAsiaTheme="majorEastAsia" w:hAnsi="Candara"/>
        </w:rPr>
      </w:pPr>
    </w:p>
    <w:p>
      <w:pPr>
        <w:pStyle w:val="paragraph"/>
        <w:numPr>
          <w:ilvl w:val="0"/>
          <w:numId w:val="12"/>
        </w:numPr>
        <w:spacing w:before="0" w:beforeAutospacing="0" w:after="0" w:afterAutospacing="0"/>
        <w:jc w:val="both"/>
        <w:textAlignment w:val="baseline"/>
        <w:rPr>
          <w:rStyle w:val="eop"/>
          <w:rFonts w:ascii="Candara" w:hAnsi="Candara"/>
        </w:rPr>
      </w:pPr>
      <w:r>
        <w:rPr>
          <w:rStyle w:val="normaltextrun"/>
          <w:rFonts w:ascii="Candara" w:eastAsiaTheme="majorEastAsia" w:hAnsi="Candara"/>
        </w:rPr>
        <w:t>To be a point of advice and expertise for the inclusion team in responding to instances of safeguarding including those linked to poor attendance</w:t>
      </w:r>
      <w:r>
        <w:rPr>
          <w:rStyle w:val="eop"/>
          <w:rFonts w:ascii="Candara" w:eastAsiaTheme="majorEastAsia" w:hAnsi="Candara"/>
        </w:rPr>
        <w:t> </w:t>
      </w:r>
    </w:p>
    <w:p>
      <w:pPr>
        <w:pStyle w:val="paragraph"/>
        <w:spacing w:before="0" w:beforeAutospacing="0" w:after="0" w:afterAutospacing="0"/>
        <w:ind w:left="360"/>
        <w:jc w:val="both"/>
        <w:textAlignment w:val="baseline"/>
        <w:rPr>
          <w:rFonts w:ascii="Candara" w:hAnsi="Candara"/>
        </w:rPr>
      </w:pPr>
    </w:p>
    <w:p>
      <w:pPr>
        <w:pStyle w:val="paragraph"/>
        <w:numPr>
          <w:ilvl w:val="0"/>
          <w:numId w:val="13"/>
        </w:numPr>
        <w:spacing w:before="0" w:beforeAutospacing="0" w:after="0" w:afterAutospacing="0"/>
        <w:jc w:val="both"/>
        <w:textAlignment w:val="baseline"/>
        <w:rPr>
          <w:rStyle w:val="eop"/>
          <w:rFonts w:ascii="Candara" w:hAnsi="Candara"/>
        </w:rPr>
      </w:pPr>
      <w:r>
        <w:rPr>
          <w:rStyle w:val="normaltextrun"/>
          <w:rFonts w:ascii="Candara" w:eastAsiaTheme="majorEastAsia" w:hAnsi="Candara"/>
        </w:rPr>
        <w:t>Be a visible, proactive presence around the school, promoting positive behaviour and ensuring the smooth day-to-day running of the school</w:t>
      </w:r>
      <w:r>
        <w:rPr>
          <w:rStyle w:val="eop"/>
          <w:rFonts w:ascii="Candara" w:eastAsiaTheme="majorEastAsia" w:hAnsi="Candara"/>
        </w:rPr>
        <w:t> </w:t>
      </w:r>
    </w:p>
    <w:p>
      <w:pPr>
        <w:pStyle w:val="paragraph"/>
        <w:spacing w:before="0" w:beforeAutospacing="0" w:after="0" w:afterAutospacing="0"/>
        <w:ind w:left="720"/>
        <w:jc w:val="both"/>
        <w:textAlignment w:val="baseline"/>
        <w:rPr>
          <w:rFonts w:ascii="Candara" w:hAnsi="Candara"/>
        </w:rPr>
      </w:pPr>
    </w:p>
    <w:p>
      <w:pPr>
        <w:pStyle w:val="paragraph"/>
        <w:numPr>
          <w:ilvl w:val="0"/>
          <w:numId w:val="14"/>
        </w:numPr>
        <w:spacing w:before="0" w:beforeAutospacing="0" w:after="0" w:afterAutospacing="0"/>
        <w:jc w:val="both"/>
        <w:textAlignment w:val="baseline"/>
        <w:rPr>
          <w:rStyle w:val="eop"/>
          <w:rFonts w:ascii="Candara" w:hAnsi="Candara"/>
        </w:rPr>
      </w:pPr>
      <w:r>
        <w:rPr>
          <w:rStyle w:val="normaltextrun"/>
          <w:rFonts w:ascii="Candara" w:eastAsiaTheme="majorEastAsia" w:hAnsi="Candara"/>
        </w:rPr>
        <w:lastRenderedPageBreak/>
        <w:t>Engage actively with parents and carers, to ensure that they are able to play a full role in supporting pupil welfare and positive attitudes</w:t>
      </w:r>
      <w:r>
        <w:rPr>
          <w:rStyle w:val="eop"/>
          <w:rFonts w:ascii="Candara" w:eastAsiaTheme="majorEastAsia" w:hAnsi="Candara"/>
        </w:rPr>
        <w:t> </w:t>
      </w:r>
    </w:p>
    <w:p>
      <w:pPr>
        <w:pStyle w:val="paragraph"/>
        <w:spacing w:before="0" w:beforeAutospacing="0" w:after="0" w:afterAutospacing="0"/>
        <w:ind w:left="720"/>
        <w:jc w:val="both"/>
        <w:textAlignment w:val="baseline"/>
        <w:rPr>
          <w:rFonts w:ascii="Candara" w:hAnsi="Candara"/>
        </w:rPr>
      </w:pPr>
    </w:p>
    <w:p>
      <w:pPr>
        <w:pStyle w:val="paragraph"/>
        <w:numPr>
          <w:ilvl w:val="0"/>
          <w:numId w:val="15"/>
        </w:numPr>
        <w:spacing w:before="0" w:beforeAutospacing="0" w:after="0" w:afterAutospacing="0"/>
        <w:jc w:val="both"/>
        <w:textAlignment w:val="baseline"/>
        <w:rPr>
          <w:rStyle w:val="normaltextrun"/>
          <w:rFonts w:ascii="Candara" w:hAnsi="Candara"/>
        </w:rPr>
      </w:pPr>
      <w:r>
        <w:rPr>
          <w:rStyle w:val="normaltextrun"/>
          <w:rFonts w:ascii="Candara" w:eastAsiaTheme="majorEastAsia" w:hAnsi="Candara"/>
        </w:rPr>
        <w:t>Linking with the Inclusion Officer for home and welfare visits </w:t>
      </w:r>
    </w:p>
    <w:p>
      <w:pPr>
        <w:pStyle w:val="paragraph"/>
        <w:spacing w:before="0" w:beforeAutospacing="0" w:after="0" w:afterAutospacing="0"/>
        <w:ind w:left="720"/>
        <w:jc w:val="both"/>
        <w:textAlignment w:val="baseline"/>
        <w:rPr>
          <w:rFonts w:ascii="Candara" w:hAnsi="Candara"/>
        </w:rPr>
      </w:pPr>
      <w:r>
        <w:rPr>
          <w:rStyle w:val="eop"/>
          <w:rFonts w:ascii="Candara" w:eastAsiaTheme="majorEastAsia" w:hAnsi="Candara"/>
        </w:rPr>
        <w:t> </w:t>
      </w:r>
    </w:p>
    <w:p>
      <w:pPr>
        <w:pStyle w:val="paragraph"/>
        <w:numPr>
          <w:ilvl w:val="0"/>
          <w:numId w:val="16"/>
        </w:numPr>
        <w:spacing w:before="0" w:beforeAutospacing="0" w:after="0" w:afterAutospacing="0"/>
        <w:jc w:val="both"/>
        <w:textAlignment w:val="baseline"/>
        <w:rPr>
          <w:rStyle w:val="eop"/>
          <w:rFonts w:ascii="Candara" w:hAnsi="Candara"/>
        </w:rPr>
      </w:pPr>
      <w:r>
        <w:rPr>
          <w:rStyle w:val="normaltextrun"/>
          <w:rFonts w:ascii="Candara" w:eastAsiaTheme="majorEastAsia" w:hAnsi="Candara"/>
        </w:rPr>
        <w:t>Training and signposting support for parents</w:t>
      </w:r>
      <w:r>
        <w:rPr>
          <w:rStyle w:val="eop"/>
          <w:rFonts w:ascii="Candara" w:eastAsiaTheme="majorEastAsia" w:hAnsi="Candara"/>
        </w:rPr>
        <w:t> </w:t>
      </w:r>
    </w:p>
    <w:p>
      <w:pPr>
        <w:pStyle w:val="paragraph"/>
        <w:spacing w:before="0" w:beforeAutospacing="0" w:after="0" w:afterAutospacing="0"/>
        <w:ind w:left="360"/>
        <w:jc w:val="both"/>
        <w:textAlignment w:val="baseline"/>
        <w:rPr>
          <w:rFonts w:ascii="Candara" w:hAnsi="Candara"/>
        </w:rPr>
      </w:pPr>
    </w:p>
    <w:p>
      <w:pPr>
        <w:pStyle w:val="paragraph"/>
        <w:numPr>
          <w:ilvl w:val="0"/>
          <w:numId w:val="17"/>
        </w:numPr>
        <w:spacing w:before="0" w:beforeAutospacing="0" w:after="0" w:afterAutospacing="0"/>
        <w:jc w:val="both"/>
        <w:textAlignment w:val="baseline"/>
        <w:rPr>
          <w:rStyle w:val="eop"/>
          <w:rFonts w:ascii="Candara" w:hAnsi="Candara"/>
        </w:rPr>
      </w:pPr>
      <w:r>
        <w:rPr>
          <w:rStyle w:val="normaltextrun"/>
          <w:rFonts w:ascii="Candara" w:eastAsiaTheme="majorEastAsia" w:hAnsi="Candara"/>
        </w:rPr>
        <w:t>Safeguarding audit</w:t>
      </w:r>
      <w:r>
        <w:rPr>
          <w:rStyle w:val="eop"/>
          <w:rFonts w:ascii="Candara" w:eastAsiaTheme="majorEastAsia" w:hAnsi="Candara"/>
        </w:rPr>
        <w:t> </w:t>
      </w:r>
    </w:p>
    <w:p>
      <w:pPr>
        <w:pStyle w:val="paragraph"/>
        <w:spacing w:before="0" w:beforeAutospacing="0" w:after="0" w:afterAutospacing="0"/>
        <w:ind w:left="360"/>
        <w:jc w:val="both"/>
        <w:textAlignment w:val="baseline"/>
        <w:rPr>
          <w:rFonts w:ascii="Candara" w:hAnsi="Candara"/>
        </w:rPr>
      </w:pPr>
    </w:p>
    <w:p>
      <w:pPr>
        <w:pStyle w:val="paragraph"/>
        <w:numPr>
          <w:ilvl w:val="0"/>
          <w:numId w:val="17"/>
        </w:numPr>
        <w:spacing w:before="0" w:beforeAutospacing="0" w:after="0" w:afterAutospacing="0"/>
        <w:jc w:val="both"/>
        <w:textAlignment w:val="baseline"/>
        <w:rPr>
          <w:rStyle w:val="eop"/>
          <w:rFonts w:ascii="Candara" w:hAnsi="Candara"/>
        </w:rPr>
      </w:pPr>
      <w:r>
        <w:rPr>
          <w:rStyle w:val="normaltextrun"/>
          <w:rFonts w:ascii="Candara" w:eastAsiaTheme="majorEastAsia" w:hAnsi="Candara"/>
        </w:rPr>
        <w:t>Support with fluid emerging needs and linking with the curriculum for assemblies/PHSE lessons etc. </w:t>
      </w:r>
    </w:p>
    <w:p>
      <w:pPr>
        <w:pStyle w:val="ListParagraph"/>
        <w:rPr>
          <w:rFonts w:ascii="Candara" w:hAnsi="Candara"/>
        </w:rPr>
      </w:pPr>
    </w:p>
    <w:p>
      <w:pPr>
        <w:pStyle w:val="paragraph"/>
        <w:spacing w:before="0" w:beforeAutospacing="0" w:after="0" w:afterAutospacing="0"/>
        <w:ind w:left="720"/>
        <w:jc w:val="both"/>
        <w:textAlignment w:val="baseline"/>
        <w:rPr>
          <w:rFonts w:ascii="Candara" w:hAnsi="Candara"/>
        </w:rPr>
      </w:pPr>
    </w:p>
    <w:p>
      <w:pPr>
        <w:spacing w:after="0" w:line="240" w:lineRule="auto"/>
        <w:jc w:val="both"/>
        <w:rPr>
          <w:rFonts w:ascii="Candara" w:hAnsi="Candara" w:cs="Arial"/>
          <w:b/>
          <w:bCs/>
          <w:color w:val="7B7B7B" w:themeColor="accent3" w:themeShade="BF"/>
          <w:sz w:val="24"/>
          <w:szCs w:val="24"/>
        </w:rPr>
      </w:pPr>
      <w:r>
        <w:rPr>
          <w:rFonts w:ascii="Candara" w:hAnsi="Candara" w:cs="Arial"/>
          <w:b/>
          <w:bCs/>
          <w:color w:val="7B7B7B" w:themeColor="accent3" w:themeShade="BF"/>
          <w:sz w:val="24"/>
          <w:szCs w:val="24"/>
        </w:rPr>
        <w:t>Reporting and Responding to Safeguarding Concerns</w:t>
      </w:r>
    </w:p>
    <w:p>
      <w:pPr>
        <w:spacing w:after="0" w:line="240" w:lineRule="auto"/>
        <w:jc w:val="both"/>
        <w:rPr>
          <w:rFonts w:ascii="Candara" w:hAnsi="Candara" w:cs="Arial"/>
          <w:b/>
          <w:bCs/>
          <w:color w:val="7B7B7B" w:themeColor="accent3" w:themeShade="BF"/>
          <w:sz w:val="24"/>
          <w:szCs w:val="24"/>
        </w:rPr>
      </w:pPr>
    </w:p>
    <w:p>
      <w:pPr>
        <w:pStyle w:val="ListParagraph"/>
        <w:numPr>
          <w:ilvl w:val="0"/>
          <w:numId w:val="18"/>
        </w:numPr>
        <w:spacing w:line="240" w:lineRule="auto"/>
        <w:jc w:val="both"/>
        <w:rPr>
          <w:rFonts w:ascii="Candara" w:hAnsi="Candara" w:cs="Arial"/>
          <w:sz w:val="24"/>
          <w:szCs w:val="24"/>
        </w:rPr>
      </w:pPr>
      <w:r>
        <w:rPr>
          <w:rFonts w:ascii="Candara" w:hAnsi="Candara" w:cs="Arial"/>
          <w:sz w:val="24"/>
          <w:szCs w:val="24"/>
        </w:rPr>
        <w:t xml:space="preserve">Triage referrals from staff of cases that require immediate action </w:t>
      </w:r>
    </w:p>
    <w:p>
      <w:pPr>
        <w:spacing w:after="0" w:line="240" w:lineRule="auto"/>
        <w:jc w:val="both"/>
        <w:rPr>
          <w:rFonts w:ascii="Candara" w:hAnsi="Candara" w:cs="Arial"/>
          <w:sz w:val="24"/>
          <w:szCs w:val="24"/>
        </w:rPr>
      </w:pPr>
    </w:p>
    <w:p>
      <w:pPr>
        <w:pStyle w:val="ListParagraph"/>
        <w:numPr>
          <w:ilvl w:val="0"/>
          <w:numId w:val="18"/>
        </w:numPr>
        <w:spacing w:line="240" w:lineRule="auto"/>
        <w:jc w:val="both"/>
        <w:rPr>
          <w:rFonts w:ascii="Candara" w:hAnsi="Candara" w:cs="Arial"/>
          <w:sz w:val="24"/>
          <w:szCs w:val="24"/>
        </w:rPr>
      </w:pPr>
      <w:r>
        <w:rPr>
          <w:rFonts w:ascii="Candara" w:hAnsi="Candara" w:cs="Arial"/>
          <w:sz w:val="24"/>
          <w:szCs w:val="24"/>
        </w:rPr>
        <w:t>Recognise how to identify signs of abuse and when to make a referral.</w:t>
      </w:r>
    </w:p>
    <w:p>
      <w:pPr>
        <w:spacing w:after="0" w:line="240" w:lineRule="auto"/>
        <w:jc w:val="both"/>
        <w:rPr>
          <w:rFonts w:ascii="Candara" w:hAnsi="Candara" w:cs="Arial"/>
          <w:sz w:val="24"/>
          <w:szCs w:val="24"/>
        </w:rPr>
      </w:pPr>
    </w:p>
    <w:p>
      <w:pPr>
        <w:pStyle w:val="ListParagraph"/>
        <w:numPr>
          <w:ilvl w:val="0"/>
          <w:numId w:val="18"/>
        </w:numPr>
        <w:spacing w:line="240" w:lineRule="auto"/>
        <w:jc w:val="both"/>
        <w:rPr>
          <w:rFonts w:ascii="Candara" w:hAnsi="Candara" w:cs="Arial"/>
          <w:sz w:val="24"/>
          <w:szCs w:val="24"/>
        </w:rPr>
      </w:pPr>
      <w:r>
        <w:rPr>
          <w:rFonts w:ascii="Candara" w:hAnsi="Candara" w:cs="Arial"/>
          <w:sz w:val="24"/>
          <w:szCs w:val="24"/>
        </w:rPr>
        <w:t>Respond appropriately and promptly to disclosures or concerns relating to the well-being of a child</w:t>
      </w:r>
    </w:p>
    <w:p>
      <w:pPr>
        <w:spacing w:after="0" w:line="240" w:lineRule="auto"/>
        <w:jc w:val="both"/>
        <w:rPr>
          <w:rFonts w:ascii="Candara" w:hAnsi="Candara" w:cs="Arial"/>
          <w:sz w:val="24"/>
          <w:szCs w:val="24"/>
        </w:rPr>
      </w:pPr>
    </w:p>
    <w:p>
      <w:pPr>
        <w:pStyle w:val="ListParagraph"/>
        <w:numPr>
          <w:ilvl w:val="0"/>
          <w:numId w:val="18"/>
        </w:numPr>
        <w:spacing w:line="240" w:lineRule="auto"/>
        <w:jc w:val="both"/>
        <w:rPr>
          <w:rFonts w:ascii="Candara" w:hAnsi="Candara" w:cs="Arial"/>
          <w:sz w:val="24"/>
          <w:szCs w:val="24"/>
        </w:rPr>
      </w:pPr>
      <w:r>
        <w:rPr>
          <w:rFonts w:ascii="Candara" w:hAnsi="Candara" w:cs="Arial"/>
          <w:sz w:val="24"/>
          <w:szCs w:val="24"/>
        </w:rPr>
        <w:t xml:space="preserve">Refer allegations or cases of suspected abuse to the relevant higher-level investigating agencies, ensuring they have access to the most relevant up to date information </w:t>
      </w:r>
    </w:p>
    <w:p>
      <w:pPr>
        <w:spacing w:after="0" w:line="240" w:lineRule="auto"/>
        <w:jc w:val="both"/>
        <w:rPr>
          <w:rFonts w:ascii="Candara" w:hAnsi="Candara" w:cs="Arial"/>
          <w:sz w:val="24"/>
          <w:szCs w:val="24"/>
        </w:rPr>
      </w:pPr>
    </w:p>
    <w:p>
      <w:pPr>
        <w:pStyle w:val="ListParagraph"/>
        <w:numPr>
          <w:ilvl w:val="0"/>
          <w:numId w:val="18"/>
        </w:numPr>
        <w:spacing w:line="240" w:lineRule="auto"/>
        <w:jc w:val="both"/>
        <w:rPr>
          <w:rFonts w:ascii="Candara" w:hAnsi="Candara" w:cs="Arial"/>
          <w:sz w:val="24"/>
          <w:szCs w:val="24"/>
        </w:rPr>
      </w:pPr>
      <w:r>
        <w:rPr>
          <w:rFonts w:ascii="Candara" w:hAnsi="Candara" w:cs="Arial"/>
          <w:sz w:val="24"/>
          <w:szCs w:val="24"/>
        </w:rPr>
        <w:t>Refer cases to the police as and when necessary</w:t>
      </w:r>
    </w:p>
    <w:p>
      <w:pPr>
        <w:spacing w:after="0" w:line="240" w:lineRule="auto"/>
        <w:jc w:val="both"/>
        <w:rPr>
          <w:rFonts w:ascii="Candara" w:hAnsi="Candara" w:cs="Arial"/>
          <w:sz w:val="24"/>
          <w:szCs w:val="24"/>
        </w:rPr>
      </w:pPr>
    </w:p>
    <w:p>
      <w:pPr>
        <w:pStyle w:val="ListParagraph"/>
        <w:numPr>
          <w:ilvl w:val="0"/>
          <w:numId w:val="18"/>
        </w:numPr>
        <w:spacing w:line="240" w:lineRule="auto"/>
        <w:jc w:val="both"/>
        <w:rPr>
          <w:rFonts w:ascii="Candara" w:hAnsi="Candara" w:cs="Arial"/>
          <w:sz w:val="24"/>
          <w:szCs w:val="24"/>
        </w:rPr>
      </w:pPr>
      <w:r>
        <w:rPr>
          <w:rFonts w:ascii="Candara" w:hAnsi="Candara" w:cs="Arial"/>
          <w:sz w:val="24"/>
          <w:szCs w:val="24"/>
        </w:rPr>
        <w:t>Liaise with Inclusion Team to inform them of any issues and ongoing investigations</w:t>
      </w:r>
    </w:p>
    <w:p>
      <w:pPr>
        <w:spacing w:after="0" w:line="240" w:lineRule="auto"/>
        <w:jc w:val="both"/>
        <w:rPr>
          <w:rFonts w:ascii="Candara" w:hAnsi="Candara" w:cs="Arial"/>
          <w:sz w:val="24"/>
          <w:szCs w:val="24"/>
        </w:rPr>
      </w:pPr>
    </w:p>
    <w:p>
      <w:pPr>
        <w:pStyle w:val="ListParagraph"/>
        <w:numPr>
          <w:ilvl w:val="0"/>
          <w:numId w:val="18"/>
        </w:numPr>
        <w:spacing w:line="240" w:lineRule="auto"/>
        <w:jc w:val="both"/>
        <w:rPr>
          <w:rFonts w:ascii="Candara" w:hAnsi="Candara" w:cs="Arial"/>
          <w:sz w:val="24"/>
          <w:szCs w:val="24"/>
        </w:rPr>
      </w:pPr>
      <w:r>
        <w:rPr>
          <w:rFonts w:ascii="Candara" w:hAnsi="Candara" w:cs="Arial"/>
          <w:sz w:val="24"/>
          <w:szCs w:val="24"/>
        </w:rPr>
        <w:t xml:space="preserve">Tracking and accurate up to date record keeping for pupils under Social Care, Child Protection, Looked After or Vulnerable with external agency intervention </w:t>
      </w:r>
    </w:p>
    <w:p>
      <w:pPr>
        <w:spacing w:after="0" w:line="240" w:lineRule="auto"/>
        <w:jc w:val="both"/>
        <w:rPr>
          <w:rFonts w:ascii="Candara" w:hAnsi="Candara" w:cs="Arial"/>
          <w:sz w:val="24"/>
          <w:szCs w:val="24"/>
        </w:rPr>
      </w:pPr>
    </w:p>
    <w:p>
      <w:pPr>
        <w:pStyle w:val="ListParagraph"/>
        <w:numPr>
          <w:ilvl w:val="0"/>
          <w:numId w:val="18"/>
        </w:numPr>
        <w:spacing w:line="240" w:lineRule="auto"/>
        <w:jc w:val="both"/>
        <w:rPr>
          <w:rFonts w:ascii="Candara" w:hAnsi="Candara" w:cs="Arial"/>
          <w:sz w:val="24"/>
          <w:szCs w:val="24"/>
        </w:rPr>
      </w:pPr>
      <w:r>
        <w:rPr>
          <w:rFonts w:ascii="Candara" w:hAnsi="Candara" w:cs="Arial"/>
          <w:sz w:val="24"/>
          <w:szCs w:val="24"/>
        </w:rPr>
        <w:t xml:space="preserve">Ensuring that meetings are held in accordance with the regulations that are laid out by Child Protection plans and then chasing the appropriate documentation once these meetings have been completed </w:t>
      </w:r>
    </w:p>
    <w:p>
      <w:pPr>
        <w:spacing w:after="0" w:line="240" w:lineRule="auto"/>
        <w:jc w:val="both"/>
        <w:rPr>
          <w:rFonts w:ascii="Candara" w:hAnsi="Candara" w:cs="Arial"/>
          <w:sz w:val="24"/>
          <w:szCs w:val="24"/>
        </w:rPr>
      </w:pPr>
    </w:p>
    <w:p>
      <w:pPr>
        <w:pStyle w:val="ListParagraph"/>
        <w:numPr>
          <w:ilvl w:val="0"/>
          <w:numId w:val="18"/>
        </w:numPr>
        <w:spacing w:line="240" w:lineRule="auto"/>
        <w:jc w:val="both"/>
        <w:rPr>
          <w:rFonts w:ascii="Candara" w:hAnsi="Candara" w:cs="Arial"/>
          <w:sz w:val="24"/>
          <w:szCs w:val="24"/>
        </w:rPr>
      </w:pPr>
      <w:r>
        <w:rPr>
          <w:rFonts w:ascii="Candara" w:hAnsi="Candara" w:cs="Arial"/>
          <w:sz w:val="24"/>
          <w:szCs w:val="24"/>
        </w:rPr>
        <w:t xml:space="preserve">Refer cases to the Channel / Prevent Programme where there is a radicalisation concern as required </w:t>
      </w:r>
    </w:p>
    <w:p>
      <w:pPr>
        <w:spacing w:after="0" w:line="240" w:lineRule="auto"/>
        <w:jc w:val="both"/>
        <w:rPr>
          <w:rFonts w:ascii="Candara" w:hAnsi="Candara" w:cs="Arial"/>
          <w:sz w:val="24"/>
          <w:szCs w:val="24"/>
        </w:rPr>
      </w:pPr>
    </w:p>
    <w:p>
      <w:pPr>
        <w:pStyle w:val="ListParagraph"/>
        <w:numPr>
          <w:ilvl w:val="0"/>
          <w:numId w:val="18"/>
        </w:numPr>
        <w:spacing w:line="240" w:lineRule="auto"/>
        <w:jc w:val="both"/>
        <w:rPr>
          <w:rFonts w:ascii="Candara" w:hAnsi="Candara" w:cs="Arial"/>
          <w:sz w:val="24"/>
          <w:szCs w:val="24"/>
        </w:rPr>
      </w:pPr>
      <w:r>
        <w:rPr>
          <w:rFonts w:ascii="Candara" w:hAnsi="Candara" w:cs="Arial"/>
          <w:sz w:val="24"/>
          <w:szCs w:val="24"/>
        </w:rPr>
        <w:t>Be an administrator for CPOMS and staff online training delivery and organise the setting of passwords, queries and audits etc. Ensure renewal of above courses are completed within relevant timescales</w:t>
      </w:r>
    </w:p>
    <w:p>
      <w:pPr>
        <w:spacing w:after="0" w:line="240" w:lineRule="auto"/>
        <w:jc w:val="both"/>
        <w:rPr>
          <w:rFonts w:ascii="Candara" w:hAnsi="Candara" w:cs="Arial"/>
          <w:sz w:val="24"/>
          <w:szCs w:val="24"/>
        </w:rPr>
      </w:pPr>
    </w:p>
    <w:p>
      <w:pPr>
        <w:pStyle w:val="ListParagraph"/>
        <w:numPr>
          <w:ilvl w:val="0"/>
          <w:numId w:val="18"/>
        </w:numPr>
        <w:spacing w:line="240" w:lineRule="auto"/>
        <w:jc w:val="both"/>
        <w:rPr>
          <w:rFonts w:ascii="Candara" w:hAnsi="Candara" w:cs="Arial"/>
          <w:sz w:val="24"/>
          <w:szCs w:val="24"/>
        </w:rPr>
      </w:pPr>
      <w:r>
        <w:rPr>
          <w:rFonts w:ascii="Candara" w:hAnsi="Candara" w:cs="Arial"/>
          <w:sz w:val="24"/>
          <w:szCs w:val="24"/>
        </w:rPr>
        <w:t xml:space="preserve">Create training resources for safeguarding to be used by the staff and the pupils </w:t>
      </w:r>
    </w:p>
    <w:p>
      <w:pPr>
        <w:spacing w:after="0" w:line="240" w:lineRule="auto"/>
        <w:jc w:val="both"/>
        <w:rPr>
          <w:rFonts w:ascii="Candara" w:hAnsi="Candara" w:cs="Arial"/>
          <w:sz w:val="24"/>
          <w:szCs w:val="24"/>
        </w:rPr>
      </w:pPr>
    </w:p>
    <w:p>
      <w:pPr>
        <w:pStyle w:val="ListParagraph"/>
        <w:numPr>
          <w:ilvl w:val="0"/>
          <w:numId w:val="18"/>
        </w:numPr>
        <w:spacing w:line="240" w:lineRule="auto"/>
        <w:jc w:val="both"/>
        <w:rPr>
          <w:rFonts w:ascii="Candara" w:hAnsi="Candara" w:cs="Arial"/>
          <w:sz w:val="24"/>
          <w:szCs w:val="24"/>
        </w:rPr>
      </w:pPr>
      <w:r>
        <w:rPr>
          <w:rFonts w:ascii="Candara" w:hAnsi="Candara" w:cs="Arial"/>
          <w:sz w:val="24"/>
          <w:szCs w:val="24"/>
        </w:rPr>
        <w:t>Supporting the Inclusion Team with home tuition including medical tuition managing the process from initial referrals, completing paperwork, providing medical evidence and liaising with parents and medical professionals</w:t>
      </w:r>
    </w:p>
    <w:p>
      <w:pPr>
        <w:spacing w:after="0" w:line="240" w:lineRule="auto"/>
        <w:jc w:val="both"/>
        <w:rPr>
          <w:rFonts w:ascii="Candara" w:hAnsi="Candara" w:cs="Arial"/>
          <w:sz w:val="24"/>
          <w:szCs w:val="24"/>
        </w:rPr>
      </w:pPr>
    </w:p>
    <w:p>
      <w:pPr>
        <w:pStyle w:val="ListParagraph"/>
        <w:numPr>
          <w:ilvl w:val="0"/>
          <w:numId w:val="18"/>
        </w:numPr>
        <w:spacing w:line="240" w:lineRule="auto"/>
        <w:jc w:val="both"/>
        <w:rPr>
          <w:rFonts w:ascii="Candara" w:hAnsi="Candara" w:cs="Arial"/>
          <w:sz w:val="24"/>
          <w:szCs w:val="24"/>
        </w:rPr>
      </w:pPr>
      <w:r>
        <w:rPr>
          <w:rFonts w:ascii="Candara" w:hAnsi="Candara" w:cs="Arial"/>
          <w:sz w:val="24"/>
          <w:szCs w:val="24"/>
        </w:rPr>
        <w:t xml:space="preserve">Assist with the distribution of information on safeguarding to staff </w:t>
      </w:r>
    </w:p>
    <w:p>
      <w:pPr>
        <w:spacing w:after="0" w:line="240" w:lineRule="auto"/>
        <w:jc w:val="both"/>
        <w:rPr>
          <w:rFonts w:ascii="Candara" w:hAnsi="Candara" w:cs="Arial"/>
          <w:sz w:val="24"/>
          <w:szCs w:val="24"/>
        </w:rPr>
      </w:pPr>
    </w:p>
    <w:p>
      <w:pPr>
        <w:pStyle w:val="ListParagraph"/>
        <w:numPr>
          <w:ilvl w:val="0"/>
          <w:numId w:val="18"/>
        </w:numPr>
        <w:spacing w:line="240" w:lineRule="auto"/>
        <w:jc w:val="both"/>
        <w:rPr>
          <w:rFonts w:ascii="Candara" w:hAnsi="Candara" w:cs="Arial"/>
          <w:sz w:val="24"/>
          <w:szCs w:val="24"/>
        </w:rPr>
      </w:pPr>
      <w:r>
        <w:rPr>
          <w:rFonts w:ascii="Candara" w:hAnsi="Candara" w:cs="Arial"/>
          <w:sz w:val="24"/>
          <w:szCs w:val="24"/>
        </w:rPr>
        <w:t xml:space="preserve">Assist with the upkeep of safeguarding notice boards and displays, website and safeguarding literature </w:t>
      </w:r>
    </w:p>
    <w:p>
      <w:pPr>
        <w:spacing w:after="0" w:line="240" w:lineRule="auto"/>
        <w:jc w:val="both"/>
        <w:rPr>
          <w:rFonts w:ascii="Candara" w:hAnsi="Candara" w:cs="Arial"/>
          <w:sz w:val="24"/>
          <w:szCs w:val="24"/>
        </w:rPr>
      </w:pPr>
    </w:p>
    <w:p>
      <w:pPr>
        <w:pStyle w:val="ListParagraph"/>
        <w:numPr>
          <w:ilvl w:val="0"/>
          <w:numId w:val="18"/>
        </w:numPr>
        <w:spacing w:line="240" w:lineRule="auto"/>
        <w:jc w:val="both"/>
        <w:rPr>
          <w:rFonts w:ascii="Candara" w:hAnsi="Candara" w:cs="Arial"/>
          <w:sz w:val="24"/>
          <w:szCs w:val="24"/>
        </w:rPr>
      </w:pPr>
      <w:r>
        <w:rPr>
          <w:rFonts w:ascii="Candara" w:hAnsi="Candara" w:cs="Arial"/>
          <w:sz w:val="24"/>
          <w:szCs w:val="24"/>
        </w:rPr>
        <w:t xml:space="preserve">Support staff induction and inset training in safeguarding procedures including; caretakers, catering staff, cleaners, support staff and external partners </w:t>
      </w:r>
    </w:p>
    <w:p>
      <w:pPr>
        <w:spacing w:after="0" w:line="240" w:lineRule="auto"/>
        <w:jc w:val="both"/>
        <w:rPr>
          <w:rFonts w:ascii="Candara" w:hAnsi="Candara" w:cs="Arial"/>
          <w:sz w:val="24"/>
          <w:szCs w:val="24"/>
        </w:rPr>
      </w:pPr>
    </w:p>
    <w:p>
      <w:pPr>
        <w:pStyle w:val="ListParagraph"/>
        <w:numPr>
          <w:ilvl w:val="0"/>
          <w:numId w:val="18"/>
        </w:numPr>
        <w:spacing w:line="240" w:lineRule="auto"/>
        <w:jc w:val="both"/>
        <w:rPr>
          <w:rFonts w:ascii="Candara" w:hAnsi="Candara" w:cs="Arial"/>
          <w:sz w:val="24"/>
          <w:szCs w:val="24"/>
        </w:rPr>
      </w:pPr>
      <w:r>
        <w:rPr>
          <w:rFonts w:ascii="Candara" w:hAnsi="Candara" w:cs="Arial"/>
          <w:sz w:val="24"/>
          <w:szCs w:val="24"/>
        </w:rPr>
        <w:t xml:space="preserve">Offer advice to staff with regard to routine safeguarding issues and take appropriate action. </w:t>
      </w:r>
    </w:p>
    <w:p>
      <w:pPr>
        <w:spacing w:after="0" w:line="240" w:lineRule="auto"/>
        <w:jc w:val="both"/>
        <w:rPr>
          <w:rFonts w:ascii="Candara" w:hAnsi="Candara" w:cs="Arial"/>
          <w:sz w:val="24"/>
          <w:szCs w:val="24"/>
        </w:rPr>
      </w:pPr>
    </w:p>
    <w:p>
      <w:pPr>
        <w:pStyle w:val="ListParagraph"/>
        <w:numPr>
          <w:ilvl w:val="0"/>
          <w:numId w:val="18"/>
        </w:numPr>
        <w:spacing w:line="240" w:lineRule="auto"/>
        <w:jc w:val="both"/>
        <w:rPr>
          <w:rFonts w:ascii="Candara" w:hAnsi="Candara" w:cs="Arial"/>
          <w:sz w:val="24"/>
          <w:szCs w:val="24"/>
        </w:rPr>
      </w:pPr>
      <w:r>
        <w:rPr>
          <w:rFonts w:ascii="Candara" w:hAnsi="Candara" w:cs="Arial"/>
          <w:sz w:val="24"/>
          <w:szCs w:val="24"/>
        </w:rPr>
        <w:t xml:space="preserve">Maintain an appropriate level of confidentiality whilst at the same time liaising with relevant professionals </w:t>
      </w:r>
    </w:p>
    <w:p>
      <w:pPr>
        <w:spacing w:after="0" w:line="240" w:lineRule="auto"/>
        <w:jc w:val="both"/>
        <w:rPr>
          <w:rFonts w:ascii="Candara" w:hAnsi="Candara" w:cs="Arial"/>
          <w:sz w:val="24"/>
          <w:szCs w:val="24"/>
        </w:rPr>
      </w:pPr>
    </w:p>
    <w:p>
      <w:pPr>
        <w:pStyle w:val="ListParagraph"/>
        <w:numPr>
          <w:ilvl w:val="0"/>
          <w:numId w:val="18"/>
        </w:numPr>
        <w:spacing w:line="240" w:lineRule="auto"/>
        <w:jc w:val="both"/>
        <w:rPr>
          <w:rFonts w:ascii="Candara" w:hAnsi="Candara" w:cs="Arial"/>
          <w:sz w:val="24"/>
          <w:szCs w:val="24"/>
        </w:rPr>
      </w:pPr>
      <w:r>
        <w:rPr>
          <w:rFonts w:ascii="Candara" w:hAnsi="Candara" w:cs="Arial"/>
          <w:sz w:val="24"/>
          <w:szCs w:val="24"/>
        </w:rPr>
        <w:t xml:space="preserve">Supporting SLT and the Inclusion Team with children experiencing multiple barriers and complex needs to find effective solutions for diverse vulnerable groups of pupils </w:t>
      </w:r>
    </w:p>
    <w:p>
      <w:pPr>
        <w:spacing w:after="0" w:line="240" w:lineRule="auto"/>
        <w:jc w:val="both"/>
        <w:rPr>
          <w:rFonts w:ascii="Candara" w:hAnsi="Candara" w:cs="Arial"/>
          <w:sz w:val="24"/>
          <w:szCs w:val="24"/>
        </w:rPr>
      </w:pPr>
    </w:p>
    <w:p>
      <w:pPr>
        <w:pStyle w:val="ListParagraph"/>
        <w:numPr>
          <w:ilvl w:val="0"/>
          <w:numId w:val="18"/>
        </w:numPr>
        <w:spacing w:line="240" w:lineRule="auto"/>
        <w:jc w:val="both"/>
        <w:rPr>
          <w:rFonts w:ascii="Candara" w:hAnsi="Candara" w:cs="Arial"/>
          <w:sz w:val="24"/>
          <w:szCs w:val="24"/>
        </w:rPr>
      </w:pPr>
      <w:r>
        <w:rPr>
          <w:rFonts w:ascii="Candara" w:hAnsi="Candara" w:cs="Arial"/>
          <w:sz w:val="24"/>
          <w:szCs w:val="24"/>
        </w:rPr>
        <w:t xml:space="preserve">Liaise with the case manager and the local authority designated officer(s) (LADO) for child protection concerns in cases which concern a staff member </w:t>
      </w:r>
    </w:p>
    <w:p>
      <w:pPr>
        <w:spacing w:after="0" w:line="240" w:lineRule="auto"/>
        <w:jc w:val="both"/>
        <w:rPr>
          <w:rFonts w:ascii="Candara" w:hAnsi="Candara" w:cs="Arial"/>
          <w:sz w:val="24"/>
          <w:szCs w:val="24"/>
        </w:rPr>
      </w:pPr>
    </w:p>
    <w:p>
      <w:pPr>
        <w:pStyle w:val="ListParagraph"/>
        <w:numPr>
          <w:ilvl w:val="0"/>
          <w:numId w:val="18"/>
        </w:numPr>
        <w:spacing w:line="240" w:lineRule="auto"/>
        <w:jc w:val="both"/>
        <w:rPr>
          <w:rFonts w:ascii="Candara" w:hAnsi="Candara" w:cs="Arial"/>
          <w:sz w:val="24"/>
          <w:szCs w:val="24"/>
        </w:rPr>
      </w:pPr>
      <w:r>
        <w:rPr>
          <w:rFonts w:ascii="Candara" w:hAnsi="Candara" w:cs="Arial"/>
          <w:sz w:val="24"/>
          <w:szCs w:val="24"/>
        </w:rPr>
        <w:t xml:space="preserve">Liaise with staff on matters of safety, safeguarding and welfare (including online and digital safety), and when deciding whether to make a referral by liaising with relevant agencies so that children’s needs are considered holistically </w:t>
      </w:r>
    </w:p>
    <w:p>
      <w:pPr>
        <w:spacing w:after="0" w:line="240" w:lineRule="auto"/>
        <w:jc w:val="both"/>
        <w:rPr>
          <w:rFonts w:ascii="Candara" w:hAnsi="Candara" w:cs="Arial"/>
          <w:sz w:val="24"/>
          <w:szCs w:val="24"/>
        </w:rPr>
      </w:pPr>
    </w:p>
    <w:p>
      <w:pPr>
        <w:pStyle w:val="ListParagraph"/>
        <w:numPr>
          <w:ilvl w:val="0"/>
          <w:numId w:val="18"/>
        </w:numPr>
        <w:spacing w:line="240" w:lineRule="auto"/>
        <w:jc w:val="both"/>
        <w:rPr>
          <w:rFonts w:ascii="Candara" w:hAnsi="Candara" w:cs="Arial"/>
          <w:sz w:val="24"/>
          <w:szCs w:val="24"/>
        </w:rPr>
      </w:pPr>
      <w:r>
        <w:rPr>
          <w:rFonts w:ascii="Candara" w:hAnsi="Candara" w:cs="Arial"/>
          <w:sz w:val="24"/>
          <w:szCs w:val="24"/>
        </w:rPr>
        <w:t xml:space="preserve">Liaise with the Inclusion Team where safeguarding concerns are linked to mental health </w:t>
      </w:r>
    </w:p>
    <w:p>
      <w:pPr>
        <w:spacing w:after="0" w:line="240" w:lineRule="auto"/>
        <w:jc w:val="both"/>
        <w:rPr>
          <w:rFonts w:ascii="Candara" w:hAnsi="Candara" w:cs="Arial"/>
          <w:sz w:val="24"/>
          <w:szCs w:val="24"/>
        </w:rPr>
      </w:pPr>
    </w:p>
    <w:p>
      <w:pPr>
        <w:pStyle w:val="ListParagraph"/>
        <w:numPr>
          <w:ilvl w:val="0"/>
          <w:numId w:val="18"/>
        </w:numPr>
        <w:spacing w:line="240" w:lineRule="auto"/>
        <w:jc w:val="both"/>
        <w:rPr>
          <w:rFonts w:ascii="Candara" w:hAnsi="Candara" w:cs="Arial"/>
          <w:sz w:val="24"/>
          <w:szCs w:val="24"/>
        </w:rPr>
      </w:pPr>
      <w:r>
        <w:rPr>
          <w:rFonts w:ascii="Candara" w:hAnsi="Candara" w:cs="Arial"/>
          <w:sz w:val="24"/>
          <w:szCs w:val="24"/>
        </w:rPr>
        <w:t xml:space="preserve">Promote supportive engagement with parents and/or carers in safeguarding and promoting the welfare of children, including where families may be facing challenging circumstances </w:t>
      </w:r>
    </w:p>
    <w:p>
      <w:pPr>
        <w:spacing w:after="0" w:line="240" w:lineRule="auto"/>
        <w:jc w:val="both"/>
        <w:rPr>
          <w:rFonts w:ascii="Candara" w:hAnsi="Candara" w:cs="Arial"/>
          <w:sz w:val="24"/>
          <w:szCs w:val="24"/>
        </w:rPr>
      </w:pPr>
    </w:p>
    <w:p>
      <w:pPr>
        <w:pStyle w:val="ListParagraph"/>
        <w:numPr>
          <w:ilvl w:val="0"/>
          <w:numId w:val="18"/>
        </w:numPr>
        <w:spacing w:line="240" w:lineRule="auto"/>
        <w:jc w:val="both"/>
        <w:rPr>
          <w:rFonts w:ascii="Candara" w:hAnsi="Candara" w:cs="Arial"/>
          <w:sz w:val="24"/>
          <w:szCs w:val="24"/>
        </w:rPr>
      </w:pPr>
      <w:r>
        <w:rPr>
          <w:rFonts w:ascii="Candara" w:hAnsi="Candara" w:cs="Arial"/>
          <w:sz w:val="24"/>
          <w:szCs w:val="24"/>
        </w:rPr>
        <w:t xml:space="preserve">Work with the Assistant Headteacher and relevant strategic leads, taking lead responsibility for promoting educational outcomes by: </w:t>
      </w:r>
    </w:p>
    <w:p>
      <w:pPr>
        <w:spacing w:after="0" w:line="240" w:lineRule="auto"/>
        <w:jc w:val="both"/>
        <w:rPr>
          <w:rFonts w:ascii="Candara" w:hAnsi="Candara" w:cs="Arial"/>
          <w:sz w:val="24"/>
          <w:szCs w:val="24"/>
        </w:rPr>
      </w:pPr>
    </w:p>
    <w:p>
      <w:pPr>
        <w:pStyle w:val="ListParagraph"/>
        <w:numPr>
          <w:ilvl w:val="0"/>
          <w:numId w:val="18"/>
        </w:numPr>
        <w:spacing w:line="240" w:lineRule="auto"/>
        <w:jc w:val="both"/>
        <w:rPr>
          <w:rFonts w:ascii="Candara" w:hAnsi="Candara" w:cs="Arial"/>
          <w:sz w:val="24"/>
          <w:szCs w:val="24"/>
        </w:rPr>
      </w:pPr>
      <w:r>
        <w:rPr>
          <w:rFonts w:ascii="Candara" w:hAnsi="Candara" w:cs="Arial"/>
          <w:sz w:val="24"/>
          <w:szCs w:val="24"/>
        </w:rPr>
        <w:t xml:space="preserve">Knowing the welfare, safeguarding and child protection issues that children in need are experiencing, or have experienced </w:t>
      </w:r>
    </w:p>
    <w:p>
      <w:pPr>
        <w:spacing w:after="0" w:line="240" w:lineRule="auto"/>
        <w:jc w:val="both"/>
        <w:rPr>
          <w:rFonts w:ascii="Candara" w:hAnsi="Candara" w:cs="Arial"/>
          <w:sz w:val="24"/>
          <w:szCs w:val="24"/>
        </w:rPr>
      </w:pPr>
    </w:p>
    <w:p>
      <w:pPr>
        <w:pStyle w:val="ListParagraph"/>
        <w:numPr>
          <w:ilvl w:val="0"/>
          <w:numId w:val="18"/>
        </w:numPr>
        <w:spacing w:line="240" w:lineRule="auto"/>
        <w:jc w:val="both"/>
        <w:rPr>
          <w:rFonts w:ascii="Candara" w:hAnsi="Candara" w:cs="Arial"/>
          <w:sz w:val="24"/>
          <w:szCs w:val="24"/>
        </w:rPr>
      </w:pPr>
      <w:r>
        <w:rPr>
          <w:rFonts w:ascii="Candara" w:hAnsi="Candara" w:cs="Arial"/>
          <w:sz w:val="24"/>
          <w:szCs w:val="24"/>
        </w:rPr>
        <w:t xml:space="preserve">Identifying the impact that these issues might be having on children’s attendance, engagement and achievement at school </w:t>
      </w:r>
    </w:p>
    <w:p>
      <w:pPr>
        <w:spacing w:after="0" w:line="240" w:lineRule="auto"/>
        <w:jc w:val="both"/>
        <w:rPr>
          <w:rFonts w:ascii="Candara" w:hAnsi="Candara" w:cs="Arial"/>
          <w:sz w:val="24"/>
          <w:szCs w:val="24"/>
        </w:rPr>
      </w:pPr>
    </w:p>
    <w:p>
      <w:pPr>
        <w:pStyle w:val="ListParagraph"/>
        <w:numPr>
          <w:ilvl w:val="0"/>
          <w:numId w:val="18"/>
        </w:numPr>
        <w:spacing w:line="240" w:lineRule="auto"/>
        <w:jc w:val="both"/>
        <w:rPr>
          <w:rFonts w:ascii="Candara" w:hAnsi="Candara" w:cs="Arial"/>
          <w:sz w:val="24"/>
          <w:szCs w:val="24"/>
        </w:rPr>
      </w:pPr>
      <w:r>
        <w:rPr>
          <w:rFonts w:ascii="Candara" w:hAnsi="Candara" w:cs="Arial"/>
          <w:sz w:val="24"/>
          <w:szCs w:val="24"/>
        </w:rPr>
        <w:t xml:space="preserve">Ensuring the school knows which children have or have had a social worker, </w:t>
      </w:r>
      <w:proofErr w:type="gramStart"/>
      <w:r>
        <w:rPr>
          <w:rFonts w:ascii="Candara" w:hAnsi="Candara" w:cs="Arial"/>
          <w:sz w:val="24"/>
          <w:szCs w:val="24"/>
        </w:rPr>
        <w:t>understanding</w:t>
      </w:r>
      <w:proofErr w:type="gramEnd"/>
      <w:r>
        <w:rPr>
          <w:rFonts w:ascii="Candara" w:hAnsi="Candara" w:cs="Arial"/>
          <w:sz w:val="24"/>
          <w:szCs w:val="24"/>
        </w:rPr>
        <w:t xml:space="preserve"> their academic progress and attainment, and maintaining a culture of high aspirations for this cohort </w:t>
      </w:r>
    </w:p>
    <w:p>
      <w:pPr>
        <w:spacing w:after="0" w:line="240" w:lineRule="auto"/>
        <w:jc w:val="both"/>
        <w:rPr>
          <w:rFonts w:ascii="Candara" w:hAnsi="Candara" w:cs="Arial"/>
          <w:sz w:val="24"/>
          <w:szCs w:val="24"/>
        </w:rPr>
      </w:pPr>
    </w:p>
    <w:p>
      <w:pPr>
        <w:pStyle w:val="ListParagraph"/>
        <w:numPr>
          <w:ilvl w:val="0"/>
          <w:numId w:val="18"/>
        </w:numPr>
        <w:spacing w:line="240" w:lineRule="auto"/>
        <w:jc w:val="both"/>
        <w:rPr>
          <w:rFonts w:ascii="Candara" w:hAnsi="Candara" w:cs="Arial"/>
          <w:sz w:val="24"/>
          <w:szCs w:val="24"/>
        </w:rPr>
      </w:pPr>
      <w:r>
        <w:rPr>
          <w:rFonts w:ascii="Candara" w:hAnsi="Candara" w:cs="Arial"/>
          <w:sz w:val="24"/>
          <w:szCs w:val="24"/>
        </w:rPr>
        <w:t>Supporting teaching staff to provide additional academic support or reasonable adjustments to help these children reach their potential</w:t>
      </w:r>
    </w:p>
    <w:p>
      <w:pPr>
        <w:pStyle w:val="paragraph"/>
        <w:spacing w:before="0" w:beforeAutospacing="0" w:after="0" w:afterAutospacing="0"/>
        <w:jc w:val="both"/>
        <w:textAlignment w:val="baseline"/>
        <w:rPr>
          <w:rStyle w:val="eop"/>
          <w:rFonts w:ascii="Candara" w:eastAsiaTheme="majorEastAsia" w:hAnsi="Candara"/>
        </w:rPr>
      </w:pPr>
    </w:p>
    <w:p>
      <w:pPr>
        <w:pStyle w:val="paragraph"/>
        <w:spacing w:before="0" w:beforeAutospacing="0" w:after="0" w:afterAutospacing="0"/>
        <w:jc w:val="both"/>
        <w:textAlignment w:val="baseline"/>
        <w:rPr>
          <w:rStyle w:val="eop"/>
          <w:rFonts w:ascii="Candara" w:eastAsiaTheme="majorEastAsia" w:hAnsi="Candara"/>
        </w:rPr>
      </w:pPr>
    </w:p>
    <w:p>
      <w:pPr>
        <w:spacing w:after="0" w:line="240" w:lineRule="auto"/>
        <w:jc w:val="both"/>
        <w:rPr>
          <w:rFonts w:ascii="Candara" w:hAnsi="Candara" w:cs="Arial"/>
          <w:b/>
          <w:bCs/>
          <w:color w:val="7B7B7B" w:themeColor="accent3" w:themeShade="BF"/>
          <w:sz w:val="24"/>
          <w:szCs w:val="24"/>
        </w:rPr>
      </w:pPr>
      <w:bookmarkStart w:id="0" w:name="_Hlk200016687"/>
      <w:r>
        <w:rPr>
          <w:rFonts w:ascii="Candara" w:hAnsi="Candara" w:cs="Arial"/>
          <w:b/>
          <w:bCs/>
          <w:color w:val="7B7B7B" w:themeColor="accent3" w:themeShade="BF"/>
          <w:sz w:val="24"/>
          <w:szCs w:val="24"/>
        </w:rPr>
        <w:lastRenderedPageBreak/>
        <w:t>Agency Working</w:t>
      </w:r>
    </w:p>
    <w:bookmarkEnd w:id="0"/>
    <w:p>
      <w:pPr>
        <w:spacing w:after="0" w:line="240" w:lineRule="auto"/>
        <w:jc w:val="both"/>
        <w:rPr>
          <w:rFonts w:ascii="Candara" w:hAnsi="Candara" w:cs="Arial"/>
          <w:b/>
          <w:bCs/>
          <w:color w:val="7B7B7B" w:themeColor="accent3" w:themeShade="BF"/>
          <w:sz w:val="24"/>
          <w:szCs w:val="24"/>
        </w:rPr>
      </w:pPr>
    </w:p>
    <w:p>
      <w:pPr>
        <w:pStyle w:val="paragraph"/>
        <w:numPr>
          <w:ilvl w:val="0"/>
          <w:numId w:val="19"/>
        </w:numPr>
        <w:spacing w:before="0" w:beforeAutospacing="0" w:after="0" w:afterAutospacing="0"/>
        <w:jc w:val="both"/>
        <w:textAlignment w:val="baseline"/>
        <w:rPr>
          <w:rStyle w:val="eop"/>
          <w:rFonts w:ascii="Candara" w:hAnsi="Candara"/>
        </w:rPr>
      </w:pPr>
      <w:r>
        <w:rPr>
          <w:rStyle w:val="normaltextrun"/>
          <w:rFonts w:ascii="Candara" w:eastAsiaTheme="majorEastAsia" w:hAnsi="Candara"/>
        </w:rPr>
        <w:t>Establish links with relevant external agencies</w:t>
      </w:r>
      <w:r>
        <w:rPr>
          <w:rStyle w:val="eop"/>
          <w:rFonts w:ascii="Candara" w:eastAsiaTheme="majorEastAsia" w:hAnsi="Candara"/>
        </w:rPr>
        <w:t> </w:t>
      </w:r>
    </w:p>
    <w:p>
      <w:pPr>
        <w:pStyle w:val="paragraph"/>
        <w:spacing w:before="0" w:beforeAutospacing="0" w:after="0" w:afterAutospacing="0"/>
        <w:ind w:left="720"/>
        <w:jc w:val="both"/>
        <w:textAlignment w:val="baseline"/>
        <w:rPr>
          <w:rFonts w:ascii="Candara" w:hAnsi="Candara"/>
        </w:rPr>
      </w:pPr>
    </w:p>
    <w:p>
      <w:pPr>
        <w:pStyle w:val="paragraph"/>
        <w:numPr>
          <w:ilvl w:val="0"/>
          <w:numId w:val="19"/>
        </w:numPr>
        <w:spacing w:before="0" w:beforeAutospacing="0" w:after="0" w:afterAutospacing="0"/>
        <w:jc w:val="both"/>
        <w:textAlignment w:val="baseline"/>
        <w:rPr>
          <w:rStyle w:val="normaltextrun"/>
          <w:rFonts w:ascii="Candara" w:hAnsi="Candara"/>
        </w:rPr>
      </w:pPr>
      <w:r>
        <w:rPr>
          <w:rStyle w:val="normaltextrun"/>
          <w:rFonts w:ascii="Candara" w:eastAsiaTheme="majorEastAsia" w:hAnsi="Candara"/>
        </w:rPr>
        <w:t>Contribute effectively to Child Protection conferences, attend Emergency Strategy Meetings, Child in Need meetings, Early Help, and planning and review meetings; including those taking place out of normal working hours</w:t>
      </w:r>
    </w:p>
    <w:p>
      <w:pPr>
        <w:pStyle w:val="ListParagraph"/>
        <w:rPr>
          <w:rFonts w:ascii="Candara" w:hAnsi="Candara"/>
        </w:rPr>
      </w:pPr>
    </w:p>
    <w:p>
      <w:pPr>
        <w:pStyle w:val="paragraph"/>
        <w:numPr>
          <w:ilvl w:val="0"/>
          <w:numId w:val="19"/>
        </w:numPr>
        <w:spacing w:before="0" w:beforeAutospacing="0" w:after="0" w:afterAutospacing="0"/>
        <w:jc w:val="both"/>
        <w:textAlignment w:val="baseline"/>
        <w:rPr>
          <w:rFonts w:ascii="Candara" w:hAnsi="Candara"/>
        </w:rPr>
      </w:pPr>
      <w:r>
        <w:rPr>
          <w:rStyle w:val="normaltextrun"/>
          <w:rFonts w:ascii="Candara" w:eastAsiaTheme="majorEastAsia" w:hAnsi="Candara"/>
        </w:rPr>
        <w:t>Liaise with the LA and follow up any referrals made</w:t>
      </w:r>
    </w:p>
    <w:p>
      <w:pPr>
        <w:spacing w:after="0" w:line="240" w:lineRule="auto"/>
        <w:jc w:val="both"/>
        <w:rPr>
          <w:rFonts w:ascii="Candara" w:hAnsi="Candara" w:cs="Arial"/>
          <w:b/>
          <w:bCs/>
          <w:color w:val="7B7B7B" w:themeColor="accent3" w:themeShade="BF"/>
          <w:sz w:val="24"/>
          <w:szCs w:val="24"/>
        </w:rPr>
      </w:pPr>
    </w:p>
    <w:p>
      <w:pPr>
        <w:pStyle w:val="paragraph"/>
        <w:spacing w:before="0" w:beforeAutospacing="0" w:after="0" w:afterAutospacing="0"/>
        <w:jc w:val="both"/>
        <w:textAlignment w:val="baseline"/>
        <w:rPr>
          <w:rStyle w:val="eop"/>
          <w:rFonts w:ascii="Candara" w:eastAsiaTheme="majorEastAsia" w:hAnsi="Candara"/>
        </w:rPr>
      </w:pPr>
    </w:p>
    <w:p>
      <w:pPr>
        <w:spacing w:after="0" w:line="240" w:lineRule="auto"/>
        <w:jc w:val="both"/>
        <w:rPr>
          <w:rFonts w:ascii="Candara" w:hAnsi="Candara" w:cs="Arial"/>
          <w:b/>
          <w:bCs/>
          <w:color w:val="7B7B7B" w:themeColor="accent3" w:themeShade="BF"/>
          <w:sz w:val="24"/>
          <w:szCs w:val="24"/>
        </w:rPr>
      </w:pPr>
      <w:r>
        <w:rPr>
          <w:rFonts w:ascii="Candara" w:hAnsi="Candara" w:cs="Arial"/>
          <w:b/>
          <w:bCs/>
          <w:color w:val="7B7B7B" w:themeColor="accent3" w:themeShade="BF"/>
          <w:sz w:val="24"/>
          <w:szCs w:val="24"/>
        </w:rPr>
        <w:t>Managing the Child Protection File</w:t>
      </w:r>
    </w:p>
    <w:p>
      <w:pPr>
        <w:spacing w:after="0" w:line="240" w:lineRule="auto"/>
        <w:jc w:val="both"/>
        <w:rPr>
          <w:rFonts w:ascii="Candara" w:hAnsi="Candara" w:cs="Arial"/>
          <w:b/>
          <w:bCs/>
          <w:color w:val="7B7B7B" w:themeColor="accent3" w:themeShade="BF"/>
          <w:sz w:val="24"/>
          <w:szCs w:val="24"/>
        </w:rPr>
      </w:pPr>
    </w:p>
    <w:p>
      <w:pPr>
        <w:pStyle w:val="paragraph"/>
        <w:numPr>
          <w:ilvl w:val="0"/>
          <w:numId w:val="20"/>
        </w:numPr>
        <w:spacing w:before="0" w:beforeAutospacing="0" w:after="0" w:afterAutospacing="0"/>
        <w:jc w:val="both"/>
        <w:textAlignment w:val="baseline"/>
        <w:rPr>
          <w:rStyle w:val="eop"/>
          <w:rFonts w:ascii="Candara" w:hAnsi="Candara"/>
        </w:rPr>
      </w:pPr>
      <w:r>
        <w:rPr>
          <w:rStyle w:val="normaltextrun"/>
          <w:rFonts w:ascii="Candara" w:eastAsiaTheme="majorEastAsia" w:hAnsi="Candara"/>
          <w:lang w:val="en-US"/>
        </w:rPr>
        <w:t>Ensure child protection files are kept up to date</w:t>
      </w:r>
      <w:r>
        <w:rPr>
          <w:rStyle w:val="eop"/>
          <w:rFonts w:ascii="Candara" w:eastAsiaTheme="majorEastAsia" w:hAnsi="Candara"/>
        </w:rPr>
        <w:t> </w:t>
      </w:r>
    </w:p>
    <w:p>
      <w:pPr>
        <w:pStyle w:val="paragraph"/>
        <w:spacing w:before="0" w:beforeAutospacing="0" w:after="0" w:afterAutospacing="0"/>
        <w:ind w:left="720"/>
        <w:jc w:val="both"/>
        <w:textAlignment w:val="baseline"/>
        <w:rPr>
          <w:rFonts w:ascii="Candara" w:hAnsi="Candara"/>
        </w:rPr>
      </w:pPr>
    </w:p>
    <w:p>
      <w:pPr>
        <w:pStyle w:val="paragraph"/>
        <w:numPr>
          <w:ilvl w:val="0"/>
          <w:numId w:val="20"/>
        </w:numPr>
        <w:spacing w:before="0" w:beforeAutospacing="0" w:after="0" w:afterAutospacing="0"/>
        <w:jc w:val="both"/>
        <w:textAlignment w:val="baseline"/>
        <w:rPr>
          <w:rStyle w:val="eop"/>
          <w:rFonts w:ascii="Candara" w:hAnsi="Candara"/>
        </w:rPr>
      </w:pPr>
      <w:r>
        <w:rPr>
          <w:rStyle w:val="normaltextrun"/>
          <w:rFonts w:ascii="Candara" w:eastAsiaTheme="majorEastAsia" w:hAnsi="Candara"/>
          <w:lang w:val="en-US"/>
        </w:rPr>
        <w:t>Keep information confidential and store it securely</w:t>
      </w:r>
      <w:r>
        <w:rPr>
          <w:rStyle w:val="eop"/>
          <w:rFonts w:ascii="Candara" w:eastAsiaTheme="majorEastAsia" w:hAnsi="Candara"/>
        </w:rPr>
        <w:t> </w:t>
      </w:r>
    </w:p>
    <w:p>
      <w:pPr>
        <w:pStyle w:val="ListParagraph"/>
        <w:rPr>
          <w:rFonts w:ascii="Candara" w:hAnsi="Candara"/>
        </w:rPr>
      </w:pPr>
    </w:p>
    <w:p>
      <w:pPr>
        <w:pStyle w:val="paragraph"/>
        <w:numPr>
          <w:ilvl w:val="0"/>
          <w:numId w:val="20"/>
        </w:numPr>
        <w:spacing w:before="0" w:beforeAutospacing="0" w:after="0" w:afterAutospacing="0"/>
        <w:jc w:val="both"/>
        <w:textAlignment w:val="baseline"/>
        <w:rPr>
          <w:rStyle w:val="eop"/>
          <w:rFonts w:ascii="Candara" w:hAnsi="Candara"/>
        </w:rPr>
      </w:pPr>
      <w:r>
        <w:rPr>
          <w:rStyle w:val="normaltextrun"/>
          <w:rFonts w:ascii="Candara" w:eastAsiaTheme="majorEastAsia" w:hAnsi="Candara"/>
          <w:lang w:val="en-US"/>
        </w:rPr>
        <w:t>Make sure records include: a clear and comprehensive summary of the concern; details of how the concern was followed up and resolved; and a note of any action taken, decisions reached and the outcome</w:t>
      </w:r>
      <w:r>
        <w:rPr>
          <w:rStyle w:val="eop"/>
          <w:rFonts w:ascii="Candara" w:eastAsiaTheme="majorEastAsia" w:hAnsi="Candara"/>
        </w:rPr>
        <w:t> </w:t>
      </w:r>
    </w:p>
    <w:p>
      <w:pPr>
        <w:pStyle w:val="ListParagraph"/>
        <w:rPr>
          <w:rFonts w:ascii="Candara" w:hAnsi="Candara"/>
        </w:rPr>
      </w:pPr>
    </w:p>
    <w:p>
      <w:pPr>
        <w:pStyle w:val="paragraph"/>
        <w:numPr>
          <w:ilvl w:val="0"/>
          <w:numId w:val="20"/>
        </w:numPr>
        <w:spacing w:before="0" w:beforeAutospacing="0" w:after="0" w:afterAutospacing="0"/>
        <w:jc w:val="both"/>
        <w:textAlignment w:val="baseline"/>
        <w:rPr>
          <w:rStyle w:val="eop"/>
          <w:rFonts w:ascii="Candara" w:hAnsi="Candara"/>
        </w:rPr>
      </w:pPr>
      <w:r>
        <w:rPr>
          <w:rStyle w:val="normaltextrun"/>
          <w:rFonts w:ascii="Candara" w:eastAsiaTheme="majorEastAsia" w:hAnsi="Candara"/>
          <w:lang w:val="en-US"/>
        </w:rPr>
        <w:t>Ensure files are only accessed by those who need to see them, and that where a file or content within it is shared, this happens in line with information sharing advice as set out in Keeping Children Safe in Education (KCSIE)</w:t>
      </w:r>
      <w:r>
        <w:rPr>
          <w:rStyle w:val="eop"/>
          <w:rFonts w:ascii="Candara" w:eastAsiaTheme="majorEastAsia" w:hAnsi="Candara"/>
        </w:rPr>
        <w:t> </w:t>
      </w:r>
    </w:p>
    <w:p>
      <w:pPr>
        <w:pStyle w:val="ListParagraph"/>
        <w:rPr>
          <w:rFonts w:ascii="Candara" w:hAnsi="Candara"/>
        </w:rPr>
      </w:pPr>
    </w:p>
    <w:p>
      <w:pPr>
        <w:pStyle w:val="paragraph"/>
        <w:numPr>
          <w:ilvl w:val="0"/>
          <w:numId w:val="20"/>
        </w:numPr>
        <w:spacing w:before="0" w:beforeAutospacing="0" w:after="0" w:afterAutospacing="0"/>
        <w:jc w:val="both"/>
        <w:textAlignment w:val="baseline"/>
        <w:rPr>
          <w:rFonts w:ascii="Candara" w:hAnsi="Candara"/>
        </w:rPr>
      </w:pPr>
      <w:r>
        <w:rPr>
          <w:rStyle w:val="normaltextrun"/>
          <w:rFonts w:ascii="Candara" w:eastAsiaTheme="majorEastAsia" w:hAnsi="Candara"/>
          <w:lang w:val="en-US"/>
        </w:rPr>
        <w:t>Where children leave the school (including in year transfers):</w:t>
      </w:r>
      <w:r>
        <w:rPr>
          <w:rStyle w:val="eop"/>
          <w:rFonts w:ascii="Candara" w:eastAsiaTheme="majorEastAsia" w:hAnsi="Candara"/>
        </w:rPr>
        <w:t> </w:t>
      </w:r>
    </w:p>
    <w:p>
      <w:pPr>
        <w:pStyle w:val="paragraph"/>
        <w:spacing w:before="0" w:beforeAutospacing="0" w:after="0" w:afterAutospacing="0"/>
        <w:ind w:left="720"/>
        <w:jc w:val="both"/>
        <w:textAlignment w:val="baseline"/>
        <w:rPr>
          <w:rFonts w:ascii="Candara" w:hAnsi="Candara"/>
        </w:rPr>
      </w:pPr>
      <w:r>
        <w:rPr>
          <w:rStyle w:val="normaltextrun"/>
          <w:rFonts w:ascii="Candara" w:eastAsiaTheme="majorEastAsia" w:hAnsi="Candara"/>
          <w:lang w:val="en-US"/>
        </w:rPr>
        <w:t>Ensure their child protection file is securely transferred to the new school as soon as possible, separately from the main pupil file, with a receipt of confirmation, and within the specified time set out in KCSIE</w:t>
      </w:r>
      <w:r>
        <w:rPr>
          <w:rStyle w:val="eop"/>
          <w:rFonts w:ascii="Candara" w:eastAsiaTheme="majorEastAsia" w:hAnsi="Candara"/>
        </w:rPr>
        <w:t> </w:t>
      </w:r>
    </w:p>
    <w:p>
      <w:pPr>
        <w:pStyle w:val="paragraph"/>
        <w:spacing w:before="0" w:beforeAutospacing="0" w:after="0" w:afterAutospacing="0"/>
        <w:ind w:left="720"/>
        <w:jc w:val="both"/>
        <w:textAlignment w:val="baseline"/>
        <w:rPr>
          <w:rFonts w:ascii="Candara" w:hAnsi="Candara"/>
        </w:rPr>
      </w:pPr>
      <w:r>
        <w:rPr>
          <w:rStyle w:val="normaltextrun"/>
          <w:rFonts w:ascii="Candara" w:eastAsiaTheme="majorEastAsia" w:hAnsi="Candara"/>
          <w:lang w:val="en-US"/>
        </w:rPr>
        <w:t>Consider whether it would be appropriate to share any additional information with the new school before the child leaves, to help them put appropriate support in place.</w:t>
      </w:r>
      <w:r>
        <w:rPr>
          <w:rStyle w:val="eop"/>
          <w:rFonts w:ascii="Candara" w:eastAsiaTheme="majorEastAsia" w:hAnsi="Candara"/>
        </w:rPr>
        <w:t> </w:t>
      </w:r>
    </w:p>
    <w:p>
      <w:pPr>
        <w:spacing w:after="0" w:line="240" w:lineRule="auto"/>
        <w:jc w:val="both"/>
        <w:rPr>
          <w:rFonts w:ascii="Candara" w:hAnsi="Candara" w:cs="Arial"/>
          <w:b/>
          <w:bCs/>
          <w:color w:val="7B7B7B" w:themeColor="accent3" w:themeShade="BF"/>
          <w:sz w:val="24"/>
          <w:szCs w:val="24"/>
        </w:rPr>
      </w:pPr>
    </w:p>
    <w:p>
      <w:pPr>
        <w:spacing w:after="0" w:line="240" w:lineRule="auto"/>
        <w:jc w:val="both"/>
        <w:rPr>
          <w:rFonts w:ascii="Candara" w:hAnsi="Candara" w:cs="Arial"/>
          <w:b/>
          <w:bCs/>
          <w:color w:val="7B7B7B" w:themeColor="accent3" w:themeShade="BF"/>
          <w:sz w:val="24"/>
          <w:szCs w:val="24"/>
        </w:rPr>
      </w:pPr>
      <w:r>
        <w:rPr>
          <w:rFonts w:ascii="Candara" w:hAnsi="Candara" w:cs="Arial"/>
          <w:b/>
          <w:bCs/>
          <w:color w:val="7B7B7B" w:themeColor="accent3" w:themeShade="BF"/>
          <w:sz w:val="24"/>
          <w:szCs w:val="24"/>
        </w:rPr>
        <w:t>Training</w:t>
      </w:r>
    </w:p>
    <w:p>
      <w:pPr>
        <w:pStyle w:val="paragraph"/>
        <w:spacing w:before="0" w:beforeAutospacing="0" w:after="0" w:afterAutospacing="0"/>
        <w:jc w:val="both"/>
        <w:textAlignment w:val="baseline"/>
        <w:rPr>
          <w:rStyle w:val="eop"/>
          <w:rFonts w:ascii="Candara" w:eastAsiaTheme="majorEastAsia" w:hAnsi="Candara"/>
        </w:rPr>
      </w:pPr>
    </w:p>
    <w:p>
      <w:pPr>
        <w:pStyle w:val="paragraph"/>
        <w:numPr>
          <w:ilvl w:val="0"/>
          <w:numId w:val="21"/>
        </w:numPr>
        <w:spacing w:before="0" w:beforeAutospacing="0" w:after="0" w:afterAutospacing="0"/>
        <w:jc w:val="both"/>
        <w:textAlignment w:val="baseline"/>
        <w:rPr>
          <w:rStyle w:val="eop"/>
          <w:rFonts w:ascii="Candara" w:hAnsi="Candara"/>
        </w:rPr>
      </w:pPr>
      <w:r>
        <w:rPr>
          <w:rStyle w:val="normaltextrun"/>
          <w:rFonts w:ascii="Candara" w:eastAsiaTheme="majorEastAsia" w:hAnsi="Candara"/>
        </w:rPr>
        <w:t>Undergo training (at least every 2 years) to gain the knowledge and skills required to carry out the role and meet the expectations set out in KCSIE, including those outlined in the ‘Training, knowledge and skills’ section of annex C</w:t>
      </w:r>
      <w:r>
        <w:rPr>
          <w:rStyle w:val="eop"/>
          <w:rFonts w:ascii="Candara" w:eastAsiaTheme="majorEastAsia" w:hAnsi="Candara"/>
        </w:rPr>
        <w:t> </w:t>
      </w:r>
    </w:p>
    <w:p>
      <w:pPr>
        <w:pStyle w:val="paragraph"/>
        <w:spacing w:before="0" w:beforeAutospacing="0" w:after="0" w:afterAutospacing="0"/>
        <w:ind w:left="720"/>
        <w:jc w:val="both"/>
        <w:textAlignment w:val="baseline"/>
        <w:rPr>
          <w:rStyle w:val="eop"/>
          <w:rFonts w:ascii="Candara" w:eastAsiaTheme="majorEastAsia" w:hAnsi="Candara"/>
        </w:rPr>
      </w:pPr>
    </w:p>
    <w:p>
      <w:pPr>
        <w:pStyle w:val="paragraph"/>
        <w:numPr>
          <w:ilvl w:val="0"/>
          <w:numId w:val="21"/>
        </w:numPr>
        <w:spacing w:before="0" w:beforeAutospacing="0" w:after="0" w:afterAutospacing="0"/>
        <w:jc w:val="both"/>
        <w:textAlignment w:val="baseline"/>
        <w:rPr>
          <w:rFonts w:ascii="Candara" w:hAnsi="Candara"/>
        </w:rPr>
      </w:pPr>
      <w:r>
        <w:rPr>
          <w:rStyle w:val="normaltextrun"/>
          <w:rFonts w:ascii="Candara" w:eastAsiaTheme="majorEastAsia" w:hAnsi="Candara"/>
        </w:rPr>
        <w:t>Undertake Prevent awareness training</w:t>
      </w:r>
      <w:r>
        <w:rPr>
          <w:rStyle w:val="eop"/>
          <w:rFonts w:ascii="Candara" w:eastAsiaTheme="majorEastAsia" w:hAnsi="Candara"/>
        </w:rPr>
        <w:t> </w:t>
      </w:r>
    </w:p>
    <w:p>
      <w:pPr>
        <w:pStyle w:val="paragraph"/>
        <w:spacing w:before="0" w:beforeAutospacing="0" w:after="0" w:afterAutospacing="0"/>
        <w:jc w:val="both"/>
        <w:textAlignment w:val="baseline"/>
        <w:rPr>
          <w:rStyle w:val="normaltextrun"/>
          <w:rFonts w:ascii="Candara" w:eastAsiaTheme="majorEastAsia" w:hAnsi="Candara"/>
        </w:rPr>
      </w:pPr>
    </w:p>
    <w:p>
      <w:pPr>
        <w:pStyle w:val="paragraph"/>
        <w:numPr>
          <w:ilvl w:val="0"/>
          <w:numId w:val="21"/>
        </w:numPr>
        <w:spacing w:before="0" w:beforeAutospacing="0" w:after="0" w:afterAutospacing="0"/>
        <w:jc w:val="both"/>
        <w:textAlignment w:val="baseline"/>
        <w:rPr>
          <w:rStyle w:val="eop"/>
          <w:rFonts w:ascii="Candara" w:hAnsi="Candara"/>
        </w:rPr>
      </w:pPr>
      <w:r>
        <w:rPr>
          <w:rStyle w:val="normaltextrun"/>
          <w:rFonts w:ascii="Candara" w:eastAsiaTheme="majorEastAsia" w:hAnsi="Candara"/>
        </w:rPr>
        <w:t>Refresh knowledge and skills at regular intervals and at least annually</w:t>
      </w:r>
      <w:r>
        <w:rPr>
          <w:rStyle w:val="eop"/>
          <w:rFonts w:ascii="Candara" w:eastAsiaTheme="majorEastAsia" w:hAnsi="Candara"/>
        </w:rPr>
        <w:t> </w:t>
      </w:r>
    </w:p>
    <w:p>
      <w:pPr>
        <w:pStyle w:val="ListParagraph"/>
        <w:rPr>
          <w:rFonts w:ascii="Candara" w:hAnsi="Candara"/>
        </w:rPr>
      </w:pPr>
    </w:p>
    <w:p>
      <w:pPr>
        <w:pStyle w:val="paragraph"/>
        <w:spacing w:before="0" w:beforeAutospacing="0" w:after="0" w:afterAutospacing="0"/>
        <w:ind w:left="720"/>
        <w:jc w:val="both"/>
        <w:textAlignment w:val="baseline"/>
        <w:rPr>
          <w:rFonts w:ascii="Candara" w:hAnsi="Candara"/>
        </w:rPr>
      </w:pPr>
    </w:p>
    <w:p>
      <w:pPr>
        <w:rPr>
          <w:rFonts w:ascii="Candara" w:hAnsi="Candara" w:cs="Arial"/>
          <w:b/>
          <w:bCs/>
          <w:color w:val="7B7B7B" w:themeColor="accent3" w:themeShade="BF"/>
          <w:sz w:val="24"/>
          <w:szCs w:val="24"/>
        </w:rPr>
      </w:pPr>
      <w:r>
        <w:rPr>
          <w:rFonts w:ascii="Candara" w:hAnsi="Candara" w:cs="Arial"/>
          <w:b/>
          <w:bCs/>
          <w:color w:val="7B7B7B" w:themeColor="accent3" w:themeShade="BF"/>
          <w:sz w:val="24"/>
          <w:szCs w:val="24"/>
        </w:rPr>
        <w:t>Key Skills</w:t>
      </w:r>
    </w:p>
    <w:p>
      <w:pPr>
        <w:pStyle w:val="paragraph"/>
        <w:numPr>
          <w:ilvl w:val="0"/>
          <w:numId w:val="22"/>
        </w:numPr>
        <w:spacing w:before="0" w:beforeAutospacing="0" w:after="0" w:afterAutospacing="0"/>
        <w:jc w:val="both"/>
        <w:textAlignment w:val="baseline"/>
        <w:rPr>
          <w:rStyle w:val="eop"/>
          <w:rFonts w:ascii="Candara" w:hAnsi="Candara"/>
        </w:rPr>
      </w:pPr>
      <w:r>
        <w:rPr>
          <w:rStyle w:val="normaltextrun"/>
          <w:rFonts w:ascii="Candara" w:eastAsiaTheme="majorEastAsia" w:hAnsi="Candara"/>
        </w:rPr>
        <w:t>Versatility and ﬂexibility of own leadership style, having an awareness of different styles and in which circumstances it is appropriate to adopt an alternative approach</w:t>
      </w:r>
      <w:r>
        <w:rPr>
          <w:rStyle w:val="eop"/>
          <w:rFonts w:ascii="Candara" w:eastAsiaTheme="majorEastAsia" w:hAnsi="Candara"/>
        </w:rPr>
        <w:t> </w:t>
      </w:r>
    </w:p>
    <w:p>
      <w:pPr>
        <w:pStyle w:val="paragraph"/>
        <w:spacing w:before="0" w:beforeAutospacing="0" w:after="0" w:afterAutospacing="0"/>
        <w:ind w:left="720"/>
        <w:jc w:val="both"/>
        <w:textAlignment w:val="baseline"/>
        <w:rPr>
          <w:rStyle w:val="eop"/>
          <w:rFonts w:ascii="Candara" w:hAnsi="Candara"/>
        </w:rPr>
      </w:pPr>
    </w:p>
    <w:p>
      <w:pPr>
        <w:pStyle w:val="paragraph"/>
        <w:numPr>
          <w:ilvl w:val="0"/>
          <w:numId w:val="22"/>
        </w:numPr>
        <w:spacing w:before="0" w:beforeAutospacing="0" w:after="0" w:afterAutospacing="0"/>
        <w:jc w:val="both"/>
        <w:textAlignment w:val="baseline"/>
        <w:rPr>
          <w:rStyle w:val="normaltextrun"/>
          <w:rFonts w:ascii="Candara" w:hAnsi="Candara"/>
        </w:rPr>
      </w:pPr>
      <w:r>
        <w:rPr>
          <w:rStyle w:val="normaltextrun"/>
          <w:rFonts w:ascii="Candara" w:eastAsiaTheme="majorEastAsia" w:hAnsi="Candara"/>
        </w:rPr>
        <w:lastRenderedPageBreak/>
        <w:t>Strong interpersonal, written and oral communication skills</w:t>
      </w:r>
    </w:p>
    <w:p>
      <w:pPr>
        <w:pStyle w:val="ListParagraph"/>
        <w:rPr>
          <w:rStyle w:val="eop"/>
          <w:rFonts w:ascii="Candara" w:eastAsiaTheme="majorEastAsia" w:hAnsi="Candara"/>
        </w:rPr>
      </w:pPr>
    </w:p>
    <w:p>
      <w:pPr>
        <w:pStyle w:val="paragraph"/>
        <w:numPr>
          <w:ilvl w:val="0"/>
          <w:numId w:val="22"/>
        </w:numPr>
        <w:spacing w:before="0" w:beforeAutospacing="0" w:after="0" w:afterAutospacing="0"/>
        <w:jc w:val="both"/>
        <w:textAlignment w:val="baseline"/>
        <w:rPr>
          <w:rStyle w:val="eop"/>
          <w:rFonts w:ascii="Candara" w:hAnsi="Candara"/>
        </w:rPr>
      </w:pPr>
      <w:r>
        <w:rPr>
          <w:rStyle w:val="eop"/>
          <w:rFonts w:ascii="Candara" w:eastAsiaTheme="majorEastAsia" w:hAnsi="Candara"/>
        </w:rPr>
        <w:t> </w:t>
      </w:r>
      <w:r>
        <w:rPr>
          <w:rStyle w:val="normaltextrun"/>
          <w:rFonts w:ascii="Candara" w:eastAsiaTheme="majorEastAsia" w:hAnsi="Candara"/>
        </w:rPr>
        <w:t>Strong organisational skills, including; The ability to delegate, the use of effective time management and the ability to prioritise</w:t>
      </w:r>
      <w:r>
        <w:rPr>
          <w:rStyle w:val="eop"/>
          <w:rFonts w:ascii="Candara" w:eastAsiaTheme="majorEastAsia" w:hAnsi="Candara"/>
        </w:rPr>
        <w:t> </w:t>
      </w:r>
    </w:p>
    <w:p>
      <w:pPr>
        <w:pStyle w:val="ListParagraph"/>
        <w:rPr>
          <w:rFonts w:ascii="Candara" w:hAnsi="Candara"/>
        </w:rPr>
      </w:pPr>
    </w:p>
    <w:p>
      <w:pPr>
        <w:pStyle w:val="paragraph"/>
        <w:numPr>
          <w:ilvl w:val="0"/>
          <w:numId w:val="22"/>
        </w:numPr>
        <w:spacing w:before="0" w:beforeAutospacing="0" w:after="0" w:afterAutospacing="0"/>
        <w:jc w:val="both"/>
        <w:textAlignment w:val="baseline"/>
        <w:rPr>
          <w:rStyle w:val="eop"/>
          <w:rFonts w:ascii="Candara" w:hAnsi="Candara"/>
        </w:rPr>
      </w:pPr>
      <w:r>
        <w:rPr>
          <w:rStyle w:val="normaltextrun"/>
          <w:rFonts w:ascii="Candara" w:eastAsiaTheme="majorEastAsia" w:hAnsi="Candara"/>
        </w:rPr>
        <w:t>Genuine passion and belief in the potential of every pupil</w:t>
      </w:r>
      <w:r>
        <w:rPr>
          <w:rStyle w:val="eop"/>
          <w:rFonts w:ascii="Candara" w:eastAsiaTheme="majorEastAsia" w:hAnsi="Candara"/>
        </w:rPr>
        <w:t> </w:t>
      </w:r>
    </w:p>
    <w:p>
      <w:pPr>
        <w:pStyle w:val="ListParagraph"/>
        <w:rPr>
          <w:rFonts w:ascii="Candara" w:hAnsi="Candara"/>
        </w:rPr>
      </w:pPr>
    </w:p>
    <w:p>
      <w:pPr>
        <w:pStyle w:val="paragraph"/>
        <w:numPr>
          <w:ilvl w:val="0"/>
          <w:numId w:val="22"/>
        </w:numPr>
        <w:spacing w:before="0" w:beforeAutospacing="0" w:after="0" w:afterAutospacing="0"/>
        <w:jc w:val="both"/>
        <w:textAlignment w:val="baseline"/>
        <w:rPr>
          <w:rStyle w:val="eop"/>
          <w:rFonts w:ascii="Candara" w:hAnsi="Candara"/>
        </w:rPr>
      </w:pPr>
      <w:r>
        <w:rPr>
          <w:rStyle w:val="normaltextrun"/>
          <w:rFonts w:ascii="Candara" w:eastAsiaTheme="majorEastAsia" w:hAnsi="Candara"/>
        </w:rPr>
        <w:t>The ability to demonstrate unconditional positive regard towards young people</w:t>
      </w:r>
      <w:r>
        <w:rPr>
          <w:rStyle w:val="eop"/>
          <w:rFonts w:ascii="Candara" w:eastAsiaTheme="majorEastAsia" w:hAnsi="Candara"/>
        </w:rPr>
        <w:t> </w:t>
      </w:r>
    </w:p>
    <w:p>
      <w:pPr>
        <w:pStyle w:val="ListParagraph"/>
        <w:rPr>
          <w:rFonts w:ascii="Candara" w:hAnsi="Candara"/>
        </w:rPr>
      </w:pPr>
    </w:p>
    <w:p>
      <w:pPr>
        <w:pStyle w:val="paragraph"/>
        <w:numPr>
          <w:ilvl w:val="0"/>
          <w:numId w:val="22"/>
        </w:numPr>
        <w:spacing w:before="0" w:beforeAutospacing="0" w:after="0" w:afterAutospacing="0"/>
        <w:jc w:val="both"/>
        <w:textAlignment w:val="baseline"/>
        <w:rPr>
          <w:rStyle w:val="eop"/>
          <w:rFonts w:ascii="Candara" w:hAnsi="Candara"/>
        </w:rPr>
      </w:pPr>
      <w:r>
        <w:rPr>
          <w:rStyle w:val="normaltextrun"/>
          <w:rFonts w:ascii="Candara" w:eastAsiaTheme="majorEastAsia" w:hAnsi="Candara"/>
        </w:rPr>
        <w:t>Strategic thinking and the potential to adopt an entrepreneurial approach to the role</w:t>
      </w:r>
      <w:r>
        <w:rPr>
          <w:rStyle w:val="eop"/>
          <w:rFonts w:ascii="Candara" w:eastAsiaTheme="majorEastAsia" w:hAnsi="Candara"/>
        </w:rPr>
        <w:t> </w:t>
      </w:r>
    </w:p>
    <w:p>
      <w:pPr>
        <w:pStyle w:val="ListParagraph"/>
        <w:rPr>
          <w:rFonts w:ascii="Candara" w:hAnsi="Candara"/>
        </w:rPr>
      </w:pPr>
    </w:p>
    <w:p>
      <w:pPr>
        <w:pStyle w:val="paragraph"/>
        <w:numPr>
          <w:ilvl w:val="0"/>
          <w:numId w:val="22"/>
        </w:numPr>
        <w:spacing w:before="0" w:beforeAutospacing="0" w:after="0" w:afterAutospacing="0"/>
        <w:jc w:val="both"/>
        <w:textAlignment w:val="baseline"/>
        <w:rPr>
          <w:rStyle w:val="eop"/>
          <w:rFonts w:ascii="Candara" w:hAnsi="Candara"/>
        </w:rPr>
      </w:pPr>
      <w:r>
        <w:rPr>
          <w:rStyle w:val="normaltextrun"/>
          <w:rFonts w:ascii="Candara" w:eastAsiaTheme="majorEastAsia" w:hAnsi="Candara"/>
        </w:rPr>
        <w:t>An educational vision aligned with the school’s high aspirations and high expectations of themselves and others</w:t>
      </w:r>
      <w:r>
        <w:rPr>
          <w:rStyle w:val="eop"/>
          <w:rFonts w:ascii="Candara" w:eastAsiaTheme="majorEastAsia" w:hAnsi="Candara"/>
        </w:rPr>
        <w:t> </w:t>
      </w:r>
    </w:p>
    <w:p>
      <w:pPr>
        <w:pStyle w:val="ListParagraph"/>
        <w:rPr>
          <w:rFonts w:ascii="Candara" w:hAnsi="Candara"/>
        </w:rPr>
      </w:pPr>
    </w:p>
    <w:p>
      <w:pPr>
        <w:pStyle w:val="paragraph"/>
        <w:numPr>
          <w:ilvl w:val="0"/>
          <w:numId w:val="22"/>
        </w:numPr>
        <w:spacing w:before="0" w:beforeAutospacing="0" w:after="0" w:afterAutospacing="0"/>
        <w:jc w:val="both"/>
        <w:textAlignment w:val="baseline"/>
        <w:rPr>
          <w:rStyle w:val="eop"/>
          <w:rFonts w:ascii="Candara" w:hAnsi="Candara"/>
        </w:rPr>
      </w:pPr>
      <w:r>
        <w:rPr>
          <w:rStyle w:val="normaltextrun"/>
          <w:rFonts w:ascii="Candara" w:eastAsiaTheme="majorEastAsia" w:hAnsi="Candara"/>
        </w:rPr>
        <w:t>Conﬁdent and effective presentational skills during public speaking</w:t>
      </w:r>
      <w:r>
        <w:rPr>
          <w:rStyle w:val="eop"/>
          <w:rFonts w:ascii="Candara" w:eastAsiaTheme="majorEastAsia" w:hAnsi="Candara"/>
        </w:rPr>
        <w:t xml:space="preserve"> including </w:t>
      </w:r>
      <w:r>
        <w:rPr>
          <w:rStyle w:val="normaltextrun"/>
          <w:rFonts w:ascii="Candara" w:eastAsiaTheme="majorEastAsia" w:hAnsi="Candara"/>
        </w:rPr>
        <w:t>assemblies and open evenings / parents’ evenings</w:t>
      </w:r>
      <w:r>
        <w:rPr>
          <w:rStyle w:val="eop"/>
          <w:rFonts w:ascii="Candara" w:eastAsiaTheme="majorEastAsia" w:hAnsi="Candara"/>
        </w:rPr>
        <w:t> </w:t>
      </w:r>
    </w:p>
    <w:p>
      <w:pPr>
        <w:pStyle w:val="ListParagraph"/>
        <w:rPr>
          <w:rFonts w:ascii="Candara" w:hAnsi="Candara"/>
        </w:rPr>
      </w:pPr>
    </w:p>
    <w:p>
      <w:pPr>
        <w:pStyle w:val="paragraph"/>
        <w:numPr>
          <w:ilvl w:val="0"/>
          <w:numId w:val="22"/>
        </w:numPr>
        <w:spacing w:before="0" w:beforeAutospacing="0" w:after="0" w:afterAutospacing="0"/>
        <w:jc w:val="both"/>
        <w:textAlignment w:val="baseline"/>
        <w:rPr>
          <w:rStyle w:val="eop"/>
          <w:rFonts w:ascii="Candara" w:hAnsi="Candara"/>
        </w:rPr>
      </w:pPr>
      <w:r>
        <w:rPr>
          <w:rStyle w:val="normaltextrun"/>
          <w:rFonts w:ascii="Candara" w:eastAsiaTheme="majorEastAsia" w:hAnsi="Candara"/>
        </w:rPr>
        <w:t>Skilful management and maintenance of working relationships with parents and other stakeholders</w:t>
      </w:r>
      <w:r>
        <w:rPr>
          <w:rStyle w:val="eop"/>
          <w:rFonts w:ascii="Candara" w:eastAsiaTheme="majorEastAsia" w:hAnsi="Candara"/>
        </w:rPr>
        <w:t> </w:t>
      </w:r>
    </w:p>
    <w:p>
      <w:pPr>
        <w:pStyle w:val="ListParagraph"/>
        <w:rPr>
          <w:rFonts w:ascii="Candara" w:hAnsi="Candara"/>
        </w:rPr>
      </w:pPr>
    </w:p>
    <w:p>
      <w:pPr>
        <w:pStyle w:val="paragraph"/>
        <w:numPr>
          <w:ilvl w:val="0"/>
          <w:numId w:val="22"/>
        </w:numPr>
        <w:spacing w:before="0" w:beforeAutospacing="0" w:after="0" w:afterAutospacing="0"/>
        <w:jc w:val="both"/>
        <w:textAlignment w:val="baseline"/>
        <w:rPr>
          <w:rStyle w:val="eop"/>
          <w:rFonts w:ascii="Candara" w:hAnsi="Candara"/>
        </w:rPr>
      </w:pPr>
      <w:r>
        <w:rPr>
          <w:rStyle w:val="normaltextrun"/>
          <w:rFonts w:ascii="Candara" w:eastAsiaTheme="majorEastAsia" w:hAnsi="Candara"/>
        </w:rPr>
        <w:t>Ability to lead, coach and motivate staff within a performance management framework, including professional development and effective management of under performance</w:t>
      </w:r>
      <w:r>
        <w:rPr>
          <w:rStyle w:val="eop"/>
          <w:rFonts w:ascii="Candara" w:eastAsiaTheme="majorEastAsia" w:hAnsi="Candara"/>
        </w:rPr>
        <w:t> </w:t>
      </w:r>
    </w:p>
    <w:p>
      <w:pPr>
        <w:pStyle w:val="ListParagraph"/>
        <w:rPr>
          <w:rFonts w:ascii="Candara" w:hAnsi="Candara"/>
        </w:rPr>
      </w:pPr>
    </w:p>
    <w:p>
      <w:pPr>
        <w:pStyle w:val="paragraph"/>
        <w:numPr>
          <w:ilvl w:val="0"/>
          <w:numId w:val="22"/>
        </w:numPr>
        <w:spacing w:before="0" w:beforeAutospacing="0" w:after="0" w:afterAutospacing="0"/>
        <w:jc w:val="both"/>
        <w:textAlignment w:val="baseline"/>
        <w:rPr>
          <w:rStyle w:val="eop"/>
          <w:rFonts w:ascii="Candara" w:hAnsi="Candara"/>
        </w:rPr>
      </w:pPr>
      <w:r>
        <w:rPr>
          <w:rStyle w:val="normaltextrun"/>
          <w:rFonts w:ascii="Candara" w:eastAsiaTheme="majorEastAsia" w:hAnsi="Candara"/>
        </w:rPr>
        <w:t>Up to date knowledge of key legislation and the ability to disseminate effectively as required</w:t>
      </w:r>
      <w:r>
        <w:rPr>
          <w:rStyle w:val="eop"/>
          <w:rFonts w:ascii="Candara" w:eastAsiaTheme="majorEastAsia" w:hAnsi="Candara"/>
        </w:rPr>
        <w:t> </w:t>
      </w:r>
    </w:p>
    <w:p>
      <w:pPr>
        <w:pStyle w:val="ListParagraph"/>
        <w:rPr>
          <w:rFonts w:ascii="Candara" w:hAnsi="Candara"/>
        </w:rPr>
      </w:pPr>
    </w:p>
    <w:p>
      <w:pPr>
        <w:pStyle w:val="paragraph"/>
        <w:numPr>
          <w:ilvl w:val="0"/>
          <w:numId w:val="22"/>
        </w:numPr>
        <w:spacing w:before="0" w:beforeAutospacing="0" w:after="0" w:afterAutospacing="0"/>
        <w:jc w:val="both"/>
        <w:textAlignment w:val="baseline"/>
        <w:rPr>
          <w:rStyle w:val="eop"/>
          <w:rFonts w:ascii="Candara" w:hAnsi="Candara"/>
        </w:rPr>
      </w:pPr>
      <w:r>
        <w:rPr>
          <w:rStyle w:val="normaltextrun"/>
          <w:rFonts w:ascii="Candara" w:eastAsiaTheme="majorEastAsia" w:hAnsi="Candara"/>
        </w:rPr>
        <w:t>Highly motivated and positive individual that is passionate about positive mental health and wellbeing</w:t>
      </w:r>
      <w:r>
        <w:rPr>
          <w:rStyle w:val="eop"/>
          <w:rFonts w:ascii="Candara" w:eastAsiaTheme="majorEastAsia" w:hAnsi="Candara"/>
        </w:rPr>
        <w:t> </w:t>
      </w:r>
    </w:p>
    <w:p>
      <w:pPr>
        <w:pStyle w:val="ListParagraph"/>
        <w:rPr>
          <w:rFonts w:ascii="Candara" w:hAnsi="Candara"/>
        </w:rPr>
      </w:pPr>
    </w:p>
    <w:p>
      <w:pPr>
        <w:pStyle w:val="paragraph"/>
        <w:numPr>
          <w:ilvl w:val="0"/>
          <w:numId w:val="22"/>
        </w:numPr>
        <w:spacing w:before="0" w:beforeAutospacing="0" w:after="0" w:afterAutospacing="0"/>
        <w:jc w:val="both"/>
        <w:textAlignment w:val="baseline"/>
        <w:rPr>
          <w:rStyle w:val="eop"/>
          <w:rFonts w:ascii="Candara" w:hAnsi="Candara"/>
        </w:rPr>
      </w:pPr>
      <w:r>
        <w:rPr>
          <w:rStyle w:val="normaltextrun"/>
          <w:rFonts w:ascii="Candara" w:eastAsiaTheme="majorEastAsia" w:hAnsi="Candara"/>
        </w:rPr>
        <w:t>Experience in leading school change programmes and initiatives</w:t>
      </w:r>
      <w:r>
        <w:rPr>
          <w:rStyle w:val="eop"/>
          <w:rFonts w:ascii="Candara" w:eastAsiaTheme="majorEastAsia" w:hAnsi="Candara"/>
        </w:rPr>
        <w:t> </w:t>
      </w:r>
    </w:p>
    <w:p>
      <w:pPr>
        <w:pStyle w:val="ListParagraph"/>
        <w:rPr>
          <w:rFonts w:ascii="Candara" w:hAnsi="Candara"/>
        </w:rPr>
      </w:pPr>
    </w:p>
    <w:p>
      <w:pPr>
        <w:pStyle w:val="paragraph"/>
        <w:numPr>
          <w:ilvl w:val="0"/>
          <w:numId w:val="22"/>
        </w:numPr>
        <w:spacing w:before="0" w:beforeAutospacing="0" w:after="0" w:afterAutospacing="0"/>
        <w:jc w:val="both"/>
        <w:textAlignment w:val="baseline"/>
        <w:rPr>
          <w:rStyle w:val="eop"/>
          <w:rFonts w:ascii="Candara" w:hAnsi="Candara"/>
        </w:rPr>
      </w:pPr>
      <w:r>
        <w:rPr>
          <w:rStyle w:val="normaltextrun"/>
          <w:rFonts w:ascii="Candara" w:eastAsiaTheme="majorEastAsia" w:hAnsi="Candara"/>
        </w:rPr>
        <w:t>Empathetic individual who can work alongside others in a compassionate and non-judgemental manner</w:t>
      </w:r>
      <w:r>
        <w:rPr>
          <w:rStyle w:val="eop"/>
          <w:rFonts w:ascii="Candara" w:eastAsiaTheme="majorEastAsia" w:hAnsi="Candara"/>
        </w:rPr>
        <w:t> </w:t>
      </w:r>
    </w:p>
    <w:p>
      <w:pPr>
        <w:pStyle w:val="ListParagraph"/>
        <w:rPr>
          <w:rFonts w:ascii="Candara" w:hAnsi="Candara"/>
        </w:rPr>
      </w:pPr>
    </w:p>
    <w:p>
      <w:pPr>
        <w:pStyle w:val="paragraph"/>
        <w:numPr>
          <w:ilvl w:val="0"/>
          <w:numId w:val="22"/>
        </w:numPr>
        <w:spacing w:before="0" w:beforeAutospacing="0" w:after="0" w:afterAutospacing="0"/>
        <w:jc w:val="both"/>
        <w:textAlignment w:val="baseline"/>
        <w:rPr>
          <w:rStyle w:val="eop"/>
          <w:rFonts w:ascii="Candara" w:hAnsi="Candara"/>
        </w:rPr>
      </w:pPr>
      <w:r>
        <w:rPr>
          <w:rStyle w:val="normaltextrun"/>
          <w:rFonts w:ascii="Candara" w:eastAsiaTheme="majorEastAsia" w:hAnsi="Candara"/>
        </w:rPr>
        <w:t>Committed to their own ongoing learning and development</w:t>
      </w:r>
      <w:r>
        <w:rPr>
          <w:rStyle w:val="eop"/>
          <w:rFonts w:ascii="Candara" w:eastAsiaTheme="majorEastAsia" w:hAnsi="Candara"/>
        </w:rPr>
        <w:t> </w:t>
      </w:r>
    </w:p>
    <w:p>
      <w:pPr>
        <w:pStyle w:val="ListParagraph"/>
        <w:rPr>
          <w:rFonts w:ascii="Candara" w:hAnsi="Candara"/>
        </w:rPr>
      </w:pPr>
    </w:p>
    <w:p>
      <w:pPr>
        <w:pStyle w:val="paragraph"/>
        <w:numPr>
          <w:ilvl w:val="0"/>
          <w:numId w:val="22"/>
        </w:numPr>
        <w:spacing w:before="0" w:beforeAutospacing="0" w:after="0" w:afterAutospacing="0"/>
        <w:jc w:val="both"/>
        <w:textAlignment w:val="baseline"/>
        <w:rPr>
          <w:rFonts w:ascii="Candara" w:hAnsi="Candara"/>
        </w:rPr>
      </w:pPr>
      <w:r>
        <w:rPr>
          <w:rStyle w:val="normaltextrun"/>
          <w:rFonts w:ascii="Candara" w:eastAsiaTheme="majorEastAsia" w:hAnsi="Candara"/>
        </w:rPr>
        <w:t>Clear communicator who can work alongside stakeholders in many different contexts</w:t>
      </w:r>
      <w:r>
        <w:rPr>
          <w:rStyle w:val="eop"/>
          <w:rFonts w:ascii="Candara" w:eastAsiaTheme="majorEastAsia" w:hAnsi="Candara"/>
        </w:rPr>
        <w:t> </w:t>
      </w:r>
    </w:p>
    <w:p>
      <w:pPr>
        <w:rPr>
          <w:rFonts w:ascii="Candara" w:hAnsi="Candara" w:cs="Arial"/>
          <w:b/>
          <w:bCs/>
          <w:color w:val="7B7B7B" w:themeColor="accent3" w:themeShade="BF"/>
          <w:sz w:val="24"/>
          <w:szCs w:val="24"/>
        </w:rPr>
      </w:pPr>
    </w:p>
    <w:p>
      <w:pPr>
        <w:rPr>
          <w:rFonts w:ascii="Candara" w:hAnsi="Candara" w:cs="Arial"/>
          <w:b/>
          <w:bCs/>
          <w:color w:val="7B7B7B" w:themeColor="accent3" w:themeShade="BF"/>
          <w:sz w:val="24"/>
          <w:szCs w:val="24"/>
        </w:rPr>
      </w:pPr>
      <w:r>
        <w:rPr>
          <w:rFonts w:ascii="Candara" w:hAnsi="Candara" w:cs="Arial"/>
          <w:b/>
          <w:bCs/>
          <w:color w:val="7B7B7B" w:themeColor="accent3" w:themeShade="BF"/>
          <w:sz w:val="24"/>
          <w:szCs w:val="24"/>
        </w:rPr>
        <w:t>GDPR</w:t>
      </w:r>
    </w:p>
    <w:p>
      <w:pPr>
        <w:pStyle w:val="paragraph"/>
        <w:numPr>
          <w:ilvl w:val="0"/>
          <w:numId w:val="23"/>
        </w:numPr>
        <w:spacing w:before="0" w:beforeAutospacing="0" w:after="0" w:afterAutospacing="0"/>
        <w:jc w:val="both"/>
        <w:textAlignment w:val="baseline"/>
        <w:rPr>
          <w:rStyle w:val="normaltextrun"/>
          <w:rFonts w:ascii="Candara" w:hAnsi="Candara" w:cs="Segoe UI"/>
        </w:rPr>
      </w:pPr>
      <w:r>
        <w:rPr>
          <w:rStyle w:val="normaltextrun"/>
          <w:rFonts w:ascii="Candara" w:hAnsi="Candara" w:cs="Segoe UI"/>
        </w:rPr>
        <w:t>To adhere to GDPR and Data Protection Regulations, whilst maintaining confidentiality</w:t>
      </w:r>
    </w:p>
    <w:p>
      <w:pPr>
        <w:pStyle w:val="paragraph"/>
        <w:spacing w:before="0" w:beforeAutospacing="0" w:after="0" w:afterAutospacing="0"/>
        <w:jc w:val="both"/>
        <w:textAlignment w:val="baseline"/>
        <w:rPr>
          <w:rFonts w:ascii="Segoe UI" w:hAnsi="Segoe UI" w:cs="Segoe UI"/>
          <w:sz w:val="18"/>
          <w:szCs w:val="18"/>
        </w:rPr>
      </w:pPr>
    </w:p>
    <w:p>
      <w:pPr>
        <w:rPr>
          <w:rFonts w:ascii="Candara" w:hAnsi="Candara"/>
        </w:rPr>
      </w:pPr>
    </w:p>
    <w:p>
      <w:pPr>
        <w:rPr>
          <w:rFonts w:ascii="Candara" w:hAnsi="Candara" w:cs="Arial"/>
          <w:b/>
          <w:bCs/>
          <w:color w:val="7B7B7B" w:themeColor="accent3" w:themeShade="BF"/>
          <w:sz w:val="24"/>
          <w:szCs w:val="24"/>
        </w:rPr>
      </w:pPr>
      <w:r>
        <w:rPr>
          <w:rFonts w:ascii="Candara" w:hAnsi="Candara" w:cs="Arial"/>
          <w:b/>
          <w:bCs/>
          <w:color w:val="7B7B7B" w:themeColor="accent3" w:themeShade="BF"/>
          <w:sz w:val="24"/>
          <w:szCs w:val="24"/>
        </w:rPr>
        <w:t>General Responsibilities</w:t>
      </w:r>
    </w:p>
    <w:p>
      <w:pPr>
        <w:pStyle w:val="paragraph"/>
        <w:numPr>
          <w:ilvl w:val="0"/>
          <w:numId w:val="24"/>
        </w:numPr>
        <w:spacing w:before="0" w:beforeAutospacing="0" w:after="0" w:afterAutospacing="0"/>
        <w:jc w:val="both"/>
        <w:textAlignment w:val="baseline"/>
        <w:rPr>
          <w:rStyle w:val="normaltextrun"/>
          <w:rFonts w:ascii="Candara" w:hAnsi="Candara"/>
        </w:rPr>
      </w:pPr>
      <w:r>
        <w:rPr>
          <w:rStyle w:val="normaltextrun"/>
          <w:rFonts w:ascii="Candara" w:eastAsiaTheme="majorEastAsia" w:hAnsi="Candara"/>
        </w:rPr>
        <w:t>To work consistently to uphold the school’s vision and values and those of the CLIC Trust</w:t>
      </w:r>
    </w:p>
    <w:p>
      <w:pPr>
        <w:pStyle w:val="paragraph"/>
        <w:spacing w:before="0" w:beforeAutospacing="0" w:after="0" w:afterAutospacing="0"/>
        <w:ind w:left="360"/>
        <w:jc w:val="both"/>
        <w:textAlignment w:val="baseline"/>
        <w:rPr>
          <w:rStyle w:val="normaltextrun"/>
          <w:rFonts w:ascii="Candara" w:eastAsiaTheme="majorEastAsia" w:hAnsi="Candara"/>
        </w:rPr>
      </w:pPr>
    </w:p>
    <w:p>
      <w:pPr>
        <w:pStyle w:val="paragraph"/>
        <w:numPr>
          <w:ilvl w:val="0"/>
          <w:numId w:val="24"/>
        </w:numPr>
        <w:spacing w:before="0" w:beforeAutospacing="0" w:after="0" w:afterAutospacing="0"/>
        <w:jc w:val="both"/>
        <w:textAlignment w:val="baseline"/>
        <w:rPr>
          <w:rStyle w:val="eop"/>
          <w:rFonts w:ascii="Candara" w:hAnsi="Candara"/>
        </w:rPr>
      </w:pPr>
      <w:r>
        <w:rPr>
          <w:rStyle w:val="normaltextrun"/>
          <w:rFonts w:ascii="Candara" w:eastAsiaTheme="majorEastAsia" w:hAnsi="Candara"/>
        </w:rPr>
        <w:lastRenderedPageBreak/>
        <w:t>To work in a cooperative and appropriate manner with all stakeholders including other CLIC school DSLs</w:t>
      </w:r>
    </w:p>
    <w:p>
      <w:pPr>
        <w:pStyle w:val="ListParagraph"/>
        <w:rPr>
          <w:rFonts w:ascii="Candara" w:hAnsi="Candara"/>
        </w:rPr>
      </w:pPr>
    </w:p>
    <w:p>
      <w:pPr>
        <w:pStyle w:val="paragraph"/>
        <w:numPr>
          <w:ilvl w:val="0"/>
          <w:numId w:val="24"/>
        </w:numPr>
        <w:spacing w:before="0" w:beforeAutospacing="0" w:after="0" w:afterAutospacing="0"/>
        <w:jc w:val="both"/>
        <w:textAlignment w:val="baseline"/>
        <w:rPr>
          <w:rStyle w:val="normaltextrun"/>
          <w:rFonts w:ascii="Candara" w:hAnsi="Candara"/>
        </w:rPr>
      </w:pPr>
      <w:r>
        <w:rPr>
          <w:rStyle w:val="normaltextrun"/>
          <w:rFonts w:ascii="Candara" w:eastAsiaTheme="majorEastAsia" w:hAnsi="Candara"/>
        </w:rPr>
        <w:t>To work with pupils and parents in a courteous, positive, caring and responsible manner at all time</w:t>
      </w:r>
    </w:p>
    <w:p>
      <w:pPr>
        <w:pStyle w:val="ListParagraph"/>
        <w:rPr>
          <w:rFonts w:ascii="Candara" w:hAnsi="Candara"/>
        </w:rPr>
      </w:pPr>
    </w:p>
    <w:p>
      <w:pPr>
        <w:pStyle w:val="paragraph"/>
        <w:numPr>
          <w:ilvl w:val="0"/>
          <w:numId w:val="24"/>
        </w:numPr>
        <w:spacing w:before="0" w:beforeAutospacing="0" w:after="0" w:afterAutospacing="0"/>
        <w:jc w:val="both"/>
        <w:textAlignment w:val="baseline"/>
        <w:rPr>
          <w:rStyle w:val="normaltextrun"/>
          <w:rFonts w:ascii="Candara" w:hAnsi="Candara"/>
        </w:rPr>
      </w:pPr>
      <w:r>
        <w:rPr>
          <w:rStyle w:val="normaltextrun"/>
          <w:rFonts w:ascii="Candara" w:eastAsiaTheme="majorEastAsia" w:hAnsi="Candara"/>
        </w:rPr>
        <w:t>To work with visitors to the school in such a way that it enhances the reputation of the school</w:t>
      </w:r>
    </w:p>
    <w:p>
      <w:pPr>
        <w:pStyle w:val="ListParagraph"/>
        <w:rPr>
          <w:rFonts w:ascii="Candara" w:hAnsi="Candara"/>
        </w:rPr>
      </w:pPr>
    </w:p>
    <w:p>
      <w:pPr>
        <w:pStyle w:val="paragraph"/>
        <w:numPr>
          <w:ilvl w:val="0"/>
          <w:numId w:val="24"/>
        </w:numPr>
        <w:spacing w:before="0" w:beforeAutospacing="0" w:after="0" w:afterAutospacing="0"/>
        <w:jc w:val="both"/>
        <w:textAlignment w:val="baseline"/>
        <w:rPr>
          <w:rStyle w:val="eop"/>
          <w:rFonts w:ascii="Candara" w:hAnsi="Candara"/>
        </w:rPr>
      </w:pPr>
      <w:r>
        <w:rPr>
          <w:rStyle w:val="normaltextrun"/>
          <w:rFonts w:ascii="Candara" w:eastAsiaTheme="majorEastAsia" w:hAnsi="Candara"/>
        </w:rPr>
        <w:t>To seek to improve oneself and others</w:t>
      </w:r>
      <w:r>
        <w:rPr>
          <w:rStyle w:val="eop"/>
          <w:rFonts w:ascii="Candara" w:eastAsiaTheme="majorEastAsia" w:hAnsi="Candara"/>
        </w:rPr>
        <w:t> </w:t>
      </w:r>
    </w:p>
    <w:p>
      <w:pPr>
        <w:pStyle w:val="ListParagraph"/>
        <w:rPr>
          <w:rFonts w:ascii="Candara" w:hAnsi="Candara"/>
        </w:rPr>
      </w:pPr>
    </w:p>
    <w:p>
      <w:pPr>
        <w:pStyle w:val="paragraph"/>
        <w:numPr>
          <w:ilvl w:val="0"/>
          <w:numId w:val="24"/>
        </w:numPr>
        <w:spacing w:before="0" w:beforeAutospacing="0" w:after="0" w:afterAutospacing="0"/>
        <w:jc w:val="both"/>
        <w:textAlignment w:val="baseline"/>
        <w:rPr>
          <w:rStyle w:val="normaltextrun"/>
          <w:rFonts w:ascii="Candara" w:hAnsi="Candara"/>
        </w:rPr>
      </w:pPr>
      <w:r>
        <w:rPr>
          <w:rStyle w:val="normaltextrun"/>
          <w:rFonts w:ascii="Candara" w:eastAsiaTheme="majorEastAsia" w:hAnsi="Candara"/>
        </w:rPr>
        <w:t>To present oneself in a professional way that is consistent with the values and expectations of the school</w:t>
      </w:r>
    </w:p>
    <w:p>
      <w:pPr>
        <w:pStyle w:val="ListParagraph"/>
        <w:rPr>
          <w:rFonts w:ascii="Candara" w:hAnsi="Candara"/>
        </w:rPr>
      </w:pPr>
    </w:p>
    <w:p>
      <w:pPr>
        <w:pStyle w:val="paragraph"/>
        <w:numPr>
          <w:ilvl w:val="0"/>
          <w:numId w:val="24"/>
        </w:numPr>
        <w:spacing w:before="0" w:beforeAutospacing="0" w:after="0" w:afterAutospacing="0"/>
        <w:jc w:val="both"/>
        <w:textAlignment w:val="baseline"/>
        <w:rPr>
          <w:rStyle w:val="normaltextrun"/>
          <w:rFonts w:ascii="Candara" w:hAnsi="Candara"/>
        </w:rPr>
      </w:pPr>
      <w:r>
        <w:rPr>
          <w:rStyle w:val="normaltextrun"/>
          <w:rFonts w:ascii="Candara" w:eastAsiaTheme="majorEastAsia" w:hAnsi="Candara"/>
        </w:rPr>
        <w:t>Comply with policies and procedures relating to child protection, health, safety and welfare, confidentiality, data protection and safeguarding, reporting all concerns to an appropriate person</w:t>
      </w:r>
    </w:p>
    <w:p>
      <w:pPr>
        <w:pStyle w:val="ListParagraph"/>
        <w:rPr>
          <w:rFonts w:ascii="Candara" w:hAnsi="Candara"/>
        </w:rPr>
      </w:pPr>
    </w:p>
    <w:p>
      <w:pPr>
        <w:pStyle w:val="paragraph"/>
        <w:numPr>
          <w:ilvl w:val="0"/>
          <w:numId w:val="24"/>
        </w:numPr>
        <w:spacing w:before="0" w:beforeAutospacing="0" w:after="0" w:afterAutospacing="0"/>
        <w:jc w:val="both"/>
        <w:textAlignment w:val="baseline"/>
        <w:rPr>
          <w:rStyle w:val="normaltextrun"/>
          <w:rFonts w:ascii="Candara" w:hAnsi="Candara"/>
        </w:rPr>
      </w:pPr>
      <w:r>
        <w:rPr>
          <w:rStyle w:val="normaltextrun"/>
          <w:rFonts w:ascii="Candara" w:eastAsiaTheme="majorEastAsia" w:hAnsi="Candara"/>
        </w:rPr>
        <w:t>Be aware and support difference and ensure equal opportunities for all</w:t>
      </w:r>
    </w:p>
    <w:p>
      <w:pPr>
        <w:pStyle w:val="ListParagraph"/>
        <w:rPr>
          <w:rStyle w:val="normaltextrun"/>
          <w:rFonts w:ascii="Candara" w:eastAsiaTheme="majorEastAsia" w:hAnsi="Candara"/>
        </w:rPr>
      </w:pPr>
    </w:p>
    <w:p>
      <w:pPr>
        <w:pStyle w:val="paragraph"/>
        <w:numPr>
          <w:ilvl w:val="0"/>
          <w:numId w:val="24"/>
        </w:numPr>
        <w:spacing w:before="0" w:beforeAutospacing="0" w:after="0" w:afterAutospacing="0"/>
        <w:jc w:val="both"/>
        <w:textAlignment w:val="baseline"/>
        <w:rPr>
          <w:rStyle w:val="eop"/>
          <w:rFonts w:ascii="Candara" w:hAnsi="Candara"/>
        </w:rPr>
      </w:pPr>
      <w:r>
        <w:rPr>
          <w:rStyle w:val="normaltextrun"/>
          <w:rFonts w:ascii="Candara" w:eastAsiaTheme="majorEastAsia" w:hAnsi="Candara"/>
        </w:rPr>
        <w:t>Contribute to the overall ethos/works/aims of the school</w:t>
      </w:r>
      <w:r>
        <w:rPr>
          <w:rStyle w:val="eop"/>
          <w:rFonts w:ascii="Candara" w:eastAsiaTheme="majorEastAsia" w:hAnsi="Candara"/>
        </w:rPr>
        <w:t> </w:t>
      </w:r>
    </w:p>
    <w:p>
      <w:pPr>
        <w:pStyle w:val="ListParagraph"/>
        <w:rPr>
          <w:rFonts w:ascii="Candara" w:hAnsi="Candara"/>
        </w:rPr>
      </w:pPr>
    </w:p>
    <w:p>
      <w:pPr>
        <w:pStyle w:val="paragraph"/>
        <w:numPr>
          <w:ilvl w:val="0"/>
          <w:numId w:val="24"/>
        </w:numPr>
        <w:spacing w:before="0" w:beforeAutospacing="0" w:after="0" w:afterAutospacing="0"/>
        <w:jc w:val="both"/>
        <w:textAlignment w:val="baseline"/>
        <w:rPr>
          <w:rFonts w:ascii="Candara" w:hAnsi="Candara"/>
        </w:rPr>
      </w:pPr>
      <w:r>
        <w:rPr>
          <w:rStyle w:val="normaltextrun"/>
          <w:rFonts w:ascii="Candara" w:eastAsiaTheme="majorEastAsia" w:hAnsi="Candara"/>
        </w:rPr>
        <w:t>To act as an ambassador of CLIC Trust and Lily Lane Primary School</w:t>
      </w:r>
    </w:p>
    <w:p>
      <w:pPr>
        <w:rPr>
          <w:rFonts w:ascii="Candara" w:hAnsi="Candara"/>
        </w:rPr>
      </w:pPr>
    </w:p>
    <w:p>
      <w:pPr>
        <w:rPr>
          <w:rFonts w:ascii="Candara" w:hAnsi="Candara" w:cs="Arial"/>
          <w:b/>
          <w:bCs/>
          <w:color w:val="7B7B7B" w:themeColor="accent3" w:themeShade="BF"/>
          <w:sz w:val="24"/>
          <w:szCs w:val="24"/>
        </w:rPr>
      </w:pPr>
      <w:r>
        <w:rPr>
          <w:rFonts w:ascii="Candara" w:hAnsi="Candara" w:cs="Arial"/>
          <w:b/>
          <w:bCs/>
          <w:color w:val="7B7B7B" w:themeColor="accent3" w:themeShade="BF"/>
          <w:sz w:val="24"/>
          <w:szCs w:val="24"/>
        </w:rPr>
        <w:t>Other Specific Duties</w:t>
      </w:r>
    </w:p>
    <w:p>
      <w:pPr>
        <w:pStyle w:val="paragraph"/>
        <w:numPr>
          <w:ilvl w:val="0"/>
          <w:numId w:val="25"/>
        </w:numPr>
        <w:spacing w:before="0" w:beforeAutospacing="0" w:after="0" w:afterAutospacing="0"/>
        <w:jc w:val="both"/>
        <w:textAlignment w:val="baseline"/>
        <w:rPr>
          <w:rStyle w:val="normaltextrun"/>
          <w:rFonts w:ascii="Candara" w:hAnsi="Candara"/>
        </w:rPr>
      </w:pPr>
      <w:r>
        <w:rPr>
          <w:rStyle w:val="normaltextrun"/>
          <w:rFonts w:ascii="Candara" w:eastAsiaTheme="majorEastAsia" w:hAnsi="Candara"/>
        </w:rPr>
        <w:t>To promote the safeguarding of children and follow all safeguarding and child protection related policies</w:t>
      </w:r>
    </w:p>
    <w:p>
      <w:pPr>
        <w:pStyle w:val="paragraph"/>
        <w:spacing w:before="0" w:beforeAutospacing="0" w:after="0" w:afterAutospacing="0"/>
        <w:jc w:val="both"/>
        <w:textAlignment w:val="baseline"/>
        <w:rPr>
          <w:rStyle w:val="normaltextrun"/>
          <w:rFonts w:ascii="Candara" w:eastAsiaTheme="majorEastAsia" w:hAnsi="Candara"/>
        </w:rPr>
      </w:pPr>
    </w:p>
    <w:p>
      <w:pPr>
        <w:pStyle w:val="paragraph"/>
        <w:numPr>
          <w:ilvl w:val="0"/>
          <w:numId w:val="25"/>
        </w:numPr>
        <w:spacing w:before="0" w:beforeAutospacing="0" w:after="0" w:afterAutospacing="0"/>
        <w:jc w:val="both"/>
        <w:textAlignment w:val="baseline"/>
        <w:rPr>
          <w:rStyle w:val="normaltextrun"/>
          <w:rFonts w:ascii="Candara" w:hAnsi="Candara"/>
        </w:rPr>
      </w:pPr>
      <w:r>
        <w:rPr>
          <w:rStyle w:val="normaltextrun"/>
          <w:rFonts w:ascii="Candara" w:eastAsiaTheme="majorEastAsia" w:hAnsi="Candara"/>
        </w:rPr>
        <w:t>To play a full part in the life of the school community to support its mission and values and to encourage staff and pupils to follow this example</w:t>
      </w:r>
    </w:p>
    <w:p>
      <w:pPr>
        <w:pStyle w:val="ListParagraph"/>
        <w:rPr>
          <w:rFonts w:ascii="Candara" w:hAnsi="Candara"/>
        </w:rPr>
      </w:pPr>
    </w:p>
    <w:p>
      <w:pPr>
        <w:pStyle w:val="paragraph"/>
        <w:numPr>
          <w:ilvl w:val="0"/>
          <w:numId w:val="25"/>
        </w:numPr>
        <w:spacing w:before="0" w:beforeAutospacing="0" w:after="0" w:afterAutospacing="0"/>
        <w:jc w:val="both"/>
        <w:textAlignment w:val="baseline"/>
        <w:rPr>
          <w:rStyle w:val="normaltextrun"/>
          <w:rFonts w:ascii="Candara" w:hAnsi="Candara"/>
        </w:rPr>
      </w:pPr>
      <w:r>
        <w:rPr>
          <w:rStyle w:val="normaltextrun"/>
          <w:rFonts w:ascii="Candara" w:eastAsiaTheme="majorEastAsia" w:hAnsi="Candara"/>
        </w:rPr>
        <w:t>To continue personal development as agreed</w:t>
      </w:r>
    </w:p>
    <w:p>
      <w:pPr>
        <w:pStyle w:val="ListParagraph"/>
        <w:rPr>
          <w:rStyle w:val="eop"/>
          <w:rFonts w:ascii="Candara" w:eastAsiaTheme="majorEastAsia" w:hAnsi="Candara"/>
        </w:rPr>
      </w:pPr>
    </w:p>
    <w:p>
      <w:pPr>
        <w:pStyle w:val="paragraph"/>
        <w:numPr>
          <w:ilvl w:val="0"/>
          <w:numId w:val="25"/>
        </w:numPr>
        <w:spacing w:before="0" w:beforeAutospacing="0" w:after="0" w:afterAutospacing="0"/>
        <w:jc w:val="both"/>
        <w:textAlignment w:val="baseline"/>
        <w:rPr>
          <w:rStyle w:val="normaltextrun"/>
          <w:rFonts w:ascii="Candara" w:hAnsi="Candara"/>
        </w:rPr>
      </w:pPr>
      <w:r>
        <w:rPr>
          <w:rStyle w:val="normaltextrun"/>
          <w:rFonts w:ascii="Candara" w:eastAsiaTheme="majorEastAsia" w:hAnsi="Candara"/>
        </w:rPr>
        <w:t>To comply with the School’s Health and safety policy and undertake risk assessments as appropriate</w:t>
      </w:r>
    </w:p>
    <w:p>
      <w:pPr>
        <w:pStyle w:val="ListParagraph"/>
        <w:rPr>
          <w:rFonts w:ascii="Candara" w:hAnsi="Candara"/>
        </w:rPr>
      </w:pPr>
    </w:p>
    <w:p>
      <w:pPr>
        <w:pStyle w:val="paragraph"/>
        <w:numPr>
          <w:ilvl w:val="0"/>
          <w:numId w:val="25"/>
        </w:numPr>
        <w:spacing w:before="0" w:beforeAutospacing="0" w:after="0" w:afterAutospacing="0"/>
        <w:jc w:val="both"/>
        <w:textAlignment w:val="baseline"/>
        <w:rPr>
          <w:rFonts w:ascii="Candara" w:hAnsi="Candara"/>
        </w:rPr>
      </w:pPr>
      <w:r>
        <w:rPr>
          <w:rStyle w:val="normaltextrun"/>
          <w:rFonts w:ascii="Candara" w:eastAsiaTheme="majorEastAsia" w:hAnsi="Candara"/>
        </w:rPr>
        <w:t>To undertake any other duty as specified by the Headteacher not mentioned in the above</w:t>
      </w:r>
      <w:r>
        <w:rPr>
          <w:rStyle w:val="eop"/>
          <w:rFonts w:ascii="Candara" w:eastAsiaTheme="majorEastAsia" w:hAnsi="Candara"/>
        </w:rPr>
        <w:t> </w:t>
      </w:r>
    </w:p>
    <w:p>
      <w:pPr>
        <w:rPr>
          <w:rFonts w:ascii="Candara" w:hAnsi="Candara"/>
        </w:rPr>
      </w:pPr>
    </w:p>
    <w:p>
      <w:pPr>
        <w:pStyle w:val="paragraph"/>
        <w:spacing w:before="0" w:beforeAutospacing="0" w:after="0" w:afterAutospacing="0"/>
        <w:jc w:val="both"/>
        <w:textAlignment w:val="baseline"/>
        <w:rPr>
          <w:rStyle w:val="eop"/>
          <w:rFonts w:ascii="Candara" w:eastAsiaTheme="majorEastAsia" w:hAnsi="Candara" w:cs="Segoe UI"/>
        </w:rPr>
      </w:pPr>
      <w:r>
        <w:rPr>
          <w:rStyle w:val="normaltextrun"/>
          <w:rFonts w:ascii="Candara" w:hAnsi="Candara" w:cs="Segoe UI"/>
        </w:rPr>
        <w:t>Whilst every effort has been made to explain the main duties and responsibilities of the post, each individual task undertaken may not be identified and the post holder may reasonably be expected to undertake other duties commensurate with the level of responsibility that may be allocated from time to time</w:t>
      </w:r>
      <w:r>
        <w:rPr>
          <w:rStyle w:val="eop"/>
          <w:rFonts w:ascii="Candara" w:eastAsiaTheme="majorEastAsia" w:hAnsi="Candara" w:cs="Segoe UI"/>
        </w:rPr>
        <w:t>.</w:t>
      </w:r>
    </w:p>
    <w:p>
      <w:pPr>
        <w:pStyle w:val="paragraph"/>
        <w:spacing w:before="0" w:beforeAutospacing="0" w:after="0" w:afterAutospacing="0"/>
        <w:jc w:val="both"/>
        <w:textAlignment w:val="baseline"/>
        <w:rPr>
          <w:rFonts w:ascii="Segoe UI" w:hAnsi="Segoe UI" w:cs="Segoe UI"/>
          <w:sz w:val="18"/>
          <w:szCs w:val="18"/>
        </w:rPr>
      </w:pPr>
    </w:p>
    <w:p>
      <w:pPr>
        <w:pStyle w:val="paragraph"/>
        <w:spacing w:before="0" w:beforeAutospacing="0" w:after="0" w:afterAutospacing="0"/>
        <w:jc w:val="both"/>
        <w:textAlignment w:val="baseline"/>
        <w:rPr>
          <w:rStyle w:val="eop"/>
          <w:rFonts w:ascii="Candara" w:eastAsiaTheme="majorEastAsia" w:hAnsi="Candara" w:cs="Segoe UI"/>
        </w:rPr>
      </w:pPr>
      <w:r>
        <w:rPr>
          <w:rStyle w:val="normaltextrun"/>
          <w:rFonts w:ascii="Candara" w:hAnsi="Candara" w:cs="Segoe UI"/>
        </w:rPr>
        <w:t>Employees are expected to be courteous to colleagues and provide a welcoming environment to visitors and telephone callers. </w:t>
      </w:r>
      <w:r>
        <w:rPr>
          <w:rStyle w:val="eop"/>
          <w:rFonts w:ascii="Candara" w:eastAsiaTheme="majorEastAsia" w:hAnsi="Candara" w:cs="Segoe UI"/>
        </w:rPr>
        <w:t> </w:t>
      </w:r>
    </w:p>
    <w:p>
      <w:pPr>
        <w:pStyle w:val="paragraph"/>
        <w:spacing w:before="0" w:beforeAutospacing="0" w:after="0" w:afterAutospacing="0"/>
        <w:jc w:val="both"/>
        <w:textAlignment w:val="baseline"/>
        <w:rPr>
          <w:rFonts w:ascii="Segoe UI" w:hAnsi="Segoe UI" w:cs="Segoe UI"/>
          <w:sz w:val="18"/>
          <w:szCs w:val="18"/>
        </w:rPr>
      </w:pPr>
    </w:p>
    <w:p>
      <w:pPr>
        <w:pStyle w:val="paragraph"/>
        <w:spacing w:before="0" w:beforeAutospacing="0" w:after="0" w:afterAutospacing="0"/>
        <w:jc w:val="both"/>
        <w:textAlignment w:val="baseline"/>
        <w:rPr>
          <w:rStyle w:val="eop"/>
          <w:rFonts w:ascii="Candara" w:eastAsiaTheme="majorEastAsia" w:hAnsi="Candara" w:cs="Segoe UI"/>
        </w:rPr>
      </w:pPr>
      <w:r>
        <w:rPr>
          <w:rStyle w:val="normaltextrun"/>
          <w:rFonts w:ascii="Candara" w:hAnsi="Candara" w:cs="Segoe UI"/>
        </w:rPr>
        <w:lastRenderedPageBreak/>
        <w:t xml:space="preserve">The </w:t>
      </w:r>
      <w:proofErr w:type="gramStart"/>
      <w:r>
        <w:rPr>
          <w:rStyle w:val="normaltextrun"/>
          <w:rFonts w:ascii="Candara" w:hAnsi="Candara" w:cs="Segoe UI"/>
        </w:rPr>
        <w:t>School</w:t>
      </w:r>
      <w:proofErr w:type="gramEnd"/>
      <w:r>
        <w:rPr>
          <w:rStyle w:val="normaltextrun"/>
          <w:rFonts w:ascii="Candara" w:hAnsi="Candara" w:cs="Segoe UI"/>
        </w:rPr>
        <w:t xml:space="preserve"> will endeavour to make any necessary reasonable adjustments to the job and the working environment to enable access to employment opportunities for disabled job applicants or continued employment for any employee who develops a disabling condition.</w:t>
      </w:r>
      <w:r>
        <w:rPr>
          <w:rStyle w:val="eop"/>
          <w:rFonts w:ascii="Candara" w:eastAsiaTheme="majorEastAsia" w:hAnsi="Candara" w:cs="Segoe UI"/>
        </w:rPr>
        <w:t> </w:t>
      </w:r>
    </w:p>
    <w:p>
      <w:pPr>
        <w:pStyle w:val="paragraph"/>
        <w:spacing w:before="0" w:beforeAutospacing="0" w:after="0" w:afterAutospacing="0"/>
        <w:jc w:val="both"/>
        <w:textAlignment w:val="baseline"/>
        <w:rPr>
          <w:rFonts w:ascii="Segoe UI" w:hAnsi="Segoe UI" w:cs="Segoe UI"/>
          <w:sz w:val="18"/>
          <w:szCs w:val="18"/>
        </w:rPr>
      </w:pPr>
    </w:p>
    <w:p>
      <w:pPr>
        <w:pStyle w:val="paragraph"/>
        <w:spacing w:before="0" w:beforeAutospacing="0" w:after="0" w:afterAutospacing="0"/>
        <w:jc w:val="both"/>
        <w:textAlignment w:val="baseline"/>
        <w:rPr>
          <w:rStyle w:val="eop"/>
          <w:rFonts w:ascii="Candara" w:eastAsiaTheme="majorEastAsia" w:hAnsi="Candara" w:cs="Segoe UI"/>
        </w:rPr>
      </w:pPr>
      <w:r>
        <w:rPr>
          <w:rStyle w:val="normaltextrun"/>
          <w:rFonts w:ascii="Candara" w:hAnsi="Candara" w:cs="Segoe UI"/>
        </w:rPr>
        <w:t>Progress on all aspects of the job will be reviewed on a regular basis with targets identified and agreed within the performance management process. </w:t>
      </w:r>
      <w:r>
        <w:rPr>
          <w:rStyle w:val="eop"/>
          <w:rFonts w:ascii="Candara" w:eastAsiaTheme="majorEastAsia" w:hAnsi="Candara" w:cs="Segoe UI"/>
        </w:rPr>
        <w:t> </w:t>
      </w:r>
    </w:p>
    <w:p>
      <w:pPr>
        <w:pStyle w:val="paragraph"/>
        <w:spacing w:before="0" w:beforeAutospacing="0" w:after="0" w:afterAutospacing="0"/>
        <w:jc w:val="both"/>
        <w:textAlignment w:val="baseline"/>
        <w:rPr>
          <w:rFonts w:ascii="Segoe UI" w:hAnsi="Segoe UI" w:cs="Segoe UI"/>
          <w:sz w:val="18"/>
          <w:szCs w:val="18"/>
        </w:rPr>
      </w:pPr>
    </w:p>
    <w:p>
      <w:pPr>
        <w:pStyle w:val="paragraph"/>
        <w:spacing w:before="0" w:beforeAutospacing="0" w:after="0" w:afterAutospacing="0"/>
        <w:jc w:val="both"/>
        <w:textAlignment w:val="baseline"/>
        <w:rPr>
          <w:rStyle w:val="eop"/>
          <w:rFonts w:ascii="Candara" w:eastAsiaTheme="majorEastAsia" w:hAnsi="Candara" w:cs="Segoe UI"/>
        </w:rPr>
      </w:pPr>
      <w:r>
        <w:rPr>
          <w:rStyle w:val="normaltextrun"/>
          <w:rFonts w:ascii="Candara" w:hAnsi="Candara" w:cs="Segoe UI"/>
        </w:rPr>
        <w:t>The details contained in this job description reflect the content of the job at the date it was prepared. It should be remembered, however, that over time the nature of individual jobs will change, existing duties may no longer be required and other duties may be gained without changing the general nature of the duties or the level of responsibility entailed. Consequently, the School will expect to revise the job description from time to time and will consult with the post holder at the appropriate time.</w:t>
      </w:r>
      <w:r>
        <w:rPr>
          <w:rStyle w:val="eop"/>
          <w:rFonts w:ascii="Candara" w:eastAsiaTheme="majorEastAsia" w:hAnsi="Candara" w:cs="Segoe UI"/>
        </w:rPr>
        <w:t> </w:t>
      </w:r>
    </w:p>
    <w:p>
      <w:pPr>
        <w:pStyle w:val="paragraph"/>
        <w:spacing w:before="0" w:beforeAutospacing="0" w:after="0" w:afterAutospacing="0"/>
        <w:jc w:val="both"/>
        <w:textAlignment w:val="baseline"/>
        <w:rPr>
          <w:rFonts w:ascii="Segoe UI" w:hAnsi="Segoe UI" w:cs="Segoe UI"/>
          <w:sz w:val="18"/>
          <w:szCs w:val="18"/>
        </w:rPr>
      </w:pPr>
    </w:p>
    <w:p>
      <w:pPr>
        <w:pStyle w:val="paragraph"/>
        <w:spacing w:before="0" w:beforeAutospacing="0" w:after="0" w:afterAutospacing="0"/>
        <w:jc w:val="both"/>
        <w:textAlignment w:val="baseline"/>
        <w:rPr>
          <w:rFonts w:ascii="Segoe UI" w:hAnsi="Segoe UI" w:cs="Segoe UI"/>
          <w:sz w:val="18"/>
          <w:szCs w:val="18"/>
        </w:rPr>
      </w:pPr>
      <w:r>
        <w:rPr>
          <w:rStyle w:val="normaltextrun"/>
          <w:rFonts w:ascii="Candara" w:hAnsi="Candara" w:cs="Segoe UI"/>
        </w:rPr>
        <w:t>Suitable training will be provided to develop specific qualities which will emerge as the post holder starts the job.</w:t>
      </w:r>
      <w:r>
        <w:rPr>
          <w:rStyle w:val="eop"/>
          <w:rFonts w:ascii="Candara" w:eastAsiaTheme="majorEastAsia" w:hAnsi="Candara" w:cs="Segoe UI"/>
        </w:rPr>
        <w:t> </w:t>
      </w:r>
    </w:p>
    <w:p>
      <w:pPr>
        <w:rPr>
          <w:rFonts w:ascii="Candara" w:hAnsi="Candara"/>
        </w:rPr>
      </w:pPr>
    </w:p>
    <w:p>
      <w:pPr>
        <w:rPr>
          <w:rFonts w:ascii="Candara" w:hAnsi="Candara"/>
        </w:rPr>
      </w:pPr>
    </w:p>
    <w:p>
      <w:pPr>
        <w:rPr>
          <w:rFonts w:ascii="Candara" w:hAnsi="Candara"/>
        </w:rPr>
      </w:pPr>
    </w:p>
    <w:p>
      <w:pPr>
        <w:rPr>
          <w:rFonts w:ascii="Candara" w:hAnsi="Candara"/>
        </w:rPr>
      </w:pPr>
    </w:p>
    <w:p>
      <w:pPr>
        <w:rPr>
          <w:rFonts w:ascii="Candara" w:hAnsi="Candara"/>
        </w:rPr>
      </w:pPr>
    </w:p>
    <w:p>
      <w:pPr>
        <w:rPr>
          <w:rFonts w:ascii="Candara" w:hAnsi="Candara"/>
        </w:rPr>
      </w:pPr>
    </w:p>
    <w:p>
      <w:pPr>
        <w:rPr>
          <w:rFonts w:ascii="Candara" w:hAnsi="Candara"/>
        </w:rPr>
      </w:pPr>
    </w:p>
    <w:p>
      <w:pPr>
        <w:rPr>
          <w:rFonts w:ascii="Candara" w:hAnsi="Candara"/>
        </w:rPr>
      </w:pPr>
    </w:p>
    <w:p>
      <w:pPr>
        <w:rPr>
          <w:rFonts w:ascii="Candara" w:hAnsi="Candara"/>
        </w:rPr>
      </w:pPr>
    </w:p>
    <w:p>
      <w:pPr>
        <w:rPr>
          <w:rFonts w:ascii="Candara" w:hAnsi="Candara"/>
        </w:rPr>
      </w:pPr>
    </w:p>
    <w:p>
      <w:pPr>
        <w:rPr>
          <w:rFonts w:ascii="Candara" w:hAnsi="Candara"/>
        </w:rPr>
      </w:pPr>
    </w:p>
    <w:p>
      <w:pPr>
        <w:rPr>
          <w:rFonts w:ascii="Candara" w:hAnsi="Candara"/>
        </w:rPr>
      </w:pPr>
    </w:p>
    <w:p>
      <w:pPr>
        <w:rPr>
          <w:rFonts w:ascii="Candara" w:hAnsi="Candara"/>
        </w:rPr>
      </w:pPr>
    </w:p>
    <w:p>
      <w:pPr>
        <w:rPr>
          <w:rFonts w:ascii="Candara" w:hAnsi="Candara"/>
        </w:rPr>
      </w:pPr>
    </w:p>
    <w:p>
      <w:pPr>
        <w:spacing w:after="0" w:line="240" w:lineRule="auto"/>
        <w:textAlignment w:val="baseline"/>
        <w:rPr>
          <w:rFonts w:ascii="Candara" w:hAnsi="Candara"/>
        </w:rPr>
      </w:pPr>
    </w:p>
    <w:p>
      <w:pPr>
        <w:rPr>
          <w:rFonts w:ascii="Candara" w:eastAsia="Times New Roman" w:hAnsi="Candara" w:cs="Segoe UI"/>
          <w:b/>
          <w:bCs/>
          <w:sz w:val="24"/>
          <w:szCs w:val="24"/>
          <w:lang w:eastAsia="en-GB"/>
        </w:rPr>
      </w:pPr>
      <w:r>
        <w:rPr>
          <w:rFonts w:ascii="Candara" w:eastAsia="Times New Roman" w:hAnsi="Candara" w:cs="Segoe UI"/>
          <w:b/>
          <w:bCs/>
          <w:sz w:val="24"/>
          <w:szCs w:val="24"/>
          <w:lang w:eastAsia="en-GB"/>
        </w:rPr>
        <w:br w:type="page"/>
      </w:r>
    </w:p>
    <w:p>
      <w:pPr>
        <w:spacing w:after="0" w:line="240" w:lineRule="auto"/>
        <w:textAlignment w:val="baseline"/>
        <w:rPr>
          <w:rFonts w:ascii="Segoe UI" w:eastAsia="Times New Roman" w:hAnsi="Segoe UI" w:cs="Segoe UI"/>
          <w:sz w:val="18"/>
          <w:szCs w:val="18"/>
          <w:lang w:eastAsia="en-GB"/>
        </w:rPr>
      </w:pPr>
      <w:r>
        <w:rPr>
          <w:rFonts w:ascii="Candara" w:eastAsia="Times New Roman" w:hAnsi="Candara" w:cs="Segoe UI"/>
          <w:b/>
          <w:bCs/>
          <w:sz w:val="24"/>
          <w:szCs w:val="24"/>
          <w:lang w:eastAsia="en-GB"/>
        </w:rPr>
        <w:lastRenderedPageBreak/>
        <w:t>Person Specification</w:t>
      </w:r>
      <w:r>
        <w:rPr>
          <w:rFonts w:ascii="Arial" w:eastAsia="Times New Roman" w:hAnsi="Arial" w:cs="Arial"/>
          <w:b/>
          <w:bCs/>
          <w:sz w:val="24"/>
          <w:szCs w:val="24"/>
          <w:lang w:eastAsia="en-GB"/>
        </w:rPr>
        <w:t> </w:t>
      </w:r>
      <w:r>
        <w:rPr>
          <w:rFonts w:ascii="Arial" w:eastAsia="Times New Roman" w:hAnsi="Arial" w:cs="Arial"/>
          <w:sz w:val="24"/>
          <w:szCs w:val="24"/>
          <w:lang w:eastAsia="en-GB"/>
        </w:rPr>
        <w:t> </w:t>
      </w:r>
      <w:r>
        <w:rPr>
          <w:rFonts w:ascii="Candara" w:eastAsia="Times New Roman" w:hAnsi="Candara" w:cs="Segoe UI"/>
          <w:sz w:val="24"/>
          <w:szCs w:val="24"/>
          <w:lang w:eastAsia="en-GB"/>
        </w:rPr>
        <w:t> </w:t>
      </w:r>
    </w:p>
    <w:p>
      <w:pPr>
        <w:spacing w:after="0" w:line="240" w:lineRule="auto"/>
        <w:textAlignment w:val="baseline"/>
        <w:rPr>
          <w:rFonts w:ascii="Segoe UI" w:eastAsia="Times New Roman" w:hAnsi="Segoe UI" w:cs="Segoe UI"/>
          <w:sz w:val="18"/>
          <w:szCs w:val="18"/>
          <w:lang w:eastAsia="en-GB"/>
        </w:rPr>
      </w:pPr>
      <w:r>
        <w:rPr>
          <w:rFonts w:ascii="Candara" w:eastAsia="Times New Roman" w:hAnsi="Candara" w:cs="Segoe UI"/>
          <w:sz w:val="24"/>
          <w:szCs w:val="24"/>
          <w:lang w:eastAsia="en-GB"/>
        </w:rPr>
        <w:t> </w:t>
      </w:r>
    </w:p>
    <w:p>
      <w:pPr>
        <w:spacing w:after="0" w:line="240" w:lineRule="auto"/>
        <w:textAlignment w:val="baseline"/>
        <w:rPr>
          <w:rFonts w:ascii="Segoe UI" w:eastAsia="Times New Roman" w:hAnsi="Segoe UI" w:cs="Segoe UI"/>
          <w:sz w:val="18"/>
          <w:szCs w:val="18"/>
          <w:lang w:eastAsia="en-GB"/>
        </w:rPr>
      </w:pPr>
      <w:r>
        <w:rPr>
          <w:rFonts w:ascii="Candara" w:eastAsia="Times New Roman" w:hAnsi="Candara" w:cs="Segoe UI"/>
          <w:b/>
          <w:bCs/>
          <w:sz w:val="24"/>
          <w:szCs w:val="24"/>
          <w:lang w:eastAsia="en-GB"/>
        </w:rPr>
        <w:t xml:space="preserve">Post: </w:t>
      </w:r>
      <w:r>
        <w:rPr>
          <w:rFonts w:ascii="Candara" w:eastAsia="Times New Roman" w:hAnsi="Candara" w:cs="Segoe UI"/>
          <w:b/>
          <w:bCs/>
          <w:sz w:val="24"/>
          <w:szCs w:val="24"/>
          <w:lang w:val="en-US" w:eastAsia="en-GB"/>
        </w:rPr>
        <w:t>Safeguarding Officer</w:t>
      </w:r>
      <w:r>
        <w:rPr>
          <w:rFonts w:ascii="Arial" w:eastAsia="Times New Roman" w:hAnsi="Arial" w:cs="Arial"/>
          <w:sz w:val="24"/>
          <w:szCs w:val="24"/>
          <w:lang w:eastAsia="en-GB"/>
        </w:rPr>
        <w:t> </w:t>
      </w:r>
      <w:r>
        <w:rPr>
          <w:rFonts w:ascii="Candara" w:eastAsia="Times New Roman" w:hAnsi="Candara" w:cs="Segoe UI"/>
          <w:sz w:val="24"/>
          <w:szCs w:val="24"/>
          <w:lang w:eastAsia="en-GB"/>
        </w:rPr>
        <w:t> </w:t>
      </w:r>
    </w:p>
    <w:p>
      <w:pPr>
        <w:spacing w:after="0" w:line="240" w:lineRule="auto"/>
        <w:textAlignment w:val="baseline"/>
        <w:rPr>
          <w:rFonts w:ascii="Segoe UI" w:eastAsia="Times New Roman" w:hAnsi="Segoe UI" w:cs="Segoe UI"/>
          <w:sz w:val="18"/>
          <w:szCs w:val="18"/>
          <w:lang w:eastAsia="en-GB"/>
        </w:rPr>
      </w:pPr>
      <w:r>
        <w:rPr>
          <w:rFonts w:ascii="Candara" w:eastAsia="Times New Roman" w:hAnsi="Candara" w:cs="Segoe UI"/>
          <w:sz w:val="24"/>
          <w:szCs w:val="24"/>
          <w:lang w:eastAsia="en-GB"/>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29"/>
        <w:gridCol w:w="2359"/>
        <w:gridCol w:w="2734"/>
      </w:tblGrid>
      <w:tr>
        <w:trPr>
          <w:trHeight w:val="300"/>
        </w:trPr>
        <w:tc>
          <w:tcPr>
            <w:tcW w:w="4950" w:type="dxa"/>
            <w:tcBorders>
              <w:top w:val="single" w:sz="6" w:space="0" w:color="auto"/>
              <w:left w:val="single" w:sz="6" w:space="0" w:color="auto"/>
              <w:bottom w:val="single" w:sz="6" w:space="0" w:color="auto"/>
              <w:right w:val="single" w:sz="6" w:space="0" w:color="auto"/>
            </w:tcBorders>
            <w:shd w:val="clear" w:color="auto" w:fill="FF0000"/>
            <w:hideMark/>
          </w:tcPr>
          <w:p>
            <w:pPr>
              <w:spacing w:after="0" w:line="240" w:lineRule="auto"/>
              <w:textAlignment w:val="baseline"/>
              <w:rPr>
                <w:rFonts w:ascii="Times New Roman" w:eastAsia="Times New Roman" w:hAnsi="Times New Roman" w:cs="Times New Roman"/>
                <w:sz w:val="24"/>
                <w:szCs w:val="24"/>
                <w:lang w:eastAsia="en-GB"/>
              </w:rPr>
            </w:pPr>
            <w:r>
              <w:rPr>
                <w:rFonts w:ascii="Arial" w:eastAsia="Times New Roman" w:hAnsi="Arial" w:cs="Arial"/>
                <w:color w:val="FFFFFF"/>
                <w:sz w:val="24"/>
                <w:szCs w:val="24"/>
                <w:lang w:eastAsia="en-GB"/>
              </w:rPr>
              <w:t> </w:t>
            </w:r>
            <w:r>
              <w:rPr>
                <w:rFonts w:ascii="Candara" w:eastAsia="Times New Roman" w:hAnsi="Candara" w:cs="Times New Roman"/>
                <w:color w:val="FFFFFF"/>
                <w:sz w:val="24"/>
                <w:szCs w:val="24"/>
                <w:lang w:eastAsia="en-GB"/>
              </w:rPr>
              <w:t> </w:t>
            </w:r>
          </w:p>
          <w:p>
            <w:pPr>
              <w:spacing w:after="0" w:line="240" w:lineRule="auto"/>
              <w:textAlignment w:val="baseline"/>
              <w:rPr>
                <w:rFonts w:ascii="Times New Roman" w:eastAsia="Times New Roman" w:hAnsi="Times New Roman" w:cs="Times New Roman"/>
                <w:sz w:val="24"/>
                <w:szCs w:val="24"/>
                <w:lang w:eastAsia="en-GB"/>
              </w:rPr>
            </w:pPr>
            <w:r>
              <w:rPr>
                <w:rFonts w:ascii="Candara" w:eastAsia="Times New Roman" w:hAnsi="Candara" w:cs="Times New Roman"/>
                <w:b/>
                <w:bCs/>
                <w:color w:val="FFFFFF"/>
                <w:sz w:val="24"/>
                <w:szCs w:val="24"/>
                <w:lang w:eastAsia="en-GB"/>
              </w:rPr>
              <w:t>Criteria</w:t>
            </w:r>
            <w:r>
              <w:rPr>
                <w:rFonts w:ascii="Arial" w:eastAsia="Times New Roman" w:hAnsi="Arial" w:cs="Arial"/>
                <w:color w:val="FFFFFF"/>
                <w:sz w:val="24"/>
                <w:szCs w:val="24"/>
                <w:lang w:eastAsia="en-GB"/>
              </w:rPr>
              <w:t> </w:t>
            </w:r>
            <w:r>
              <w:rPr>
                <w:rFonts w:ascii="Candara" w:eastAsia="Times New Roman" w:hAnsi="Candara" w:cs="Times New Roman"/>
                <w:color w:val="FFFFFF"/>
                <w:sz w:val="24"/>
                <w:szCs w:val="24"/>
                <w:lang w:eastAsia="en-GB"/>
              </w:rPr>
              <w:t> </w:t>
            </w:r>
          </w:p>
        </w:tc>
        <w:tc>
          <w:tcPr>
            <w:tcW w:w="2550" w:type="dxa"/>
            <w:tcBorders>
              <w:top w:val="single" w:sz="6" w:space="0" w:color="auto"/>
              <w:left w:val="single" w:sz="6" w:space="0" w:color="auto"/>
              <w:bottom w:val="single" w:sz="6" w:space="0" w:color="auto"/>
              <w:right w:val="single" w:sz="6" w:space="0" w:color="auto"/>
            </w:tcBorders>
            <w:shd w:val="clear" w:color="auto" w:fill="FF0000"/>
            <w:hideMark/>
          </w:tcPr>
          <w:p>
            <w:pPr>
              <w:spacing w:after="0" w:line="240" w:lineRule="auto"/>
              <w:jc w:val="center"/>
              <w:textAlignment w:val="baseline"/>
              <w:rPr>
                <w:rFonts w:ascii="Times New Roman" w:eastAsia="Times New Roman" w:hAnsi="Times New Roman" w:cs="Times New Roman"/>
                <w:sz w:val="24"/>
                <w:szCs w:val="24"/>
                <w:lang w:eastAsia="en-GB"/>
              </w:rPr>
            </w:pPr>
            <w:r>
              <w:rPr>
                <w:rFonts w:ascii="Arial" w:eastAsia="Times New Roman" w:hAnsi="Arial" w:cs="Arial"/>
                <w:color w:val="FFFFFF"/>
                <w:sz w:val="24"/>
                <w:szCs w:val="24"/>
                <w:lang w:eastAsia="en-GB"/>
              </w:rPr>
              <w:t> </w:t>
            </w:r>
            <w:r>
              <w:rPr>
                <w:rFonts w:ascii="Candara" w:eastAsia="Times New Roman" w:hAnsi="Candara" w:cs="Times New Roman"/>
                <w:color w:val="FFFFFF"/>
                <w:sz w:val="24"/>
                <w:szCs w:val="24"/>
                <w:lang w:eastAsia="en-GB"/>
              </w:rPr>
              <w:t> </w:t>
            </w:r>
          </w:p>
          <w:p>
            <w:pPr>
              <w:spacing w:after="0" w:line="240" w:lineRule="auto"/>
              <w:jc w:val="center"/>
              <w:textAlignment w:val="baseline"/>
              <w:rPr>
                <w:rFonts w:ascii="Times New Roman" w:eastAsia="Times New Roman" w:hAnsi="Times New Roman" w:cs="Times New Roman"/>
                <w:sz w:val="24"/>
                <w:szCs w:val="24"/>
                <w:lang w:eastAsia="en-GB"/>
              </w:rPr>
            </w:pPr>
            <w:r>
              <w:rPr>
                <w:rFonts w:ascii="Candara" w:eastAsia="Times New Roman" w:hAnsi="Candara" w:cs="Times New Roman"/>
                <w:b/>
                <w:bCs/>
                <w:color w:val="FFFFFF"/>
                <w:sz w:val="24"/>
                <w:szCs w:val="24"/>
                <w:lang w:eastAsia="en-GB"/>
              </w:rPr>
              <w:t>Essential</w:t>
            </w:r>
            <w:r>
              <w:rPr>
                <w:rFonts w:ascii="Arial" w:eastAsia="Times New Roman" w:hAnsi="Arial" w:cs="Arial"/>
                <w:color w:val="FFFFFF"/>
                <w:sz w:val="24"/>
                <w:szCs w:val="24"/>
                <w:lang w:eastAsia="en-GB"/>
              </w:rPr>
              <w:t> </w:t>
            </w:r>
            <w:r>
              <w:rPr>
                <w:rFonts w:ascii="Candara" w:eastAsia="Times New Roman" w:hAnsi="Candara" w:cs="Times New Roman"/>
                <w:color w:val="FFFFFF"/>
                <w:sz w:val="24"/>
                <w:szCs w:val="24"/>
                <w:lang w:eastAsia="en-GB"/>
              </w:rPr>
              <w:t> </w:t>
            </w:r>
          </w:p>
        </w:tc>
        <w:tc>
          <w:tcPr>
            <w:tcW w:w="2970" w:type="dxa"/>
            <w:tcBorders>
              <w:top w:val="single" w:sz="6" w:space="0" w:color="auto"/>
              <w:left w:val="single" w:sz="6" w:space="0" w:color="auto"/>
              <w:bottom w:val="single" w:sz="6" w:space="0" w:color="auto"/>
              <w:right w:val="single" w:sz="6" w:space="0" w:color="auto"/>
            </w:tcBorders>
            <w:shd w:val="clear" w:color="auto" w:fill="FF0000"/>
            <w:hideMark/>
          </w:tcPr>
          <w:p>
            <w:pPr>
              <w:spacing w:after="0" w:line="240" w:lineRule="auto"/>
              <w:jc w:val="center"/>
              <w:textAlignment w:val="baseline"/>
              <w:rPr>
                <w:rFonts w:ascii="Times New Roman" w:eastAsia="Times New Roman" w:hAnsi="Times New Roman" w:cs="Times New Roman"/>
                <w:sz w:val="24"/>
                <w:szCs w:val="24"/>
                <w:lang w:eastAsia="en-GB"/>
              </w:rPr>
            </w:pPr>
            <w:r>
              <w:rPr>
                <w:rFonts w:ascii="Arial" w:eastAsia="Times New Roman" w:hAnsi="Arial" w:cs="Arial"/>
                <w:color w:val="FFFFFF"/>
                <w:sz w:val="24"/>
                <w:szCs w:val="24"/>
                <w:lang w:eastAsia="en-GB"/>
              </w:rPr>
              <w:t> </w:t>
            </w:r>
            <w:r>
              <w:rPr>
                <w:rFonts w:ascii="Candara" w:eastAsia="Times New Roman" w:hAnsi="Candara" w:cs="Times New Roman"/>
                <w:color w:val="FFFFFF"/>
                <w:sz w:val="24"/>
                <w:szCs w:val="24"/>
                <w:lang w:eastAsia="en-GB"/>
              </w:rPr>
              <w:t> </w:t>
            </w:r>
          </w:p>
          <w:p>
            <w:pPr>
              <w:spacing w:after="0" w:line="240" w:lineRule="auto"/>
              <w:jc w:val="center"/>
              <w:textAlignment w:val="baseline"/>
              <w:rPr>
                <w:rFonts w:ascii="Times New Roman" w:eastAsia="Times New Roman" w:hAnsi="Times New Roman" w:cs="Times New Roman"/>
                <w:sz w:val="24"/>
                <w:szCs w:val="24"/>
                <w:lang w:eastAsia="en-GB"/>
              </w:rPr>
            </w:pPr>
            <w:r>
              <w:rPr>
                <w:rFonts w:ascii="Candara" w:eastAsia="Times New Roman" w:hAnsi="Candara" w:cs="Times New Roman"/>
                <w:b/>
                <w:bCs/>
                <w:color w:val="FFFFFF"/>
                <w:sz w:val="24"/>
                <w:szCs w:val="24"/>
                <w:lang w:eastAsia="en-GB"/>
              </w:rPr>
              <w:t>Desirable</w:t>
            </w:r>
            <w:r>
              <w:rPr>
                <w:rFonts w:ascii="Arial" w:eastAsia="Times New Roman" w:hAnsi="Arial" w:cs="Arial"/>
                <w:color w:val="FFFFFF"/>
                <w:sz w:val="24"/>
                <w:szCs w:val="24"/>
                <w:lang w:eastAsia="en-GB"/>
              </w:rPr>
              <w:t> </w:t>
            </w:r>
            <w:r>
              <w:rPr>
                <w:rFonts w:ascii="Candara" w:eastAsia="Times New Roman" w:hAnsi="Candara" w:cs="Times New Roman"/>
                <w:color w:val="FFFFFF"/>
                <w:sz w:val="24"/>
                <w:szCs w:val="24"/>
                <w:lang w:eastAsia="en-GB"/>
              </w:rPr>
              <w:t> </w:t>
            </w:r>
          </w:p>
          <w:p>
            <w:pPr>
              <w:spacing w:after="0" w:line="240" w:lineRule="auto"/>
              <w:jc w:val="center"/>
              <w:textAlignment w:val="baseline"/>
              <w:rPr>
                <w:rFonts w:ascii="Times New Roman" w:eastAsia="Times New Roman" w:hAnsi="Times New Roman" w:cs="Times New Roman"/>
                <w:sz w:val="24"/>
                <w:szCs w:val="24"/>
                <w:lang w:eastAsia="en-GB"/>
              </w:rPr>
            </w:pPr>
            <w:r>
              <w:rPr>
                <w:rFonts w:ascii="Arial" w:eastAsia="Times New Roman" w:hAnsi="Arial" w:cs="Arial"/>
                <w:color w:val="FFFFFF"/>
                <w:sz w:val="24"/>
                <w:szCs w:val="24"/>
                <w:lang w:eastAsia="en-GB"/>
              </w:rPr>
              <w:t> </w:t>
            </w:r>
            <w:r>
              <w:rPr>
                <w:rFonts w:ascii="Candara" w:eastAsia="Times New Roman" w:hAnsi="Candara" w:cs="Times New Roman"/>
                <w:color w:val="FFFFFF"/>
                <w:sz w:val="24"/>
                <w:szCs w:val="24"/>
                <w:lang w:eastAsia="en-GB"/>
              </w:rPr>
              <w:t> </w:t>
            </w:r>
          </w:p>
        </w:tc>
      </w:tr>
      <w:tr>
        <w:trPr>
          <w:trHeight w:val="300"/>
        </w:trPr>
        <w:tc>
          <w:tcPr>
            <w:tcW w:w="4950" w:type="dxa"/>
            <w:tcBorders>
              <w:top w:val="single" w:sz="6" w:space="0" w:color="auto"/>
              <w:left w:val="single" w:sz="6" w:space="0" w:color="auto"/>
              <w:bottom w:val="single" w:sz="6" w:space="0" w:color="auto"/>
              <w:right w:val="single" w:sz="6" w:space="0" w:color="auto"/>
            </w:tcBorders>
            <w:shd w:val="clear" w:color="auto" w:fill="auto"/>
            <w:hideMark/>
          </w:tcPr>
          <w:p>
            <w:pPr>
              <w:spacing w:after="0" w:line="240" w:lineRule="auto"/>
              <w:textAlignment w:val="baseline"/>
              <w:rPr>
                <w:rFonts w:ascii="Times New Roman" w:eastAsia="Times New Roman" w:hAnsi="Times New Roman" w:cs="Times New Roman"/>
                <w:sz w:val="24"/>
                <w:szCs w:val="24"/>
                <w:lang w:eastAsia="en-GB"/>
              </w:rPr>
            </w:pPr>
            <w:r>
              <w:rPr>
                <w:rFonts w:ascii="Candara" w:eastAsia="Times New Roman" w:hAnsi="Candara" w:cs="Times New Roman"/>
                <w:sz w:val="24"/>
                <w:szCs w:val="24"/>
                <w:lang w:eastAsia="en-GB"/>
              </w:rPr>
              <w:t>Good honours degree</w:t>
            </w:r>
            <w:r>
              <w:rPr>
                <w:rFonts w:ascii="Arial" w:eastAsia="Times New Roman" w:hAnsi="Arial" w:cs="Arial"/>
                <w:sz w:val="24"/>
                <w:szCs w:val="24"/>
                <w:lang w:eastAsia="en-GB"/>
              </w:rPr>
              <w:t> </w:t>
            </w:r>
            <w:r>
              <w:rPr>
                <w:rFonts w:ascii="Candara" w:eastAsia="Times New Roman" w:hAnsi="Candara" w:cs="Times New Roman"/>
                <w:sz w:val="24"/>
                <w:szCs w:val="24"/>
                <w:lang w:eastAsia="en-GB"/>
              </w:rPr>
              <w:t> </w:t>
            </w:r>
          </w:p>
        </w:tc>
        <w:tc>
          <w:tcPr>
            <w:tcW w:w="2550" w:type="dxa"/>
            <w:tcBorders>
              <w:top w:val="single" w:sz="6" w:space="0" w:color="auto"/>
              <w:left w:val="single" w:sz="6" w:space="0" w:color="auto"/>
              <w:bottom w:val="single" w:sz="6" w:space="0" w:color="auto"/>
              <w:right w:val="single" w:sz="6" w:space="0" w:color="auto"/>
            </w:tcBorders>
            <w:shd w:val="clear" w:color="auto" w:fill="auto"/>
            <w:hideMark/>
          </w:tcPr>
          <w:p>
            <w:pPr>
              <w:spacing w:after="0" w:line="240" w:lineRule="auto"/>
              <w:jc w:val="center"/>
              <w:textAlignment w:val="baseline"/>
              <w:rPr>
                <w:rFonts w:ascii="Times New Roman" w:eastAsia="Times New Roman" w:hAnsi="Times New Roman" w:cs="Times New Roman"/>
                <w:sz w:val="24"/>
                <w:szCs w:val="24"/>
                <w:lang w:eastAsia="en-GB"/>
              </w:rPr>
            </w:pPr>
            <w:r>
              <w:rPr>
                <w:rFonts w:ascii="Arial" w:eastAsia="Times New Roman" w:hAnsi="Arial" w:cs="Arial"/>
                <w:sz w:val="24"/>
                <w:szCs w:val="24"/>
                <w:lang w:eastAsia="en-GB"/>
              </w:rPr>
              <w:t> </w:t>
            </w:r>
            <w:r>
              <w:rPr>
                <w:rFonts w:ascii="Candara" w:eastAsia="Times New Roman" w:hAnsi="Candara" w:cs="Times New Roman"/>
                <w:sz w:val="24"/>
                <w:szCs w:val="24"/>
                <w:lang w:eastAsia="en-GB"/>
              </w:rPr>
              <w:t> </w:t>
            </w:r>
          </w:p>
        </w:tc>
        <w:tc>
          <w:tcPr>
            <w:tcW w:w="2970" w:type="dxa"/>
            <w:tcBorders>
              <w:top w:val="single" w:sz="6" w:space="0" w:color="auto"/>
              <w:left w:val="single" w:sz="6" w:space="0" w:color="auto"/>
              <w:bottom w:val="single" w:sz="6" w:space="0" w:color="auto"/>
              <w:right w:val="single" w:sz="6" w:space="0" w:color="auto"/>
            </w:tcBorders>
            <w:shd w:val="clear" w:color="auto" w:fill="auto"/>
            <w:hideMark/>
          </w:tcPr>
          <w:p>
            <w:pPr>
              <w:spacing w:after="0" w:line="240" w:lineRule="auto"/>
              <w:jc w:val="center"/>
              <w:textAlignment w:val="baseline"/>
              <w:rPr>
                <w:rFonts w:ascii="Times New Roman" w:eastAsia="Times New Roman" w:hAnsi="Times New Roman" w:cs="Times New Roman"/>
                <w:sz w:val="24"/>
                <w:szCs w:val="24"/>
                <w:lang w:eastAsia="en-GB"/>
              </w:rPr>
            </w:pPr>
            <w:r>
              <w:rPr>
                <w:rFonts w:ascii="Wingdings" w:eastAsia="Wingdings" w:hAnsi="Wingdings" w:cs="Wingdings"/>
                <w:sz w:val="24"/>
                <w:szCs w:val="24"/>
                <w:lang w:eastAsia="en-GB"/>
              </w:rPr>
              <w:t>ü</w:t>
            </w:r>
          </w:p>
        </w:tc>
      </w:tr>
      <w:tr>
        <w:trPr>
          <w:trHeight w:val="300"/>
        </w:trPr>
        <w:tc>
          <w:tcPr>
            <w:tcW w:w="4950" w:type="dxa"/>
            <w:tcBorders>
              <w:top w:val="single" w:sz="6" w:space="0" w:color="auto"/>
              <w:left w:val="single" w:sz="6" w:space="0" w:color="auto"/>
              <w:bottom w:val="single" w:sz="6" w:space="0" w:color="auto"/>
              <w:right w:val="single" w:sz="6" w:space="0" w:color="auto"/>
            </w:tcBorders>
            <w:shd w:val="clear" w:color="auto" w:fill="auto"/>
            <w:hideMark/>
          </w:tcPr>
          <w:p>
            <w:pPr>
              <w:spacing w:after="0" w:line="240" w:lineRule="auto"/>
              <w:textAlignment w:val="baseline"/>
              <w:rPr>
                <w:rFonts w:ascii="Times New Roman" w:eastAsia="Times New Roman" w:hAnsi="Times New Roman" w:cs="Times New Roman"/>
                <w:sz w:val="24"/>
                <w:szCs w:val="24"/>
                <w:lang w:eastAsia="en-GB"/>
              </w:rPr>
            </w:pPr>
            <w:r>
              <w:rPr>
                <w:rFonts w:ascii="Candara" w:eastAsia="Times New Roman" w:hAnsi="Candara" w:cs="Times New Roman"/>
                <w:sz w:val="24"/>
                <w:szCs w:val="24"/>
                <w:lang w:eastAsia="en-GB"/>
              </w:rPr>
              <w:t xml:space="preserve">Post-graduate qualiﬁcation </w:t>
            </w:r>
            <w:proofErr w:type="gramStart"/>
            <w:r>
              <w:rPr>
                <w:rFonts w:ascii="Candara" w:eastAsia="Times New Roman" w:hAnsi="Candara" w:cs="Times New Roman"/>
                <w:sz w:val="24"/>
                <w:szCs w:val="24"/>
                <w:lang w:eastAsia="en-GB"/>
              </w:rPr>
              <w:t>e.g.</w:t>
            </w:r>
            <w:proofErr w:type="gramEnd"/>
            <w:r>
              <w:rPr>
                <w:rFonts w:ascii="Candara" w:eastAsia="Times New Roman" w:hAnsi="Candara" w:cs="Times New Roman"/>
                <w:sz w:val="24"/>
                <w:szCs w:val="24"/>
                <w:lang w:eastAsia="en-GB"/>
              </w:rPr>
              <w:t xml:space="preserve"> NPQ, Masters</w:t>
            </w:r>
            <w:r>
              <w:rPr>
                <w:rFonts w:ascii="Arial" w:eastAsia="Times New Roman" w:hAnsi="Arial" w:cs="Arial"/>
                <w:sz w:val="24"/>
                <w:szCs w:val="24"/>
                <w:lang w:eastAsia="en-GB"/>
              </w:rPr>
              <w:t> </w:t>
            </w:r>
            <w:r>
              <w:rPr>
                <w:rFonts w:ascii="Candara" w:eastAsia="Times New Roman" w:hAnsi="Candara" w:cs="Times New Roman"/>
                <w:sz w:val="24"/>
                <w:szCs w:val="24"/>
                <w:lang w:eastAsia="en-GB"/>
              </w:rPr>
              <w:t> </w:t>
            </w:r>
          </w:p>
        </w:tc>
        <w:tc>
          <w:tcPr>
            <w:tcW w:w="2550" w:type="dxa"/>
            <w:tcBorders>
              <w:top w:val="single" w:sz="6" w:space="0" w:color="auto"/>
              <w:left w:val="single" w:sz="6" w:space="0" w:color="auto"/>
              <w:bottom w:val="single" w:sz="6" w:space="0" w:color="auto"/>
              <w:right w:val="single" w:sz="6" w:space="0" w:color="auto"/>
            </w:tcBorders>
            <w:shd w:val="clear" w:color="auto" w:fill="auto"/>
            <w:hideMark/>
          </w:tcPr>
          <w:p>
            <w:pPr>
              <w:spacing w:after="0" w:line="240" w:lineRule="auto"/>
              <w:jc w:val="center"/>
              <w:textAlignment w:val="baseline"/>
              <w:rPr>
                <w:rFonts w:ascii="Times New Roman" w:eastAsia="Times New Roman" w:hAnsi="Times New Roman" w:cs="Times New Roman"/>
                <w:sz w:val="24"/>
                <w:szCs w:val="24"/>
                <w:lang w:eastAsia="en-GB"/>
              </w:rPr>
            </w:pPr>
            <w:r>
              <w:rPr>
                <w:rFonts w:ascii="Arial" w:eastAsia="Times New Roman" w:hAnsi="Arial" w:cs="Arial"/>
                <w:sz w:val="24"/>
                <w:szCs w:val="24"/>
                <w:lang w:eastAsia="en-GB"/>
              </w:rPr>
              <w:t> </w:t>
            </w:r>
            <w:r>
              <w:rPr>
                <w:rFonts w:ascii="Candara" w:eastAsia="Times New Roman" w:hAnsi="Candara" w:cs="Times New Roman"/>
                <w:sz w:val="24"/>
                <w:szCs w:val="24"/>
                <w:lang w:eastAsia="en-GB"/>
              </w:rPr>
              <w:t> </w:t>
            </w:r>
          </w:p>
        </w:tc>
        <w:tc>
          <w:tcPr>
            <w:tcW w:w="2970" w:type="dxa"/>
            <w:tcBorders>
              <w:top w:val="single" w:sz="6" w:space="0" w:color="auto"/>
              <w:left w:val="single" w:sz="6" w:space="0" w:color="auto"/>
              <w:bottom w:val="single" w:sz="6" w:space="0" w:color="auto"/>
              <w:right w:val="single" w:sz="6" w:space="0" w:color="auto"/>
            </w:tcBorders>
            <w:shd w:val="clear" w:color="auto" w:fill="auto"/>
            <w:hideMark/>
          </w:tcPr>
          <w:p>
            <w:pPr>
              <w:spacing w:after="0" w:line="240" w:lineRule="auto"/>
              <w:jc w:val="center"/>
              <w:textAlignment w:val="baseline"/>
              <w:rPr>
                <w:rFonts w:ascii="Times New Roman" w:eastAsia="Times New Roman" w:hAnsi="Times New Roman" w:cs="Times New Roman"/>
                <w:sz w:val="24"/>
                <w:szCs w:val="24"/>
                <w:lang w:eastAsia="en-GB"/>
              </w:rPr>
            </w:pPr>
            <w:r>
              <w:rPr>
                <w:rFonts w:ascii="Wingdings" w:eastAsia="Wingdings" w:hAnsi="Wingdings" w:cs="Wingdings"/>
                <w:sz w:val="24"/>
                <w:szCs w:val="24"/>
                <w:lang w:eastAsia="en-GB"/>
              </w:rPr>
              <w:t>ü</w:t>
            </w:r>
          </w:p>
        </w:tc>
      </w:tr>
      <w:tr>
        <w:trPr>
          <w:trHeight w:val="300"/>
        </w:trPr>
        <w:tc>
          <w:tcPr>
            <w:tcW w:w="4950" w:type="dxa"/>
            <w:tcBorders>
              <w:top w:val="single" w:sz="6" w:space="0" w:color="auto"/>
              <w:left w:val="single" w:sz="6" w:space="0" w:color="auto"/>
              <w:bottom w:val="single" w:sz="6" w:space="0" w:color="auto"/>
              <w:right w:val="single" w:sz="6" w:space="0" w:color="auto"/>
            </w:tcBorders>
            <w:shd w:val="clear" w:color="auto" w:fill="auto"/>
            <w:hideMark/>
          </w:tcPr>
          <w:p>
            <w:pPr>
              <w:spacing w:after="0" w:line="240" w:lineRule="auto"/>
              <w:textAlignment w:val="baseline"/>
              <w:rPr>
                <w:rFonts w:ascii="Times New Roman" w:eastAsia="Times New Roman" w:hAnsi="Times New Roman" w:cs="Times New Roman"/>
                <w:sz w:val="24"/>
                <w:szCs w:val="24"/>
                <w:lang w:eastAsia="en-GB"/>
              </w:rPr>
            </w:pPr>
            <w:r>
              <w:rPr>
                <w:rFonts w:ascii="Candara" w:eastAsia="Times New Roman" w:hAnsi="Candara" w:cs="Times New Roman"/>
                <w:sz w:val="24"/>
                <w:szCs w:val="24"/>
                <w:lang w:eastAsia="en-GB"/>
              </w:rPr>
              <w:t>Level 3 Safeguarding Trained</w:t>
            </w:r>
            <w:r>
              <w:rPr>
                <w:rFonts w:ascii="Arial" w:eastAsia="Times New Roman" w:hAnsi="Arial" w:cs="Arial"/>
                <w:sz w:val="24"/>
                <w:szCs w:val="24"/>
                <w:lang w:eastAsia="en-GB"/>
              </w:rPr>
              <w:t> </w:t>
            </w:r>
            <w:r>
              <w:rPr>
                <w:rFonts w:ascii="Candara" w:eastAsia="Times New Roman" w:hAnsi="Candara" w:cs="Times New Roman"/>
                <w:sz w:val="24"/>
                <w:szCs w:val="24"/>
                <w:lang w:eastAsia="en-GB"/>
              </w:rPr>
              <w:t> </w:t>
            </w:r>
          </w:p>
        </w:tc>
        <w:tc>
          <w:tcPr>
            <w:tcW w:w="2550" w:type="dxa"/>
            <w:tcBorders>
              <w:top w:val="single" w:sz="6" w:space="0" w:color="auto"/>
              <w:left w:val="single" w:sz="6" w:space="0" w:color="auto"/>
              <w:bottom w:val="single" w:sz="6" w:space="0" w:color="auto"/>
              <w:right w:val="single" w:sz="6" w:space="0" w:color="auto"/>
            </w:tcBorders>
            <w:shd w:val="clear" w:color="auto" w:fill="auto"/>
            <w:hideMark/>
          </w:tcPr>
          <w:p>
            <w:pPr>
              <w:spacing w:after="0" w:line="240" w:lineRule="auto"/>
              <w:jc w:val="center"/>
              <w:textAlignment w:val="baseline"/>
              <w:rPr>
                <w:rFonts w:ascii="Times New Roman" w:eastAsia="Times New Roman" w:hAnsi="Times New Roman" w:cs="Times New Roman"/>
                <w:sz w:val="24"/>
                <w:szCs w:val="24"/>
                <w:lang w:eastAsia="en-GB"/>
              </w:rPr>
            </w:pPr>
            <w:r>
              <w:rPr>
                <w:rFonts w:ascii="Wingdings" w:eastAsia="Wingdings" w:hAnsi="Wingdings" w:cs="Wingdings"/>
                <w:sz w:val="24"/>
                <w:szCs w:val="24"/>
                <w:lang w:eastAsia="en-GB"/>
              </w:rPr>
              <w:t>ü</w:t>
            </w:r>
          </w:p>
        </w:tc>
        <w:tc>
          <w:tcPr>
            <w:tcW w:w="2970" w:type="dxa"/>
            <w:tcBorders>
              <w:top w:val="single" w:sz="6" w:space="0" w:color="auto"/>
              <w:left w:val="single" w:sz="6" w:space="0" w:color="auto"/>
              <w:bottom w:val="single" w:sz="6" w:space="0" w:color="auto"/>
              <w:right w:val="single" w:sz="6" w:space="0" w:color="auto"/>
            </w:tcBorders>
            <w:shd w:val="clear" w:color="auto" w:fill="auto"/>
            <w:hideMark/>
          </w:tcPr>
          <w:p>
            <w:pPr>
              <w:spacing w:after="0" w:line="240" w:lineRule="auto"/>
              <w:jc w:val="center"/>
              <w:textAlignment w:val="baseline"/>
              <w:rPr>
                <w:rFonts w:ascii="Times New Roman" w:eastAsia="Times New Roman" w:hAnsi="Times New Roman" w:cs="Times New Roman"/>
                <w:sz w:val="24"/>
                <w:szCs w:val="24"/>
                <w:lang w:eastAsia="en-GB"/>
              </w:rPr>
            </w:pPr>
            <w:r>
              <w:rPr>
                <w:rFonts w:ascii="Arial" w:eastAsia="Times New Roman" w:hAnsi="Arial" w:cs="Arial"/>
                <w:sz w:val="24"/>
                <w:szCs w:val="24"/>
                <w:lang w:eastAsia="en-GB"/>
              </w:rPr>
              <w:t> </w:t>
            </w:r>
            <w:r>
              <w:rPr>
                <w:rFonts w:ascii="Candara" w:eastAsia="Times New Roman" w:hAnsi="Candara" w:cs="Times New Roman"/>
                <w:sz w:val="24"/>
                <w:szCs w:val="24"/>
                <w:lang w:eastAsia="en-GB"/>
              </w:rPr>
              <w:t> </w:t>
            </w:r>
          </w:p>
        </w:tc>
      </w:tr>
      <w:tr>
        <w:trPr>
          <w:trHeight w:val="300"/>
        </w:trPr>
        <w:tc>
          <w:tcPr>
            <w:tcW w:w="4950" w:type="dxa"/>
            <w:tcBorders>
              <w:top w:val="single" w:sz="6" w:space="0" w:color="auto"/>
              <w:left w:val="single" w:sz="6" w:space="0" w:color="auto"/>
              <w:bottom w:val="single" w:sz="6" w:space="0" w:color="auto"/>
              <w:right w:val="single" w:sz="6" w:space="0" w:color="auto"/>
            </w:tcBorders>
            <w:shd w:val="clear" w:color="auto" w:fill="auto"/>
            <w:hideMark/>
          </w:tcPr>
          <w:p>
            <w:pPr>
              <w:spacing w:after="0" w:line="240" w:lineRule="auto"/>
              <w:textAlignment w:val="baseline"/>
              <w:rPr>
                <w:rFonts w:ascii="Times New Roman" w:eastAsia="Times New Roman" w:hAnsi="Times New Roman" w:cs="Times New Roman"/>
                <w:sz w:val="24"/>
                <w:szCs w:val="24"/>
                <w:lang w:eastAsia="en-GB"/>
              </w:rPr>
            </w:pPr>
            <w:r>
              <w:rPr>
                <w:rFonts w:ascii="Candara" w:eastAsia="Times New Roman" w:hAnsi="Candara" w:cs="Times New Roman"/>
                <w:sz w:val="24"/>
                <w:szCs w:val="24"/>
                <w:lang w:eastAsia="en-GB"/>
              </w:rPr>
              <w:t>Permitted to work in the UK</w:t>
            </w:r>
            <w:r>
              <w:rPr>
                <w:rFonts w:ascii="Arial" w:eastAsia="Times New Roman" w:hAnsi="Arial" w:cs="Arial"/>
                <w:sz w:val="24"/>
                <w:szCs w:val="24"/>
                <w:lang w:eastAsia="en-GB"/>
              </w:rPr>
              <w:t> </w:t>
            </w:r>
            <w:r>
              <w:rPr>
                <w:rFonts w:ascii="Candara" w:eastAsia="Times New Roman" w:hAnsi="Candara" w:cs="Times New Roman"/>
                <w:sz w:val="24"/>
                <w:szCs w:val="24"/>
                <w:lang w:eastAsia="en-GB"/>
              </w:rPr>
              <w:t> </w:t>
            </w:r>
          </w:p>
        </w:tc>
        <w:tc>
          <w:tcPr>
            <w:tcW w:w="2550" w:type="dxa"/>
            <w:tcBorders>
              <w:top w:val="single" w:sz="6" w:space="0" w:color="auto"/>
              <w:left w:val="single" w:sz="6" w:space="0" w:color="auto"/>
              <w:bottom w:val="single" w:sz="6" w:space="0" w:color="auto"/>
              <w:right w:val="single" w:sz="6" w:space="0" w:color="auto"/>
            </w:tcBorders>
            <w:shd w:val="clear" w:color="auto" w:fill="auto"/>
            <w:hideMark/>
          </w:tcPr>
          <w:p>
            <w:pPr>
              <w:spacing w:after="0" w:line="240" w:lineRule="auto"/>
              <w:jc w:val="center"/>
              <w:textAlignment w:val="baseline"/>
              <w:rPr>
                <w:rFonts w:ascii="Times New Roman" w:eastAsia="Times New Roman" w:hAnsi="Times New Roman" w:cs="Times New Roman"/>
                <w:sz w:val="24"/>
                <w:szCs w:val="24"/>
                <w:lang w:eastAsia="en-GB"/>
              </w:rPr>
            </w:pPr>
            <w:r>
              <w:rPr>
                <w:rFonts w:ascii="Wingdings" w:eastAsia="Wingdings" w:hAnsi="Wingdings" w:cs="Wingdings"/>
                <w:sz w:val="24"/>
                <w:szCs w:val="24"/>
                <w:lang w:eastAsia="en-GB"/>
              </w:rPr>
              <w:t>ü</w:t>
            </w:r>
          </w:p>
        </w:tc>
        <w:tc>
          <w:tcPr>
            <w:tcW w:w="2970" w:type="dxa"/>
            <w:tcBorders>
              <w:top w:val="single" w:sz="6" w:space="0" w:color="auto"/>
              <w:left w:val="single" w:sz="6" w:space="0" w:color="auto"/>
              <w:bottom w:val="single" w:sz="6" w:space="0" w:color="auto"/>
              <w:right w:val="single" w:sz="6" w:space="0" w:color="auto"/>
            </w:tcBorders>
            <w:shd w:val="clear" w:color="auto" w:fill="auto"/>
            <w:hideMark/>
          </w:tcPr>
          <w:p>
            <w:pPr>
              <w:spacing w:after="0" w:line="240" w:lineRule="auto"/>
              <w:jc w:val="center"/>
              <w:textAlignment w:val="baseline"/>
              <w:rPr>
                <w:rFonts w:ascii="Times New Roman" w:eastAsia="Times New Roman" w:hAnsi="Times New Roman" w:cs="Times New Roman"/>
                <w:sz w:val="24"/>
                <w:szCs w:val="24"/>
                <w:lang w:eastAsia="en-GB"/>
              </w:rPr>
            </w:pPr>
            <w:r>
              <w:rPr>
                <w:rFonts w:ascii="Arial" w:eastAsia="Times New Roman" w:hAnsi="Arial" w:cs="Arial"/>
                <w:sz w:val="24"/>
                <w:szCs w:val="24"/>
                <w:lang w:eastAsia="en-GB"/>
              </w:rPr>
              <w:t> </w:t>
            </w:r>
            <w:r>
              <w:rPr>
                <w:rFonts w:ascii="Candara" w:eastAsia="Times New Roman" w:hAnsi="Candara" w:cs="Times New Roman"/>
                <w:sz w:val="24"/>
                <w:szCs w:val="24"/>
                <w:lang w:eastAsia="en-GB"/>
              </w:rPr>
              <w:t> </w:t>
            </w:r>
          </w:p>
        </w:tc>
      </w:tr>
      <w:tr>
        <w:trPr>
          <w:trHeight w:val="300"/>
        </w:trPr>
        <w:tc>
          <w:tcPr>
            <w:tcW w:w="4950" w:type="dxa"/>
            <w:tcBorders>
              <w:top w:val="single" w:sz="6" w:space="0" w:color="auto"/>
              <w:left w:val="single" w:sz="6" w:space="0" w:color="auto"/>
              <w:bottom w:val="single" w:sz="6" w:space="0" w:color="auto"/>
              <w:right w:val="single" w:sz="6" w:space="0" w:color="auto"/>
            </w:tcBorders>
            <w:shd w:val="clear" w:color="auto" w:fill="auto"/>
            <w:hideMark/>
          </w:tcPr>
          <w:p>
            <w:pPr>
              <w:spacing w:after="0" w:line="240" w:lineRule="auto"/>
              <w:textAlignment w:val="baseline"/>
              <w:rPr>
                <w:rFonts w:ascii="Times New Roman" w:eastAsia="Times New Roman" w:hAnsi="Times New Roman" w:cs="Times New Roman"/>
                <w:sz w:val="24"/>
                <w:szCs w:val="24"/>
                <w:lang w:eastAsia="en-GB"/>
              </w:rPr>
            </w:pPr>
            <w:r>
              <w:rPr>
                <w:rFonts w:ascii="Candara" w:eastAsia="Times New Roman" w:hAnsi="Candara" w:cs="Times New Roman"/>
                <w:sz w:val="24"/>
                <w:szCs w:val="24"/>
                <w:lang w:eastAsia="en-GB"/>
              </w:rPr>
              <w:t>Current driving licence</w:t>
            </w:r>
            <w:r>
              <w:rPr>
                <w:rFonts w:ascii="Arial" w:eastAsia="Times New Roman" w:hAnsi="Arial" w:cs="Arial"/>
                <w:sz w:val="24"/>
                <w:szCs w:val="24"/>
                <w:lang w:eastAsia="en-GB"/>
              </w:rPr>
              <w:t>  </w:t>
            </w:r>
            <w:r>
              <w:rPr>
                <w:rFonts w:ascii="Candara" w:eastAsia="Times New Roman" w:hAnsi="Candara" w:cs="Times New Roman"/>
                <w:sz w:val="24"/>
                <w:szCs w:val="24"/>
                <w:lang w:eastAsia="en-GB"/>
              </w:rPr>
              <w:t> </w:t>
            </w:r>
          </w:p>
        </w:tc>
        <w:tc>
          <w:tcPr>
            <w:tcW w:w="2550" w:type="dxa"/>
            <w:tcBorders>
              <w:top w:val="single" w:sz="6" w:space="0" w:color="auto"/>
              <w:left w:val="single" w:sz="6" w:space="0" w:color="auto"/>
              <w:bottom w:val="single" w:sz="6" w:space="0" w:color="auto"/>
              <w:right w:val="single" w:sz="6" w:space="0" w:color="auto"/>
            </w:tcBorders>
            <w:shd w:val="clear" w:color="auto" w:fill="auto"/>
            <w:hideMark/>
          </w:tcPr>
          <w:p>
            <w:pPr>
              <w:spacing w:after="0" w:line="240" w:lineRule="auto"/>
              <w:jc w:val="center"/>
              <w:textAlignment w:val="baseline"/>
              <w:rPr>
                <w:rFonts w:ascii="Times New Roman" w:eastAsia="Times New Roman" w:hAnsi="Times New Roman" w:cs="Times New Roman"/>
                <w:sz w:val="24"/>
                <w:szCs w:val="24"/>
                <w:lang w:eastAsia="en-GB"/>
              </w:rPr>
            </w:pPr>
            <w:r>
              <w:rPr>
                <w:rFonts w:ascii="Arial" w:eastAsia="Times New Roman" w:hAnsi="Arial" w:cs="Arial"/>
                <w:sz w:val="24"/>
                <w:szCs w:val="24"/>
                <w:lang w:eastAsia="en-GB"/>
              </w:rPr>
              <w:t> </w:t>
            </w:r>
            <w:r>
              <w:rPr>
                <w:rFonts w:ascii="Candara" w:eastAsia="Times New Roman" w:hAnsi="Candara" w:cs="Times New Roman"/>
                <w:sz w:val="24"/>
                <w:szCs w:val="24"/>
                <w:lang w:eastAsia="en-GB"/>
              </w:rPr>
              <w:t> </w:t>
            </w:r>
          </w:p>
        </w:tc>
        <w:tc>
          <w:tcPr>
            <w:tcW w:w="2970" w:type="dxa"/>
            <w:tcBorders>
              <w:top w:val="single" w:sz="6" w:space="0" w:color="auto"/>
              <w:left w:val="single" w:sz="6" w:space="0" w:color="auto"/>
              <w:bottom w:val="single" w:sz="6" w:space="0" w:color="auto"/>
              <w:right w:val="single" w:sz="6" w:space="0" w:color="auto"/>
            </w:tcBorders>
            <w:shd w:val="clear" w:color="auto" w:fill="auto"/>
            <w:hideMark/>
          </w:tcPr>
          <w:p>
            <w:pPr>
              <w:spacing w:after="0" w:line="240" w:lineRule="auto"/>
              <w:jc w:val="center"/>
              <w:textAlignment w:val="baseline"/>
              <w:rPr>
                <w:rFonts w:ascii="Times New Roman" w:eastAsia="Times New Roman" w:hAnsi="Times New Roman" w:cs="Times New Roman"/>
                <w:sz w:val="24"/>
                <w:szCs w:val="24"/>
                <w:lang w:eastAsia="en-GB"/>
              </w:rPr>
            </w:pPr>
            <w:r>
              <w:rPr>
                <w:rFonts w:ascii="Wingdings" w:eastAsia="Wingdings" w:hAnsi="Wingdings" w:cs="Wingdings"/>
                <w:sz w:val="24"/>
                <w:szCs w:val="24"/>
                <w:lang w:eastAsia="en-GB"/>
              </w:rPr>
              <w:t>ü</w:t>
            </w:r>
          </w:p>
        </w:tc>
      </w:tr>
      <w:tr>
        <w:trPr>
          <w:trHeight w:val="300"/>
        </w:trPr>
        <w:tc>
          <w:tcPr>
            <w:tcW w:w="4950" w:type="dxa"/>
            <w:tcBorders>
              <w:top w:val="single" w:sz="6" w:space="0" w:color="auto"/>
              <w:left w:val="single" w:sz="6" w:space="0" w:color="auto"/>
              <w:bottom w:val="single" w:sz="6" w:space="0" w:color="auto"/>
              <w:right w:val="single" w:sz="6" w:space="0" w:color="auto"/>
            </w:tcBorders>
            <w:shd w:val="clear" w:color="auto" w:fill="auto"/>
            <w:hideMark/>
          </w:tcPr>
          <w:p>
            <w:pPr>
              <w:spacing w:after="0" w:line="240" w:lineRule="auto"/>
              <w:textAlignment w:val="baseline"/>
              <w:rPr>
                <w:rFonts w:ascii="Times New Roman" w:eastAsia="Times New Roman" w:hAnsi="Times New Roman" w:cs="Times New Roman"/>
                <w:sz w:val="24"/>
                <w:szCs w:val="24"/>
                <w:lang w:eastAsia="en-GB"/>
              </w:rPr>
            </w:pPr>
            <w:r>
              <w:rPr>
                <w:rFonts w:ascii="Candara" w:eastAsia="Times New Roman" w:hAnsi="Candara" w:cs="Times New Roman"/>
                <w:sz w:val="24"/>
                <w:szCs w:val="24"/>
                <w:lang w:eastAsia="en-GB"/>
              </w:rPr>
              <w:t>Evidence of relevant CPD</w:t>
            </w:r>
            <w:r>
              <w:rPr>
                <w:rFonts w:ascii="Arial" w:eastAsia="Times New Roman" w:hAnsi="Arial" w:cs="Arial"/>
                <w:sz w:val="24"/>
                <w:szCs w:val="24"/>
                <w:lang w:eastAsia="en-GB"/>
              </w:rPr>
              <w:t> </w:t>
            </w:r>
            <w:r>
              <w:rPr>
                <w:rFonts w:ascii="Candara" w:eastAsia="Times New Roman" w:hAnsi="Candara" w:cs="Times New Roman"/>
                <w:sz w:val="24"/>
                <w:szCs w:val="24"/>
                <w:lang w:eastAsia="en-GB"/>
              </w:rPr>
              <w:t> </w:t>
            </w:r>
          </w:p>
        </w:tc>
        <w:tc>
          <w:tcPr>
            <w:tcW w:w="2550" w:type="dxa"/>
            <w:tcBorders>
              <w:top w:val="single" w:sz="6" w:space="0" w:color="auto"/>
              <w:left w:val="single" w:sz="6" w:space="0" w:color="auto"/>
              <w:bottom w:val="single" w:sz="6" w:space="0" w:color="auto"/>
              <w:right w:val="single" w:sz="6" w:space="0" w:color="auto"/>
            </w:tcBorders>
            <w:shd w:val="clear" w:color="auto" w:fill="auto"/>
            <w:hideMark/>
          </w:tcPr>
          <w:p>
            <w:pPr>
              <w:spacing w:after="0" w:line="240" w:lineRule="auto"/>
              <w:jc w:val="center"/>
              <w:textAlignment w:val="baseline"/>
              <w:rPr>
                <w:rFonts w:ascii="Times New Roman" w:eastAsia="Times New Roman" w:hAnsi="Times New Roman" w:cs="Times New Roman"/>
                <w:sz w:val="24"/>
                <w:szCs w:val="24"/>
                <w:lang w:eastAsia="en-GB"/>
              </w:rPr>
            </w:pPr>
            <w:r>
              <w:rPr>
                <w:rFonts w:ascii="Wingdings" w:eastAsia="Wingdings" w:hAnsi="Wingdings" w:cs="Wingdings"/>
                <w:sz w:val="24"/>
                <w:szCs w:val="24"/>
                <w:lang w:eastAsia="en-GB"/>
              </w:rPr>
              <w:t>ü</w:t>
            </w:r>
          </w:p>
        </w:tc>
        <w:tc>
          <w:tcPr>
            <w:tcW w:w="2970" w:type="dxa"/>
            <w:tcBorders>
              <w:top w:val="single" w:sz="6" w:space="0" w:color="auto"/>
              <w:left w:val="single" w:sz="6" w:space="0" w:color="auto"/>
              <w:bottom w:val="single" w:sz="6" w:space="0" w:color="auto"/>
              <w:right w:val="single" w:sz="6" w:space="0" w:color="auto"/>
            </w:tcBorders>
            <w:shd w:val="clear" w:color="auto" w:fill="auto"/>
            <w:hideMark/>
          </w:tcPr>
          <w:p>
            <w:pPr>
              <w:spacing w:after="0" w:line="240" w:lineRule="auto"/>
              <w:jc w:val="center"/>
              <w:textAlignment w:val="baseline"/>
              <w:rPr>
                <w:rFonts w:ascii="Times New Roman" w:eastAsia="Times New Roman" w:hAnsi="Times New Roman" w:cs="Times New Roman"/>
                <w:sz w:val="24"/>
                <w:szCs w:val="24"/>
                <w:lang w:eastAsia="en-GB"/>
              </w:rPr>
            </w:pPr>
            <w:r>
              <w:rPr>
                <w:rFonts w:ascii="Arial" w:eastAsia="Times New Roman" w:hAnsi="Arial" w:cs="Arial"/>
                <w:sz w:val="24"/>
                <w:szCs w:val="24"/>
                <w:lang w:eastAsia="en-GB"/>
              </w:rPr>
              <w:t> </w:t>
            </w:r>
            <w:r>
              <w:rPr>
                <w:rFonts w:ascii="Candara" w:eastAsia="Times New Roman" w:hAnsi="Candara" w:cs="Times New Roman"/>
                <w:sz w:val="24"/>
                <w:szCs w:val="24"/>
                <w:lang w:eastAsia="en-GB"/>
              </w:rPr>
              <w:t> </w:t>
            </w:r>
          </w:p>
        </w:tc>
      </w:tr>
      <w:tr>
        <w:trPr>
          <w:trHeight w:val="300"/>
        </w:trPr>
        <w:tc>
          <w:tcPr>
            <w:tcW w:w="4950" w:type="dxa"/>
            <w:tcBorders>
              <w:top w:val="single" w:sz="6" w:space="0" w:color="auto"/>
              <w:left w:val="single" w:sz="6" w:space="0" w:color="auto"/>
              <w:bottom w:val="single" w:sz="6" w:space="0" w:color="auto"/>
              <w:right w:val="single" w:sz="6" w:space="0" w:color="auto"/>
            </w:tcBorders>
            <w:shd w:val="clear" w:color="auto" w:fill="auto"/>
            <w:hideMark/>
          </w:tcPr>
          <w:p>
            <w:pPr>
              <w:spacing w:after="0" w:line="240" w:lineRule="auto"/>
              <w:textAlignment w:val="baseline"/>
              <w:rPr>
                <w:rFonts w:ascii="Times New Roman" w:eastAsia="Times New Roman" w:hAnsi="Times New Roman" w:cs="Times New Roman"/>
                <w:sz w:val="24"/>
                <w:szCs w:val="24"/>
                <w:lang w:eastAsia="en-GB"/>
              </w:rPr>
            </w:pPr>
            <w:r>
              <w:rPr>
                <w:rFonts w:ascii="Candara" w:eastAsia="Times New Roman" w:hAnsi="Candara" w:cs="Times New Roman"/>
                <w:sz w:val="24"/>
                <w:szCs w:val="24"/>
                <w:lang w:eastAsia="en-GB"/>
              </w:rPr>
              <w:t>Experience of working in a primary school environment</w:t>
            </w:r>
            <w:r>
              <w:rPr>
                <w:rFonts w:ascii="Arial" w:eastAsia="Times New Roman" w:hAnsi="Arial" w:cs="Arial"/>
                <w:sz w:val="24"/>
                <w:szCs w:val="24"/>
                <w:lang w:eastAsia="en-GB"/>
              </w:rPr>
              <w:t> </w:t>
            </w:r>
            <w:r>
              <w:rPr>
                <w:rFonts w:ascii="Candara" w:eastAsia="Times New Roman" w:hAnsi="Candara" w:cs="Times New Roman"/>
                <w:sz w:val="24"/>
                <w:szCs w:val="24"/>
                <w:lang w:eastAsia="en-GB"/>
              </w:rPr>
              <w:t> </w:t>
            </w:r>
          </w:p>
        </w:tc>
        <w:tc>
          <w:tcPr>
            <w:tcW w:w="2550" w:type="dxa"/>
            <w:tcBorders>
              <w:top w:val="single" w:sz="6" w:space="0" w:color="auto"/>
              <w:left w:val="single" w:sz="6" w:space="0" w:color="auto"/>
              <w:bottom w:val="single" w:sz="6" w:space="0" w:color="auto"/>
              <w:right w:val="single" w:sz="6" w:space="0" w:color="auto"/>
            </w:tcBorders>
            <w:shd w:val="clear" w:color="auto" w:fill="auto"/>
            <w:hideMark/>
          </w:tcPr>
          <w:p>
            <w:pPr>
              <w:spacing w:after="0" w:line="240" w:lineRule="auto"/>
              <w:jc w:val="center"/>
              <w:textAlignment w:val="baseline"/>
              <w:rPr>
                <w:rFonts w:ascii="Times New Roman" w:eastAsia="Times New Roman" w:hAnsi="Times New Roman" w:cs="Times New Roman"/>
                <w:sz w:val="24"/>
                <w:szCs w:val="24"/>
                <w:lang w:eastAsia="en-GB"/>
              </w:rPr>
            </w:pPr>
            <w:r>
              <w:rPr>
                <w:rFonts w:ascii="Arial" w:eastAsia="Times New Roman" w:hAnsi="Arial" w:cs="Arial"/>
                <w:sz w:val="24"/>
                <w:szCs w:val="24"/>
                <w:lang w:eastAsia="en-GB"/>
              </w:rPr>
              <w:t> </w:t>
            </w:r>
            <w:r>
              <w:rPr>
                <w:rFonts w:ascii="Candara" w:eastAsia="Times New Roman" w:hAnsi="Candara" w:cs="Times New Roman"/>
                <w:sz w:val="24"/>
                <w:szCs w:val="24"/>
                <w:lang w:eastAsia="en-GB"/>
              </w:rPr>
              <w:t> </w:t>
            </w:r>
          </w:p>
        </w:tc>
        <w:tc>
          <w:tcPr>
            <w:tcW w:w="2970" w:type="dxa"/>
            <w:tcBorders>
              <w:top w:val="single" w:sz="6" w:space="0" w:color="auto"/>
              <w:left w:val="single" w:sz="6" w:space="0" w:color="auto"/>
              <w:bottom w:val="single" w:sz="6" w:space="0" w:color="auto"/>
              <w:right w:val="single" w:sz="6" w:space="0" w:color="auto"/>
            </w:tcBorders>
            <w:shd w:val="clear" w:color="auto" w:fill="auto"/>
            <w:hideMark/>
          </w:tcPr>
          <w:p>
            <w:pPr>
              <w:spacing w:after="0" w:line="240" w:lineRule="auto"/>
              <w:jc w:val="center"/>
              <w:textAlignment w:val="baseline"/>
              <w:rPr>
                <w:rFonts w:ascii="Times New Roman" w:eastAsia="Times New Roman" w:hAnsi="Times New Roman" w:cs="Times New Roman"/>
                <w:sz w:val="24"/>
                <w:szCs w:val="24"/>
                <w:lang w:eastAsia="en-GB"/>
              </w:rPr>
            </w:pPr>
            <w:r>
              <w:rPr>
                <w:rFonts w:ascii="Wingdings" w:eastAsia="Wingdings" w:hAnsi="Wingdings" w:cs="Wingdings"/>
                <w:sz w:val="24"/>
                <w:szCs w:val="24"/>
                <w:lang w:eastAsia="en-GB"/>
              </w:rPr>
              <w:t>ü</w:t>
            </w:r>
          </w:p>
        </w:tc>
      </w:tr>
      <w:tr>
        <w:trPr>
          <w:trHeight w:val="300"/>
        </w:trPr>
        <w:tc>
          <w:tcPr>
            <w:tcW w:w="4950" w:type="dxa"/>
            <w:tcBorders>
              <w:top w:val="single" w:sz="6" w:space="0" w:color="auto"/>
              <w:left w:val="single" w:sz="6" w:space="0" w:color="auto"/>
              <w:bottom w:val="single" w:sz="6" w:space="0" w:color="auto"/>
              <w:right w:val="single" w:sz="6" w:space="0" w:color="auto"/>
            </w:tcBorders>
            <w:shd w:val="clear" w:color="auto" w:fill="auto"/>
            <w:hideMark/>
          </w:tcPr>
          <w:p>
            <w:pPr>
              <w:spacing w:after="0" w:line="240" w:lineRule="auto"/>
              <w:textAlignment w:val="baseline"/>
              <w:rPr>
                <w:rFonts w:ascii="Times New Roman" w:eastAsia="Times New Roman" w:hAnsi="Times New Roman" w:cs="Times New Roman"/>
                <w:sz w:val="24"/>
                <w:szCs w:val="24"/>
                <w:lang w:eastAsia="en-GB"/>
              </w:rPr>
            </w:pPr>
            <w:r>
              <w:rPr>
                <w:rFonts w:ascii="Candara" w:eastAsia="Times New Roman" w:hAnsi="Candara" w:cs="Times New Roman"/>
                <w:sz w:val="24"/>
                <w:szCs w:val="24"/>
                <w:lang w:eastAsia="en-GB"/>
              </w:rPr>
              <w:t>In-depth knowledge and understanding of safeguarding policy and practice in schools</w:t>
            </w:r>
            <w:r>
              <w:rPr>
                <w:rFonts w:ascii="Arial" w:eastAsia="Times New Roman" w:hAnsi="Arial" w:cs="Arial"/>
                <w:sz w:val="24"/>
                <w:szCs w:val="24"/>
                <w:lang w:eastAsia="en-GB"/>
              </w:rPr>
              <w:t> </w:t>
            </w:r>
            <w:r>
              <w:rPr>
                <w:rFonts w:ascii="Candara" w:eastAsia="Times New Roman" w:hAnsi="Candara" w:cs="Times New Roman"/>
                <w:sz w:val="24"/>
                <w:szCs w:val="24"/>
                <w:lang w:eastAsia="en-GB"/>
              </w:rPr>
              <w:t> </w:t>
            </w:r>
          </w:p>
        </w:tc>
        <w:tc>
          <w:tcPr>
            <w:tcW w:w="2550" w:type="dxa"/>
            <w:tcBorders>
              <w:top w:val="single" w:sz="6" w:space="0" w:color="auto"/>
              <w:left w:val="single" w:sz="6" w:space="0" w:color="auto"/>
              <w:bottom w:val="single" w:sz="6" w:space="0" w:color="auto"/>
              <w:right w:val="single" w:sz="6" w:space="0" w:color="auto"/>
            </w:tcBorders>
            <w:shd w:val="clear" w:color="auto" w:fill="auto"/>
            <w:hideMark/>
          </w:tcPr>
          <w:p>
            <w:pPr>
              <w:spacing w:after="0" w:line="240" w:lineRule="auto"/>
              <w:jc w:val="center"/>
              <w:textAlignment w:val="baseline"/>
              <w:rPr>
                <w:rFonts w:ascii="Times New Roman" w:eastAsia="Times New Roman" w:hAnsi="Times New Roman" w:cs="Times New Roman"/>
                <w:sz w:val="24"/>
                <w:szCs w:val="24"/>
                <w:lang w:eastAsia="en-GB"/>
              </w:rPr>
            </w:pPr>
            <w:r>
              <w:rPr>
                <w:rFonts w:ascii="Wingdings" w:eastAsia="Wingdings" w:hAnsi="Wingdings" w:cs="Wingdings"/>
                <w:sz w:val="24"/>
                <w:szCs w:val="24"/>
                <w:lang w:eastAsia="en-GB"/>
              </w:rPr>
              <w:t>ü</w:t>
            </w:r>
          </w:p>
        </w:tc>
        <w:tc>
          <w:tcPr>
            <w:tcW w:w="2970" w:type="dxa"/>
            <w:tcBorders>
              <w:top w:val="single" w:sz="6" w:space="0" w:color="auto"/>
              <w:left w:val="single" w:sz="6" w:space="0" w:color="auto"/>
              <w:bottom w:val="single" w:sz="6" w:space="0" w:color="auto"/>
              <w:right w:val="single" w:sz="6" w:space="0" w:color="auto"/>
            </w:tcBorders>
            <w:shd w:val="clear" w:color="auto" w:fill="auto"/>
            <w:hideMark/>
          </w:tcPr>
          <w:p>
            <w:pPr>
              <w:spacing w:after="0" w:line="240" w:lineRule="auto"/>
              <w:jc w:val="center"/>
              <w:textAlignment w:val="baseline"/>
              <w:rPr>
                <w:rFonts w:ascii="Times New Roman" w:eastAsia="Times New Roman" w:hAnsi="Times New Roman" w:cs="Times New Roman"/>
                <w:sz w:val="24"/>
                <w:szCs w:val="24"/>
                <w:lang w:eastAsia="en-GB"/>
              </w:rPr>
            </w:pPr>
            <w:r>
              <w:rPr>
                <w:rFonts w:ascii="Arial" w:eastAsia="Times New Roman" w:hAnsi="Arial" w:cs="Arial"/>
                <w:sz w:val="24"/>
                <w:szCs w:val="24"/>
                <w:lang w:eastAsia="en-GB"/>
              </w:rPr>
              <w:t> </w:t>
            </w:r>
            <w:r>
              <w:rPr>
                <w:rFonts w:ascii="Candara" w:eastAsia="Times New Roman" w:hAnsi="Candara" w:cs="Times New Roman"/>
                <w:sz w:val="24"/>
                <w:szCs w:val="24"/>
                <w:lang w:eastAsia="en-GB"/>
              </w:rPr>
              <w:t> </w:t>
            </w:r>
          </w:p>
        </w:tc>
      </w:tr>
      <w:tr>
        <w:trPr>
          <w:trHeight w:val="300"/>
        </w:trPr>
        <w:tc>
          <w:tcPr>
            <w:tcW w:w="4950" w:type="dxa"/>
            <w:tcBorders>
              <w:top w:val="single" w:sz="6" w:space="0" w:color="auto"/>
              <w:left w:val="single" w:sz="6" w:space="0" w:color="auto"/>
              <w:bottom w:val="single" w:sz="6" w:space="0" w:color="auto"/>
              <w:right w:val="single" w:sz="6" w:space="0" w:color="auto"/>
            </w:tcBorders>
            <w:shd w:val="clear" w:color="auto" w:fill="auto"/>
            <w:hideMark/>
          </w:tcPr>
          <w:p>
            <w:pPr>
              <w:spacing w:after="0" w:line="240" w:lineRule="auto"/>
              <w:textAlignment w:val="baseline"/>
              <w:rPr>
                <w:rFonts w:ascii="Times New Roman" w:eastAsia="Times New Roman" w:hAnsi="Times New Roman" w:cs="Times New Roman"/>
                <w:sz w:val="24"/>
                <w:szCs w:val="24"/>
                <w:lang w:eastAsia="en-GB"/>
              </w:rPr>
            </w:pPr>
            <w:r>
              <w:rPr>
                <w:rFonts w:ascii="Candara" w:eastAsia="Times New Roman" w:hAnsi="Candara" w:cs="Times New Roman"/>
                <w:sz w:val="24"/>
                <w:szCs w:val="24"/>
                <w:lang w:eastAsia="en-GB"/>
              </w:rPr>
              <w:t>Evidence of strong behaviour management and an understanding of best practice in supporting young people to have positive behaviour and attitudes</w:t>
            </w:r>
            <w:r>
              <w:rPr>
                <w:rFonts w:ascii="Arial" w:eastAsia="Times New Roman" w:hAnsi="Arial" w:cs="Arial"/>
                <w:sz w:val="24"/>
                <w:szCs w:val="24"/>
                <w:lang w:eastAsia="en-GB"/>
              </w:rPr>
              <w:t> </w:t>
            </w:r>
            <w:r>
              <w:rPr>
                <w:rFonts w:ascii="Candara" w:eastAsia="Times New Roman" w:hAnsi="Candara" w:cs="Times New Roman"/>
                <w:sz w:val="24"/>
                <w:szCs w:val="24"/>
                <w:lang w:eastAsia="en-GB"/>
              </w:rPr>
              <w:t> </w:t>
            </w:r>
          </w:p>
        </w:tc>
        <w:tc>
          <w:tcPr>
            <w:tcW w:w="2550" w:type="dxa"/>
            <w:tcBorders>
              <w:top w:val="single" w:sz="6" w:space="0" w:color="auto"/>
              <w:left w:val="single" w:sz="6" w:space="0" w:color="auto"/>
              <w:bottom w:val="single" w:sz="6" w:space="0" w:color="auto"/>
              <w:right w:val="single" w:sz="6" w:space="0" w:color="auto"/>
            </w:tcBorders>
            <w:shd w:val="clear" w:color="auto" w:fill="auto"/>
            <w:hideMark/>
          </w:tcPr>
          <w:p>
            <w:pPr>
              <w:spacing w:after="0" w:line="240" w:lineRule="auto"/>
              <w:jc w:val="center"/>
              <w:textAlignment w:val="baseline"/>
              <w:rPr>
                <w:rFonts w:ascii="Times New Roman" w:eastAsia="Times New Roman" w:hAnsi="Times New Roman" w:cs="Times New Roman"/>
                <w:sz w:val="24"/>
                <w:szCs w:val="24"/>
                <w:lang w:eastAsia="en-GB"/>
              </w:rPr>
            </w:pPr>
            <w:r>
              <w:rPr>
                <w:rFonts w:ascii="Wingdings" w:eastAsia="Wingdings" w:hAnsi="Wingdings" w:cs="Wingdings"/>
                <w:sz w:val="24"/>
                <w:szCs w:val="24"/>
                <w:lang w:eastAsia="en-GB"/>
              </w:rPr>
              <w:t>ü</w:t>
            </w:r>
          </w:p>
        </w:tc>
        <w:tc>
          <w:tcPr>
            <w:tcW w:w="2970" w:type="dxa"/>
            <w:tcBorders>
              <w:top w:val="single" w:sz="6" w:space="0" w:color="auto"/>
              <w:left w:val="single" w:sz="6" w:space="0" w:color="auto"/>
              <w:bottom w:val="single" w:sz="6" w:space="0" w:color="auto"/>
              <w:right w:val="single" w:sz="6" w:space="0" w:color="auto"/>
            </w:tcBorders>
            <w:shd w:val="clear" w:color="auto" w:fill="auto"/>
            <w:hideMark/>
          </w:tcPr>
          <w:p>
            <w:pPr>
              <w:spacing w:after="0" w:line="240" w:lineRule="auto"/>
              <w:jc w:val="center"/>
              <w:textAlignment w:val="baseline"/>
              <w:rPr>
                <w:rFonts w:ascii="Times New Roman" w:eastAsia="Times New Roman" w:hAnsi="Times New Roman" w:cs="Times New Roman"/>
                <w:sz w:val="24"/>
                <w:szCs w:val="24"/>
                <w:lang w:eastAsia="en-GB"/>
              </w:rPr>
            </w:pPr>
            <w:r>
              <w:rPr>
                <w:rFonts w:ascii="Arial" w:eastAsia="Times New Roman" w:hAnsi="Arial" w:cs="Arial"/>
                <w:sz w:val="24"/>
                <w:szCs w:val="24"/>
                <w:lang w:eastAsia="en-GB"/>
              </w:rPr>
              <w:t> </w:t>
            </w:r>
            <w:r>
              <w:rPr>
                <w:rFonts w:ascii="Candara" w:eastAsia="Times New Roman" w:hAnsi="Candara" w:cs="Times New Roman"/>
                <w:sz w:val="24"/>
                <w:szCs w:val="24"/>
                <w:lang w:eastAsia="en-GB"/>
              </w:rPr>
              <w:t> </w:t>
            </w:r>
          </w:p>
        </w:tc>
      </w:tr>
      <w:tr>
        <w:trPr>
          <w:trHeight w:val="300"/>
        </w:trPr>
        <w:tc>
          <w:tcPr>
            <w:tcW w:w="4950" w:type="dxa"/>
            <w:tcBorders>
              <w:top w:val="single" w:sz="6" w:space="0" w:color="auto"/>
              <w:left w:val="single" w:sz="6" w:space="0" w:color="auto"/>
              <w:bottom w:val="single" w:sz="6" w:space="0" w:color="auto"/>
              <w:right w:val="single" w:sz="6" w:space="0" w:color="auto"/>
            </w:tcBorders>
            <w:shd w:val="clear" w:color="auto" w:fill="auto"/>
            <w:hideMark/>
          </w:tcPr>
          <w:p>
            <w:pPr>
              <w:spacing w:after="0" w:line="240" w:lineRule="auto"/>
              <w:textAlignment w:val="baseline"/>
              <w:rPr>
                <w:rFonts w:ascii="Times New Roman" w:eastAsia="Times New Roman" w:hAnsi="Times New Roman" w:cs="Times New Roman"/>
                <w:sz w:val="24"/>
                <w:szCs w:val="24"/>
                <w:lang w:eastAsia="en-GB"/>
              </w:rPr>
            </w:pPr>
            <w:r>
              <w:rPr>
                <w:rFonts w:ascii="Candara" w:eastAsia="Times New Roman" w:hAnsi="Candara" w:cs="Times New Roman"/>
                <w:sz w:val="24"/>
                <w:szCs w:val="24"/>
                <w:lang w:eastAsia="en-GB"/>
              </w:rPr>
              <w:t>Delivering staff training and promoting professional development of other staff</w:t>
            </w:r>
            <w:r>
              <w:rPr>
                <w:rFonts w:ascii="Arial" w:eastAsia="Times New Roman" w:hAnsi="Arial" w:cs="Arial"/>
                <w:sz w:val="24"/>
                <w:szCs w:val="24"/>
                <w:lang w:eastAsia="en-GB"/>
              </w:rPr>
              <w:t> </w:t>
            </w:r>
            <w:r>
              <w:rPr>
                <w:rFonts w:ascii="Candara" w:eastAsia="Times New Roman" w:hAnsi="Candara" w:cs="Times New Roman"/>
                <w:sz w:val="24"/>
                <w:szCs w:val="24"/>
                <w:lang w:eastAsia="en-GB"/>
              </w:rPr>
              <w:t> </w:t>
            </w:r>
          </w:p>
        </w:tc>
        <w:tc>
          <w:tcPr>
            <w:tcW w:w="2550" w:type="dxa"/>
            <w:tcBorders>
              <w:top w:val="single" w:sz="6" w:space="0" w:color="auto"/>
              <w:left w:val="single" w:sz="6" w:space="0" w:color="auto"/>
              <w:bottom w:val="single" w:sz="6" w:space="0" w:color="auto"/>
              <w:right w:val="single" w:sz="6" w:space="0" w:color="auto"/>
            </w:tcBorders>
            <w:shd w:val="clear" w:color="auto" w:fill="auto"/>
            <w:hideMark/>
          </w:tcPr>
          <w:p>
            <w:pPr>
              <w:spacing w:after="0" w:line="240" w:lineRule="auto"/>
              <w:jc w:val="center"/>
              <w:textAlignment w:val="baseline"/>
              <w:rPr>
                <w:rFonts w:ascii="Times New Roman" w:eastAsia="Times New Roman" w:hAnsi="Times New Roman" w:cs="Times New Roman"/>
                <w:sz w:val="24"/>
                <w:szCs w:val="24"/>
                <w:lang w:eastAsia="en-GB"/>
              </w:rPr>
            </w:pPr>
            <w:r>
              <w:rPr>
                <w:rFonts w:ascii="Candara" w:eastAsia="Times New Roman" w:hAnsi="Candara" w:cs="Times New Roman"/>
                <w:sz w:val="24"/>
                <w:szCs w:val="24"/>
                <w:lang w:eastAsia="en-GB"/>
              </w:rPr>
              <w:t> </w:t>
            </w:r>
          </w:p>
        </w:tc>
        <w:tc>
          <w:tcPr>
            <w:tcW w:w="2970" w:type="dxa"/>
            <w:tcBorders>
              <w:top w:val="single" w:sz="6" w:space="0" w:color="auto"/>
              <w:left w:val="single" w:sz="6" w:space="0" w:color="auto"/>
              <w:bottom w:val="single" w:sz="6" w:space="0" w:color="auto"/>
              <w:right w:val="single" w:sz="6" w:space="0" w:color="auto"/>
            </w:tcBorders>
            <w:shd w:val="clear" w:color="auto" w:fill="auto"/>
            <w:hideMark/>
          </w:tcPr>
          <w:p>
            <w:pPr>
              <w:spacing w:after="0" w:line="240" w:lineRule="auto"/>
              <w:jc w:val="center"/>
              <w:textAlignment w:val="baseline"/>
              <w:rPr>
                <w:rFonts w:ascii="Times New Roman" w:eastAsia="Times New Roman" w:hAnsi="Times New Roman" w:cs="Times New Roman"/>
                <w:sz w:val="24"/>
                <w:szCs w:val="24"/>
                <w:lang w:eastAsia="en-GB"/>
              </w:rPr>
            </w:pPr>
            <w:r>
              <w:rPr>
                <w:rFonts w:ascii="Wingdings" w:eastAsia="Wingdings" w:hAnsi="Wingdings" w:cs="Wingdings"/>
                <w:sz w:val="24"/>
                <w:szCs w:val="24"/>
                <w:lang w:eastAsia="en-GB"/>
              </w:rPr>
              <w:t>ü</w:t>
            </w:r>
          </w:p>
        </w:tc>
      </w:tr>
      <w:tr>
        <w:trPr>
          <w:trHeight w:val="300"/>
        </w:trPr>
        <w:tc>
          <w:tcPr>
            <w:tcW w:w="4950" w:type="dxa"/>
            <w:tcBorders>
              <w:top w:val="single" w:sz="6" w:space="0" w:color="auto"/>
              <w:left w:val="single" w:sz="6" w:space="0" w:color="auto"/>
              <w:bottom w:val="single" w:sz="6" w:space="0" w:color="auto"/>
              <w:right w:val="single" w:sz="6" w:space="0" w:color="auto"/>
            </w:tcBorders>
            <w:shd w:val="clear" w:color="auto" w:fill="auto"/>
            <w:hideMark/>
          </w:tcPr>
          <w:p>
            <w:pPr>
              <w:spacing w:after="0" w:line="240" w:lineRule="auto"/>
              <w:textAlignment w:val="baseline"/>
              <w:rPr>
                <w:rFonts w:ascii="Times New Roman" w:eastAsia="Times New Roman" w:hAnsi="Times New Roman" w:cs="Times New Roman"/>
                <w:sz w:val="24"/>
                <w:szCs w:val="24"/>
                <w:lang w:eastAsia="en-GB"/>
              </w:rPr>
            </w:pPr>
            <w:r>
              <w:rPr>
                <w:rFonts w:ascii="Candara" w:eastAsia="Times New Roman" w:hAnsi="Candara" w:cs="Times New Roman"/>
                <w:sz w:val="24"/>
                <w:szCs w:val="24"/>
                <w:lang w:eastAsia="en-GB"/>
              </w:rPr>
              <w:t>Knowledge and understanding of relevant legislation and guidance and an ability to ensure they are implemented effectively, including that related to behaviour, exclusions and safeguarding</w:t>
            </w:r>
            <w:r>
              <w:rPr>
                <w:rFonts w:ascii="Arial" w:eastAsia="Times New Roman" w:hAnsi="Arial" w:cs="Arial"/>
                <w:sz w:val="24"/>
                <w:szCs w:val="24"/>
                <w:lang w:eastAsia="en-GB"/>
              </w:rPr>
              <w:t> </w:t>
            </w:r>
            <w:r>
              <w:rPr>
                <w:rFonts w:ascii="Candara" w:eastAsia="Times New Roman" w:hAnsi="Candara" w:cs="Times New Roman"/>
                <w:sz w:val="24"/>
                <w:szCs w:val="24"/>
                <w:lang w:eastAsia="en-GB"/>
              </w:rPr>
              <w:t> </w:t>
            </w:r>
          </w:p>
        </w:tc>
        <w:tc>
          <w:tcPr>
            <w:tcW w:w="2550" w:type="dxa"/>
            <w:tcBorders>
              <w:top w:val="single" w:sz="6" w:space="0" w:color="auto"/>
              <w:left w:val="single" w:sz="6" w:space="0" w:color="auto"/>
              <w:bottom w:val="single" w:sz="6" w:space="0" w:color="auto"/>
              <w:right w:val="single" w:sz="6" w:space="0" w:color="auto"/>
            </w:tcBorders>
            <w:shd w:val="clear" w:color="auto" w:fill="auto"/>
            <w:hideMark/>
          </w:tcPr>
          <w:p>
            <w:pPr>
              <w:spacing w:after="0" w:line="240" w:lineRule="auto"/>
              <w:jc w:val="center"/>
              <w:textAlignment w:val="baseline"/>
              <w:rPr>
                <w:rFonts w:ascii="Times New Roman" w:eastAsia="Times New Roman" w:hAnsi="Times New Roman" w:cs="Times New Roman"/>
                <w:sz w:val="24"/>
                <w:szCs w:val="24"/>
                <w:lang w:eastAsia="en-GB"/>
              </w:rPr>
            </w:pPr>
            <w:r>
              <w:rPr>
                <w:rFonts w:ascii="Wingdings" w:eastAsia="Wingdings" w:hAnsi="Wingdings" w:cs="Wingdings"/>
                <w:sz w:val="24"/>
                <w:szCs w:val="24"/>
                <w:lang w:eastAsia="en-GB"/>
              </w:rPr>
              <w:t>ü</w:t>
            </w:r>
          </w:p>
        </w:tc>
        <w:tc>
          <w:tcPr>
            <w:tcW w:w="2970" w:type="dxa"/>
            <w:tcBorders>
              <w:top w:val="single" w:sz="6" w:space="0" w:color="auto"/>
              <w:left w:val="single" w:sz="6" w:space="0" w:color="auto"/>
              <w:bottom w:val="single" w:sz="6" w:space="0" w:color="auto"/>
              <w:right w:val="single" w:sz="6" w:space="0" w:color="auto"/>
            </w:tcBorders>
            <w:shd w:val="clear" w:color="auto" w:fill="auto"/>
            <w:hideMark/>
          </w:tcPr>
          <w:p>
            <w:pPr>
              <w:spacing w:after="0" w:line="240" w:lineRule="auto"/>
              <w:jc w:val="center"/>
              <w:textAlignment w:val="baseline"/>
              <w:rPr>
                <w:rFonts w:ascii="Times New Roman" w:eastAsia="Times New Roman" w:hAnsi="Times New Roman" w:cs="Times New Roman"/>
                <w:sz w:val="24"/>
                <w:szCs w:val="24"/>
                <w:lang w:eastAsia="en-GB"/>
              </w:rPr>
            </w:pPr>
            <w:r>
              <w:rPr>
                <w:rFonts w:ascii="Arial" w:eastAsia="Times New Roman" w:hAnsi="Arial" w:cs="Arial"/>
                <w:sz w:val="24"/>
                <w:szCs w:val="24"/>
                <w:lang w:eastAsia="en-GB"/>
              </w:rPr>
              <w:t> </w:t>
            </w:r>
            <w:r>
              <w:rPr>
                <w:rFonts w:ascii="Candara" w:eastAsia="Times New Roman" w:hAnsi="Candara" w:cs="Times New Roman"/>
                <w:sz w:val="24"/>
                <w:szCs w:val="24"/>
                <w:lang w:eastAsia="en-GB"/>
              </w:rPr>
              <w:t> </w:t>
            </w:r>
          </w:p>
        </w:tc>
      </w:tr>
      <w:tr>
        <w:trPr>
          <w:trHeight w:val="300"/>
        </w:trPr>
        <w:tc>
          <w:tcPr>
            <w:tcW w:w="4950" w:type="dxa"/>
            <w:tcBorders>
              <w:top w:val="single" w:sz="6" w:space="0" w:color="auto"/>
              <w:left w:val="single" w:sz="6" w:space="0" w:color="auto"/>
              <w:bottom w:val="single" w:sz="6" w:space="0" w:color="auto"/>
              <w:right w:val="single" w:sz="6" w:space="0" w:color="auto"/>
            </w:tcBorders>
            <w:shd w:val="clear" w:color="auto" w:fill="auto"/>
            <w:hideMark/>
          </w:tcPr>
          <w:p>
            <w:pPr>
              <w:spacing w:after="0" w:line="240" w:lineRule="auto"/>
              <w:textAlignment w:val="baseline"/>
              <w:rPr>
                <w:rFonts w:ascii="Times New Roman" w:eastAsia="Times New Roman" w:hAnsi="Times New Roman" w:cs="Times New Roman"/>
                <w:sz w:val="24"/>
                <w:szCs w:val="24"/>
                <w:lang w:eastAsia="en-GB"/>
              </w:rPr>
            </w:pPr>
            <w:r>
              <w:rPr>
                <w:rFonts w:ascii="Candara" w:eastAsia="Times New Roman" w:hAnsi="Candara" w:cs="Times New Roman"/>
                <w:sz w:val="24"/>
                <w:szCs w:val="24"/>
                <w:lang w:eastAsia="en-GB"/>
              </w:rPr>
              <w:t>An ability to effectively use IT software packages which support all aspects of pupil monitoring, including CPOMS, Excel and Word</w:t>
            </w:r>
            <w:r>
              <w:rPr>
                <w:rFonts w:ascii="Arial" w:eastAsia="Times New Roman" w:hAnsi="Arial" w:cs="Arial"/>
                <w:sz w:val="24"/>
                <w:szCs w:val="24"/>
                <w:lang w:eastAsia="en-GB"/>
              </w:rPr>
              <w:t> </w:t>
            </w:r>
            <w:r>
              <w:rPr>
                <w:rFonts w:ascii="Candara" w:eastAsia="Times New Roman" w:hAnsi="Candara" w:cs="Times New Roman"/>
                <w:sz w:val="24"/>
                <w:szCs w:val="24"/>
                <w:lang w:eastAsia="en-GB"/>
              </w:rPr>
              <w:t> </w:t>
            </w:r>
          </w:p>
        </w:tc>
        <w:tc>
          <w:tcPr>
            <w:tcW w:w="2550" w:type="dxa"/>
            <w:tcBorders>
              <w:top w:val="single" w:sz="6" w:space="0" w:color="auto"/>
              <w:left w:val="single" w:sz="6" w:space="0" w:color="auto"/>
              <w:bottom w:val="single" w:sz="6" w:space="0" w:color="auto"/>
              <w:right w:val="single" w:sz="6" w:space="0" w:color="auto"/>
            </w:tcBorders>
            <w:shd w:val="clear" w:color="auto" w:fill="auto"/>
            <w:hideMark/>
          </w:tcPr>
          <w:p>
            <w:pPr>
              <w:spacing w:after="0" w:line="240" w:lineRule="auto"/>
              <w:jc w:val="center"/>
              <w:textAlignment w:val="baseline"/>
              <w:rPr>
                <w:rFonts w:ascii="Times New Roman" w:eastAsia="Times New Roman" w:hAnsi="Times New Roman" w:cs="Times New Roman"/>
                <w:sz w:val="24"/>
                <w:szCs w:val="24"/>
                <w:lang w:eastAsia="en-GB"/>
              </w:rPr>
            </w:pPr>
            <w:r>
              <w:rPr>
                <w:rFonts w:ascii="Wingdings" w:eastAsia="Wingdings" w:hAnsi="Wingdings" w:cs="Wingdings"/>
                <w:sz w:val="24"/>
                <w:szCs w:val="24"/>
                <w:lang w:eastAsia="en-GB"/>
              </w:rPr>
              <w:t>ü</w:t>
            </w:r>
          </w:p>
        </w:tc>
        <w:tc>
          <w:tcPr>
            <w:tcW w:w="2970" w:type="dxa"/>
            <w:tcBorders>
              <w:top w:val="single" w:sz="6" w:space="0" w:color="auto"/>
              <w:left w:val="single" w:sz="6" w:space="0" w:color="auto"/>
              <w:bottom w:val="single" w:sz="6" w:space="0" w:color="auto"/>
              <w:right w:val="single" w:sz="6" w:space="0" w:color="auto"/>
            </w:tcBorders>
            <w:shd w:val="clear" w:color="auto" w:fill="auto"/>
            <w:hideMark/>
          </w:tcPr>
          <w:p>
            <w:pPr>
              <w:spacing w:after="0" w:line="240" w:lineRule="auto"/>
              <w:jc w:val="center"/>
              <w:textAlignment w:val="baseline"/>
              <w:rPr>
                <w:rFonts w:ascii="Times New Roman" w:eastAsia="Times New Roman" w:hAnsi="Times New Roman" w:cs="Times New Roman"/>
                <w:sz w:val="24"/>
                <w:szCs w:val="24"/>
                <w:lang w:eastAsia="en-GB"/>
              </w:rPr>
            </w:pPr>
            <w:r>
              <w:rPr>
                <w:rFonts w:ascii="Arial" w:eastAsia="Times New Roman" w:hAnsi="Arial" w:cs="Arial"/>
                <w:sz w:val="24"/>
                <w:szCs w:val="24"/>
                <w:lang w:eastAsia="en-GB"/>
              </w:rPr>
              <w:t> </w:t>
            </w:r>
            <w:r>
              <w:rPr>
                <w:rFonts w:ascii="Candara" w:eastAsia="Times New Roman" w:hAnsi="Candara" w:cs="Times New Roman"/>
                <w:sz w:val="24"/>
                <w:szCs w:val="24"/>
                <w:lang w:eastAsia="en-GB"/>
              </w:rPr>
              <w:t> </w:t>
            </w:r>
          </w:p>
        </w:tc>
      </w:tr>
      <w:tr>
        <w:trPr>
          <w:trHeight w:val="300"/>
        </w:trPr>
        <w:tc>
          <w:tcPr>
            <w:tcW w:w="4950" w:type="dxa"/>
            <w:tcBorders>
              <w:top w:val="single" w:sz="6" w:space="0" w:color="auto"/>
              <w:left w:val="single" w:sz="6" w:space="0" w:color="auto"/>
              <w:bottom w:val="single" w:sz="6" w:space="0" w:color="auto"/>
              <w:right w:val="single" w:sz="6" w:space="0" w:color="auto"/>
            </w:tcBorders>
            <w:shd w:val="clear" w:color="auto" w:fill="auto"/>
            <w:hideMark/>
          </w:tcPr>
          <w:p>
            <w:pPr>
              <w:spacing w:after="0" w:line="240" w:lineRule="auto"/>
              <w:textAlignment w:val="baseline"/>
              <w:rPr>
                <w:rFonts w:ascii="Times New Roman" w:eastAsia="Times New Roman" w:hAnsi="Times New Roman" w:cs="Times New Roman"/>
                <w:sz w:val="24"/>
                <w:szCs w:val="24"/>
                <w:lang w:eastAsia="en-GB"/>
              </w:rPr>
            </w:pPr>
            <w:r>
              <w:rPr>
                <w:rFonts w:ascii="Candara" w:eastAsia="Times New Roman" w:hAnsi="Candara" w:cs="Times New Roman"/>
                <w:sz w:val="24"/>
                <w:szCs w:val="24"/>
                <w:lang w:eastAsia="en-GB"/>
              </w:rPr>
              <w:t>Excellent communication skills, both written and oral</w:t>
            </w:r>
            <w:r>
              <w:rPr>
                <w:rFonts w:ascii="Arial" w:eastAsia="Times New Roman" w:hAnsi="Arial" w:cs="Arial"/>
                <w:sz w:val="24"/>
                <w:szCs w:val="24"/>
                <w:lang w:eastAsia="en-GB"/>
              </w:rPr>
              <w:t> </w:t>
            </w:r>
            <w:r>
              <w:rPr>
                <w:rFonts w:ascii="Candara" w:eastAsia="Times New Roman" w:hAnsi="Candara" w:cs="Times New Roman"/>
                <w:sz w:val="24"/>
                <w:szCs w:val="24"/>
                <w:lang w:eastAsia="en-GB"/>
              </w:rPr>
              <w:t> </w:t>
            </w:r>
          </w:p>
        </w:tc>
        <w:tc>
          <w:tcPr>
            <w:tcW w:w="2550" w:type="dxa"/>
            <w:tcBorders>
              <w:top w:val="single" w:sz="6" w:space="0" w:color="auto"/>
              <w:left w:val="single" w:sz="6" w:space="0" w:color="auto"/>
              <w:bottom w:val="single" w:sz="6" w:space="0" w:color="auto"/>
              <w:right w:val="single" w:sz="6" w:space="0" w:color="auto"/>
            </w:tcBorders>
            <w:shd w:val="clear" w:color="auto" w:fill="auto"/>
            <w:hideMark/>
          </w:tcPr>
          <w:p>
            <w:pPr>
              <w:spacing w:after="0" w:line="240" w:lineRule="auto"/>
              <w:jc w:val="center"/>
              <w:textAlignment w:val="baseline"/>
              <w:rPr>
                <w:rFonts w:ascii="Times New Roman" w:eastAsia="Times New Roman" w:hAnsi="Times New Roman" w:cs="Times New Roman"/>
                <w:sz w:val="24"/>
                <w:szCs w:val="24"/>
                <w:lang w:eastAsia="en-GB"/>
              </w:rPr>
            </w:pPr>
            <w:r>
              <w:rPr>
                <w:rFonts w:ascii="Wingdings" w:eastAsia="Wingdings" w:hAnsi="Wingdings" w:cs="Wingdings"/>
                <w:sz w:val="24"/>
                <w:szCs w:val="24"/>
                <w:lang w:eastAsia="en-GB"/>
              </w:rPr>
              <w:t>ü</w:t>
            </w:r>
          </w:p>
        </w:tc>
        <w:tc>
          <w:tcPr>
            <w:tcW w:w="2970" w:type="dxa"/>
            <w:tcBorders>
              <w:top w:val="single" w:sz="6" w:space="0" w:color="auto"/>
              <w:left w:val="single" w:sz="6" w:space="0" w:color="auto"/>
              <w:bottom w:val="single" w:sz="6" w:space="0" w:color="auto"/>
              <w:right w:val="single" w:sz="6" w:space="0" w:color="auto"/>
            </w:tcBorders>
            <w:shd w:val="clear" w:color="auto" w:fill="auto"/>
            <w:hideMark/>
          </w:tcPr>
          <w:p>
            <w:pPr>
              <w:spacing w:after="0" w:line="240" w:lineRule="auto"/>
              <w:jc w:val="center"/>
              <w:textAlignment w:val="baseline"/>
              <w:rPr>
                <w:rFonts w:ascii="Times New Roman" w:eastAsia="Times New Roman" w:hAnsi="Times New Roman" w:cs="Times New Roman"/>
                <w:sz w:val="24"/>
                <w:szCs w:val="24"/>
                <w:lang w:eastAsia="en-GB"/>
              </w:rPr>
            </w:pPr>
            <w:r>
              <w:rPr>
                <w:rFonts w:ascii="Arial" w:eastAsia="Times New Roman" w:hAnsi="Arial" w:cs="Arial"/>
                <w:sz w:val="24"/>
                <w:szCs w:val="24"/>
                <w:lang w:eastAsia="en-GB"/>
              </w:rPr>
              <w:t> </w:t>
            </w:r>
            <w:r>
              <w:rPr>
                <w:rFonts w:ascii="Candara" w:eastAsia="Times New Roman" w:hAnsi="Candara" w:cs="Times New Roman"/>
                <w:sz w:val="24"/>
                <w:szCs w:val="24"/>
                <w:lang w:eastAsia="en-GB"/>
              </w:rPr>
              <w:t> </w:t>
            </w:r>
          </w:p>
        </w:tc>
      </w:tr>
      <w:tr>
        <w:trPr>
          <w:trHeight w:val="300"/>
        </w:trPr>
        <w:tc>
          <w:tcPr>
            <w:tcW w:w="4950" w:type="dxa"/>
            <w:tcBorders>
              <w:top w:val="single" w:sz="6" w:space="0" w:color="auto"/>
              <w:left w:val="single" w:sz="6" w:space="0" w:color="auto"/>
              <w:bottom w:val="single" w:sz="6" w:space="0" w:color="auto"/>
              <w:right w:val="single" w:sz="6" w:space="0" w:color="auto"/>
            </w:tcBorders>
            <w:shd w:val="clear" w:color="auto" w:fill="auto"/>
            <w:hideMark/>
          </w:tcPr>
          <w:p>
            <w:pPr>
              <w:spacing w:after="0" w:line="240" w:lineRule="auto"/>
              <w:textAlignment w:val="baseline"/>
              <w:rPr>
                <w:rFonts w:ascii="Times New Roman" w:eastAsia="Times New Roman" w:hAnsi="Times New Roman" w:cs="Times New Roman"/>
                <w:sz w:val="24"/>
                <w:szCs w:val="24"/>
                <w:lang w:eastAsia="en-GB"/>
              </w:rPr>
            </w:pPr>
            <w:r>
              <w:rPr>
                <w:rFonts w:ascii="Candara" w:eastAsia="Times New Roman" w:hAnsi="Candara" w:cs="Times New Roman"/>
                <w:sz w:val="24"/>
                <w:szCs w:val="24"/>
                <w:lang w:eastAsia="en-GB"/>
              </w:rPr>
              <w:t>An ability to translate current educational thinking into workable, operational plans.</w:t>
            </w:r>
            <w:r>
              <w:rPr>
                <w:rFonts w:ascii="Arial" w:eastAsia="Times New Roman" w:hAnsi="Arial" w:cs="Arial"/>
                <w:sz w:val="24"/>
                <w:szCs w:val="24"/>
                <w:lang w:eastAsia="en-GB"/>
              </w:rPr>
              <w:t> </w:t>
            </w:r>
            <w:r>
              <w:rPr>
                <w:rFonts w:ascii="Candara" w:eastAsia="Times New Roman" w:hAnsi="Candara" w:cs="Times New Roman"/>
                <w:sz w:val="24"/>
                <w:szCs w:val="24"/>
                <w:lang w:eastAsia="en-GB"/>
              </w:rPr>
              <w:t> </w:t>
            </w:r>
          </w:p>
        </w:tc>
        <w:tc>
          <w:tcPr>
            <w:tcW w:w="2550" w:type="dxa"/>
            <w:tcBorders>
              <w:top w:val="single" w:sz="6" w:space="0" w:color="auto"/>
              <w:left w:val="single" w:sz="6" w:space="0" w:color="auto"/>
              <w:bottom w:val="single" w:sz="6" w:space="0" w:color="auto"/>
              <w:right w:val="single" w:sz="6" w:space="0" w:color="auto"/>
            </w:tcBorders>
            <w:shd w:val="clear" w:color="auto" w:fill="auto"/>
            <w:hideMark/>
          </w:tcPr>
          <w:p>
            <w:pPr>
              <w:spacing w:after="0" w:line="240" w:lineRule="auto"/>
              <w:jc w:val="center"/>
              <w:textAlignment w:val="baseline"/>
              <w:rPr>
                <w:rFonts w:ascii="Times New Roman" w:eastAsia="Times New Roman" w:hAnsi="Times New Roman" w:cs="Times New Roman"/>
                <w:sz w:val="24"/>
                <w:szCs w:val="24"/>
                <w:lang w:eastAsia="en-GB"/>
              </w:rPr>
            </w:pPr>
            <w:r>
              <w:rPr>
                <w:rFonts w:ascii="Wingdings" w:eastAsia="Wingdings" w:hAnsi="Wingdings" w:cs="Wingdings"/>
                <w:sz w:val="24"/>
                <w:szCs w:val="24"/>
                <w:lang w:eastAsia="en-GB"/>
              </w:rPr>
              <w:t>ü</w:t>
            </w:r>
          </w:p>
        </w:tc>
        <w:tc>
          <w:tcPr>
            <w:tcW w:w="2970" w:type="dxa"/>
            <w:tcBorders>
              <w:top w:val="single" w:sz="6" w:space="0" w:color="auto"/>
              <w:left w:val="single" w:sz="6" w:space="0" w:color="auto"/>
              <w:bottom w:val="single" w:sz="6" w:space="0" w:color="auto"/>
              <w:right w:val="single" w:sz="6" w:space="0" w:color="auto"/>
            </w:tcBorders>
            <w:shd w:val="clear" w:color="auto" w:fill="auto"/>
            <w:hideMark/>
          </w:tcPr>
          <w:p>
            <w:pPr>
              <w:spacing w:after="0" w:line="240" w:lineRule="auto"/>
              <w:jc w:val="center"/>
              <w:textAlignment w:val="baseline"/>
              <w:rPr>
                <w:rFonts w:ascii="Times New Roman" w:eastAsia="Times New Roman" w:hAnsi="Times New Roman" w:cs="Times New Roman"/>
                <w:sz w:val="24"/>
                <w:szCs w:val="24"/>
                <w:lang w:eastAsia="en-GB"/>
              </w:rPr>
            </w:pPr>
            <w:r>
              <w:rPr>
                <w:rFonts w:ascii="Arial" w:eastAsia="Times New Roman" w:hAnsi="Arial" w:cs="Arial"/>
                <w:sz w:val="24"/>
                <w:szCs w:val="24"/>
                <w:lang w:eastAsia="en-GB"/>
              </w:rPr>
              <w:t> </w:t>
            </w:r>
            <w:r>
              <w:rPr>
                <w:rFonts w:ascii="Candara" w:eastAsia="Times New Roman" w:hAnsi="Candara" w:cs="Times New Roman"/>
                <w:sz w:val="24"/>
                <w:szCs w:val="24"/>
                <w:lang w:eastAsia="en-GB"/>
              </w:rPr>
              <w:t> </w:t>
            </w:r>
          </w:p>
        </w:tc>
      </w:tr>
      <w:tr>
        <w:trPr>
          <w:trHeight w:val="300"/>
        </w:trPr>
        <w:tc>
          <w:tcPr>
            <w:tcW w:w="4950" w:type="dxa"/>
            <w:tcBorders>
              <w:top w:val="single" w:sz="6" w:space="0" w:color="auto"/>
              <w:left w:val="single" w:sz="6" w:space="0" w:color="auto"/>
              <w:bottom w:val="single" w:sz="6" w:space="0" w:color="auto"/>
              <w:right w:val="single" w:sz="6" w:space="0" w:color="auto"/>
            </w:tcBorders>
            <w:shd w:val="clear" w:color="auto" w:fill="auto"/>
            <w:hideMark/>
          </w:tcPr>
          <w:p>
            <w:pPr>
              <w:spacing w:after="0" w:line="240" w:lineRule="auto"/>
              <w:textAlignment w:val="baseline"/>
              <w:rPr>
                <w:rFonts w:ascii="Times New Roman" w:eastAsia="Times New Roman" w:hAnsi="Times New Roman" w:cs="Times New Roman"/>
                <w:sz w:val="24"/>
                <w:szCs w:val="24"/>
                <w:lang w:eastAsia="en-GB"/>
              </w:rPr>
            </w:pPr>
            <w:r>
              <w:rPr>
                <w:rFonts w:ascii="Candara" w:eastAsia="Times New Roman" w:hAnsi="Candara" w:cs="Times New Roman"/>
                <w:sz w:val="24"/>
                <w:szCs w:val="24"/>
                <w:lang w:eastAsia="en-GB"/>
              </w:rPr>
              <w:t>Strong analytical skills and an ability to interpret data effectively and use it to identify areas for development</w:t>
            </w:r>
            <w:r>
              <w:rPr>
                <w:rFonts w:ascii="Arial" w:eastAsia="Times New Roman" w:hAnsi="Arial" w:cs="Arial"/>
                <w:sz w:val="24"/>
                <w:szCs w:val="24"/>
                <w:lang w:eastAsia="en-GB"/>
              </w:rPr>
              <w:t> </w:t>
            </w:r>
            <w:r>
              <w:rPr>
                <w:rFonts w:ascii="Candara" w:eastAsia="Times New Roman" w:hAnsi="Candara" w:cs="Times New Roman"/>
                <w:sz w:val="24"/>
                <w:szCs w:val="24"/>
                <w:lang w:eastAsia="en-GB"/>
              </w:rPr>
              <w:t> </w:t>
            </w:r>
          </w:p>
        </w:tc>
        <w:tc>
          <w:tcPr>
            <w:tcW w:w="2550" w:type="dxa"/>
            <w:tcBorders>
              <w:top w:val="single" w:sz="6" w:space="0" w:color="auto"/>
              <w:left w:val="single" w:sz="6" w:space="0" w:color="auto"/>
              <w:bottom w:val="single" w:sz="6" w:space="0" w:color="auto"/>
              <w:right w:val="single" w:sz="6" w:space="0" w:color="auto"/>
            </w:tcBorders>
            <w:shd w:val="clear" w:color="auto" w:fill="auto"/>
            <w:hideMark/>
          </w:tcPr>
          <w:p>
            <w:pPr>
              <w:spacing w:after="0" w:line="240" w:lineRule="auto"/>
              <w:jc w:val="center"/>
              <w:textAlignment w:val="baseline"/>
              <w:rPr>
                <w:rFonts w:ascii="Times New Roman" w:eastAsia="Times New Roman" w:hAnsi="Times New Roman" w:cs="Times New Roman"/>
                <w:sz w:val="24"/>
                <w:szCs w:val="24"/>
                <w:lang w:eastAsia="en-GB"/>
              </w:rPr>
            </w:pPr>
            <w:r>
              <w:rPr>
                <w:rFonts w:ascii="Wingdings" w:eastAsia="Wingdings" w:hAnsi="Wingdings" w:cs="Wingdings"/>
                <w:sz w:val="24"/>
                <w:szCs w:val="24"/>
                <w:lang w:eastAsia="en-GB"/>
              </w:rPr>
              <w:t>ü</w:t>
            </w:r>
          </w:p>
        </w:tc>
        <w:tc>
          <w:tcPr>
            <w:tcW w:w="2970" w:type="dxa"/>
            <w:tcBorders>
              <w:top w:val="single" w:sz="6" w:space="0" w:color="auto"/>
              <w:left w:val="single" w:sz="6" w:space="0" w:color="auto"/>
              <w:bottom w:val="single" w:sz="6" w:space="0" w:color="auto"/>
              <w:right w:val="single" w:sz="6" w:space="0" w:color="auto"/>
            </w:tcBorders>
            <w:shd w:val="clear" w:color="auto" w:fill="auto"/>
            <w:hideMark/>
          </w:tcPr>
          <w:p>
            <w:pPr>
              <w:spacing w:after="0" w:line="240" w:lineRule="auto"/>
              <w:jc w:val="center"/>
              <w:textAlignment w:val="baseline"/>
              <w:rPr>
                <w:rFonts w:ascii="Times New Roman" w:eastAsia="Times New Roman" w:hAnsi="Times New Roman" w:cs="Times New Roman"/>
                <w:sz w:val="24"/>
                <w:szCs w:val="24"/>
                <w:lang w:eastAsia="en-GB"/>
              </w:rPr>
            </w:pPr>
            <w:r>
              <w:rPr>
                <w:rFonts w:ascii="Arial" w:eastAsia="Times New Roman" w:hAnsi="Arial" w:cs="Arial"/>
                <w:sz w:val="24"/>
                <w:szCs w:val="24"/>
                <w:lang w:eastAsia="en-GB"/>
              </w:rPr>
              <w:t> </w:t>
            </w:r>
            <w:r>
              <w:rPr>
                <w:rFonts w:ascii="Candara" w:eastAsia="Times New Roman" w:hAnsi="Candara" w:cs="Times New Roman"/>
                <w:sz w:val="24"/>
                <w:szCs w:val="24"/>
                <w:lang w:eastAsia="en-GB"/>
              </w:rPr>
              <w:t> </w:t>
            </w:r>
          </w:p>
        </w:tc>
      </w:tr>
      <w:tr>
        <w:trPr>
          <w:trHeight w:val="300"/>
        </w:trPr>
        <w:tc>
          <w:tcPr>
            <w:tcW w:w="4950" w:type="dxa"/>
            <w:tcBorders>
              <w:top w:val="single" w:sz="6" w:space="0" w:color="auto"/>
              <w:left w:val="single" w:sz="6" w:space="0" w:color="auto"/>
              <w:bottom w:val="single" w:sz="6" w:space="0" w:color="auto"/>
              <w:right w:val="single" w:sz="6" w:space="0" w:color="auto"/>
            </w:tcBorders>
            <w:shd w:val="clear" w:color="auto" w:fill="auto"/>
            <w:hideMark/>
          </w:tcPr>
          <w:p>
            <w:pPr>
              <w:spacing w:after="0" w:line="240" w:lineRule="auto"/>
              <w:textAlignment w:val="baseline"/>
              <w:rPr>
                <w:rFonts w:ascii="Times New Roman" w:eastAsia="Times New Roman" w:hAnsi="Times New Roman" w:cs="Times New Roman"/>
                <w:sz w:val="24"/>
                <w:szCs w:val="24"/>
                <w:lang w:eastAsia="en-GB"/>
              </w:rPr>
            </w:pPr>
            <w:r>
              <w:rPr>
                <w:rFonts w:ascii="Candara" w:eastAsia="Times New Roman" w:hAnsi="Candara" w:cs="Times New Roman"/>
                <w:sz w:val="24"/>
                <w:szCs w:val="24"/>
                <w:lang w:eastAsia="en-GB"/>
              </w:rPr>
              <w:t>A comprehensive understanding both of national performance measures for schools and the Ofsted framework for inspections and experience in using these to drive forward signiﬁcant improvements within a school</w:t>
            </w:r>
            <w:r>
              <w:rPr>
                <w:rFonts w:ascii="Arial" w:eastAsia="Times New Roman" w:hAnsi="Arial" w:cs="Arial"/>
                <w:sz w:val="24"/>
                <w:szCs w:val="24"/>
                <w:lang w:eastAsia="en-GB"/>
              </w:rPr>
              <w:t> </w:t>
            </w:r>
            <w:r>
              <w:rPr>
                <w:rFonts w:ascii="Candara" w:eastAsia="Times New Roman" w:hAnsi="Candara" w:cs="Times New Roman"/>
                <w:sz w:val="24"/>
                <w:szCs w:val="24"/>
                <w:lang w:eastAsia="en-GB"/>
              </w:rPr>
              <w:t> </w:t>
            </w:r>
          </w:p>
        </w:tc>
        <w:tc>
          <w:tcPr>
            <w:tcW w:w="2550" w:type="dxa"/>
            <w:tcBorders>
              <w:top w:val="single" w:sz="6" w:space="0" w:color="auto"/>
              <w:left w:val="single" w:sz="6" w:space="0" w:color="auto"/>
              <w:bottom w:val="single" w:sz="6" w:space="0" w:color="auto"/>
              <w:right w:val="single" w:sz="6" w:space="0" w:color="auto"/>
            </w:tcBorders>
            <w:shd w:val="clear" w:color="auto" w:fill="auto"/>
            <w:hideMark/>
          </w:tcPr>
          <w:p>
            <w:pPr>
              <w:spacing w:after="0" w:line="240" w:lineRule="auto"/>
              <w:jc w:val="center"/>
              <w:textAlignment w:val="baseline"/>
              <w:rPr>
                <w:rFonts w:ascii="Times New Roman" w:eastAsia="Times New Roman" w:hAnsi="Times New Roman" w:cs="Times New Roman"/>
                <w:sz w:val="24"/>
                <w:szCs w:val="24"/>
                <w:lang w:eastAsia="en-GB"/>
              </w:rPr>
            </w:pPr>
            <w:r>
              <w:rPr>
                <w:rFonts w:ascii="Arial" w:eastAsia="Times New Roman" w:hAnsi="Arial" w:cs="Arial"/>
                <w:sz w:val="24"/>
                <w:szCs w:val="24"/>
                <w:lang w:eastAsia="en-GB"/>
              </w:rPr>
              <w:t> </w:t>
            </w:r>
            <w:r>
              <w:rPr>
                <w:rFonts w:ascii="Candara" w:eastAsia="Times New Roman" w:hAnsi="Candara" w:cs="Times New Roman"/>
                <w:sz w:val="24"/>
                <w:szCs w:val="24"/>
                <w:lang w:eastAsia="en-GB"/>
              </w:rPr>
              <w:t> </w:t>
            </w:r>
          </w:p>
        </w:tc>
        <w:tc>
          <w:tcPr>
            <w:tcW w:w="2970" w:type="dxa"/>
            <w:tcBorders>
              <w:top w:val="single" w:sz="6" w:space="0" w:color="auto"/>
              <w:left w:val="single" w:sz="6" w:space="0" w:color="auto"/>
              <w:bottom w:val="single" w:sz="6" w:space="0" w:color="auto"/>
              <w:right w:val="single" w:sz="6" w:space="0" w:color="auto"/>
            </w:tcBorders>
            <w:shd w:val="clear" w:color="auto" w:fill="auto"/>
            <w:hideMark/>
          </w:tcPr>
          <w:p>
            <w:pPr>
              <w:spacing w:after="0" w:line="240" w:lineRule="auto"/>
              <w:jc w:val="center"/>
              <w:textAlignment w:val="baseline"/>
              <w:rPr>
                <w:rFonts w:ascii="Times New Roman" w:eastAsia="Times New Roman" w:hAnsi="Times New Roman" w:cs="Times New Roman"/>
                <w:sz w:val="24"/>
                <w:szCs w:val="24"/>
                <w:lang w:eastAsia="en-GB"/>
              </w:rPr>
            </w:pPr>
            <w:r>
              <w:rPr>
                <w:rFonts w:ascii="Wingdings" w:eastAsia="Wingdings" w:hAnsi="Wingdings" w:cs="Wingdings"/>
                <w:sz w:val="24"/>
                <w:szCs w:val="24"/>
                <w:lang w:eastAsia="en-GB"/>
              </w:rPr>
              <w:t>ü</w:t>
            </w:r>
          </w:p>
        </w:tc>
      </w:tr>
      <w:tr>
        <w:trPr>
          <w:trHeight w:val="300"/>
        </w:trPr>
        <w:tc>
          <w:tcPr>
            <w:tcW w:w="4950" w:type="dxa"/>
            <w:tcBorders>
              <w:top w:val="single" w:sz="6" w:space="0" w:color="auto"/>
              <w:left w:val="single" w:sz="6" w:space="0" w:color="auto"/>
              <w:bottom w:val="single" w:sz="6" w:space="0" w:color="auto"/>
              <w:right w:val="single" w:sz="6" w:space="0" w:color="auto"/>
            </w:tcBorders>
            <w:shd w:val="clear" w:color="auto" w:fill="auto"/>
            <w:hideMark/>
          </w:tcPr>
          <w:p>
            <w:pPr>
              <w:spacing w:after="0" w:line="240" w:lineRule="auto"/>
              <w:textAlignment w:val="baseline"/>
              <w:rPr>
                <w:rFonts w:ascii="Times New Roman" w:eastAsia="Times New Roman" w:hAnsi="Times New Roman" w:cs="Times New Roman"/>
                <w:sz w:val="24"/>
                <w:szCs w:val="24"/>
                <w:lang w:eastAsia="en-GB"/>
              </w:rPr>
            </w:pPr>
            <w:r>
              <w:rPr>
                <w:rFonts w:ascii="Candara" w:eastAsia="Times New Roman" w:hAnsi="Candara" w:cs="Times New Roman"/>
                <w:sz w:val="24"/>
                <w:szCs w:val="24"/>
                <w:lang w:eastAsia="en-GB"/>
              </w:rPr>
              <w:lastRenderedPageBreak/>
              <w:t>An ability to work to clear targets, track and manage progress and develop strategies to achieve desired outcomes using a range of sources</w:t>
            </w:r>
            <w:r>
              <w:rPr>
                <w:rFonts w:ascii="Arial" w:eastAsia="Times New Roman" w:hAnsi="Arial" w:cs="Arial"/>
                <w:sz w:val="24"/>
                <w:szCs w:val="24"/>
                <w:lang w:eastAsia="en-GB"/>
              </w:rPr>
              <w:t> </w:t>
            </w:r>
            <w:r>
              <w:rPr>
                <w:rFonts w:ascii="Candara" w:eastAsia="Times New Roman" w:hAnsi="Candara" w:cs="Times New Roman"/>
                <w:sz w:val="24"/>
                <w:szCs w:val="24"/>
                <w:lang w:eastAsia="en-GB"/>
              </w:rPr>
              <w:t> </w:t>
            </w:r>
          </w:p>
        </w:tc>
        <w:tc>
          <w:tcPr>
            <w:tcW w:w="2550" w:type="dxa"/>
            <w:tcBorders>
              <w:top w:val="single" w:sz="6" w:space="0" w:color="auto"/>
              <w:left w:val="single" w:sz="6" w:space="0" w:color="auto"/>
              <w:bottom w:val="single" w:sz="6" w:space="0" w:color="auto"/>
              <w:right w:val="single" w:sz="6" w:space="0" w:color="auto"/>
            </w:tcBorders>
            <w:shd w:val="clear" w:color="auto" w:fill="auto"/>
            <w:hideMark/>
          </w:tcPr>
          <w:p>
            <w:pPr>
              <w:spacing w:after="0" w:line="240" w:lineRule="auto"/>
              <w:jc w:val="center"/>
              <w:textAlignment w:val="baseline"/>
              <w:rPr>
                <w:rFonts w:ascii="Times New Roman" w:eastAsia="Times New Roman" w:hAnsi="Times New Roman" w:cs="Times New Roman"/>
                <w:sz w:val="24"/>
                <w:szCs w:val="24"/>
                <w:lang w:eastAsia="en-GB"/>
              </w:rPr>
            </w:pPr>
            <w:r>
              <w:rPr>
                <w:rFonts w:ascii="Arial" w:eastAsia="Times New Roman" w:hAnsi="Arial" w:cs="Arial"/>
                <w:sz w:val="24"/>
                <w:szCs w:val="24"/>
                <w:lang w:eastAsia="en-GB"/>
              </w:rPr>
              <w:t> </w:t>
            </w:r>
            <w:r>
              <w:rPr>
                <w:rFonts w:ascii="Candara" w:eastAsia="Times New Roman" w:hAnsi="Candara" w:cs="Times New Roman"/>
                <w:sz w:val="24"/>
                <w:szCs w:val="24"/>
                <w:lang w:eastAsia="en-GB"/>
              </w:rPr>
              <w:t> </w:t>
            </w:r>
          </w:p>
        </w:tc>
        <w:tc>
          <w:tcPr>
            <w:tcW w:w="2970" w:type="dxa"/>
            <w:tcBorders>
              <w:top w:val="single" w:sz="6" w:space="0" w:color="auto"/>
              <w:left w:val="single" w:sz="6" w:space="0" w:color="auto"/>
              <w:bottom w:val="single" w:sz="6" w:space="0" w:color="auto"/>
              <w:right w:val="single" w:sz="6" w:space="0" w:color="auto"/>
            </w:tcBorders>
            <w:shd w:val="clear" w:color="auto" w:fill="auto"/>
            <w:hideMark/>
          </w:tcPr>
          <w:p>
            <w:pPr>
              <w:spacing w:after="0" w:line="240" w:lineRule="auto"/>
              <w:jc w:val="center"/>
              <w:textAlignment w:val="baseline"/>
              <w:rPr>
                <w:rFonts w:ascii="Times New Roman" w:eastAsia="Times New Roman" w:hAnsi="Times New Roman" w:cs="Times New Roman"/>
                <w:sz w:val="24"/>
                <w:szCs w:val="24"/>
                <w:lang w:eastAsia="en-GB"/>
              </w:rPr>
            </w:pPr>
            <w:r>
              <w:rPr>
                <w:rFonts w:ascii="Wingdings" w:eastAsia="Wingdings" w:hAnsi="Wingdings" w:cs="Wingdings"/>
                <w:sz w:val="24"/>
                <w:szCs w:val="24"/>
                <w:lang w:eastAsia="en-GB"/>
              </w:rPr>
              <w:t>ü</w:t>
            </w:r>
            <w:r>
              <w:rPr>
                <w:rFonts w:ascii="Candara" w:eastAsia="Times New Roman" w:hAnsi="Candara" w:cs="Times New Roman"/>
                <w:sz w:val="24"/>
                <w:szCs w:val="24"/>
                <w:lang w:eastAsia="en-GB"/>
              </w:rPr>
              <w:t> </w:t>
            </w:r>
          </w:p>
        </w:tc>
      </w:tr>
      <w:tr>
        <w:trPr>
          <w:trHeight w:val="300"/>
        </w:trPr>
        <w:tc>
          <w:tcPr>
            <w:tcW w:w="4950" w:type="dxa"/>
            <w:tcBorders>
              <w:top w:val="single" w:sz="6" w:space="0" w:color="auto"/>
              <w:left w:val="single" w:sz="6" w:space="0" w:color="auto"/>
              <w:bottom w:val="single" w:sz="6" w:space="0" w:color="auto"/>
              <w:right w:val="single" w:sz="6" w:space="0" w:color="auto"/>
            </w:tcBorders>
            <w:shd w:val="clear" w:color="auto" w:fill="auto"/>
            <w:hideMark/>
          </w:tcPr>
          <w:p>
            <w:pPr>
              <w:spacing w:after="0" w:line="240" w:lineRule="auto"/>
              <w:textAlignment w:val="baseline"/>
              <w:rPr>
                <w:rFonts w:ascii="Times New Roman" w:eastAsia="Times New Roman" w:hAnsi="Times New Roman" w:cs="Times New Roman"/>
                <w:sz w:val="24"/>
                <w:szCs w:val="24"/>
                <w:lang w:eastAsia="en-GB"/>
              </w:rPr>
            </w:pPr>
            <w:r>
              <w:rPr>
                <w:rFonts w:ascii="Candara" w:eastAsia="Times New Roman" w:hAnsi="Candara" w:cs="Times New Roman"/>
                <w:sz w:val="24"/>
                <w:szCs w:val="24"/>
                <w:lang w:eastAsia="en-GB"/>
              </w:rPr>
              <w:t>Successful experience of motivating and supporting others to improve</w:t>
            </w:r>
            <w:r>
              <w:rPr>
                <w:rFonts w:ascii="Arial" w:eastAsia="Times New Roman" w:hAnsi="Arial" w:cs="Arial"/>
                <w:sz w:val="24"/>
                <w:szCs w:val="24"/>
                <w:lang w:eastAsia="en-GB"/>
              </w:rPr>
              <w:t> </w:t>
            </w:r>
            <w:r>
              <w:rPr>
                <w:rFonts w:ascii="Candara" w:eastAsia="Times New Roman" w:hAnsi="Candara" w:cs="Times New Roman"/>
                <w:sz w:val="24"/>
                <w:szCs w:val="24"/>
                <w:lang w:eastAsia="en-GB"/>
              </w:rPr>
              <w:t> </w:t>
            </w:r>
          </w:p>
        </w:tc>
        <w:tc>
          <w:tcPr>
            <w:tcW w:w="2550" w:type="dxa"/>
            <w:tcBorders>
              <w:top w:val="single" w:sz="6" w:space="0" w:color="auto"/>
              <w:left w:val="single" w:sz="6" w:space="0" w:color="auto"/>
              <w:bottom w:val="single" w:sz="6" w:space="0" w:color="auto"/>
              <w:right w:val="single" w:sz="6" w:space="0" w:color="auto"/>
            </w:tcBorders>
            <w:shd w:val="clear" w:color="auto" w:fill="auto"/>
            <w:hideMark/>
          </w:tcPr>
          <w:p>
            <w:pPr>
              <w:spacing w:after="0" w:line="240" w:lineRule="auto"/>
              <w:jc w:val="center"/>
              <w:textAlignment w:val="baseline"/>
              <w:rPr>
                <w:rFonts w:ascii="Times New Roman" w:eastAsia="Times New Roman" w:hAnsi="Times New Roman" w:cs="Times New Roman"/>
                <w:sz w:val="24"/>
                <w:szCs w:val="24"/>
                <w:lang w:eastAsia="en-GB"/>
              </w:rPr>
            </w:pPr>
            <w:r>
              <w:rPr>
                <w:rFonts w:ascii="Arial" w:eastAsia="Times New Roman" w:hAnsi="Arial" w:cs="Arial"/>
                <w:sz w:val="24"/>
                <w:szCs w:val="24"/>
                <w:lang w:eastAsia="en-GB"/>
              </w:rPr>
              <w:t> </w:t>
            </w:r>
            <w:r>
              <w:rPr>
                <w:rFonts w:ascii="Candara" w:eastAsia="Times New Roman" w:hAnsi="Candara" w:cs="Times New Roman"/>
                <w:sz w:val="24"/>
                <w:szCs w:val="24"/>
                <w:lang w:eastAsia="en-GB"/>
              </w:rPr>
              <w:t> </w:t>
            </w:r>
          </w:p>
        </w:tc>
        <w:tc>
          <w:tcPr>
            <w:tcW w:w="2970" w:type="dxa"/>
            <w:tcBorders>
              <w:top w:val="single" w:sz="6" w:space="0" w:color="auto"/>
              <w:left w:val="single" w:sz="6" w:space="0" w:color="auto"/>
              <w:bottom w:val="single" w:sz="6" w:space="0" w:color="auto"/>
              <w:right w:val="single" w:sz="6" w:space="0" w:color="auto"/>
            </w:tcBorders>
            <w:shd w:val="clear" w:color="auto" w:fill="auto"/>
            <w:hideMark/>
          </w:tcPr>
          <w:p>
            <w:pPr>
              <w:spacing w:after="0" w:line="240" w:lineRule="auto"/>
              <w:jc w:val="center"/>
              <w:textAlignment w:val="baseline"/>
              <w:rPr>
                <w:rFonts w:ascii="Times New Roman" w:eastAsia="Times New Roman" w:hAnsi="Times New Roman" w:cs="Times New Roman"/>
                <w:sz w:val="24"/>
                <w:szCs w:val="24"/>
                <w:lang w:eastAsia="en-GB"/>
              </w:rPr>
            </w:pPr>
            <w:r>
              <w:rPr>
                <w:rFonts w:ascii="Wingdings" w:eastAsia="Wingdings" w:hAnsi="Wingdings" w:cs="Wingdings"/>
                <w:sz w:val="24"/>
                <w:szCs w:val="24"/>
                <w:lang w:eastAsia="en-GB"/>
              </w:rPr>
              <w:t>ü</w:t>
            </w:r>
          </w:p>
        </w:tc>
      </w:tr>
      <w:tr>
        <w:trPr>
          <w:trHeight w:val="300"/>
        </w:trPr>
        <w:tc>
          <w:tcPr>
            <w:tcW w:w="4950" w:type="dxa"/>
            <w:tcBorders>
              <w:top w:val="single" w:sz="6" w:space="0" w:color="auto"/>
              <w:left w:val="single" w:sz="6" w:space="0" w:color="auto"/>
              <w:bottom w:val="single" w:sz="6" w:space="0" w:color="auto"/>
              <w:right w:val="single" w:sz="6" w:space="0" w:color="auto"/>
            </w:tcBorders>
            <w:shd w:val="clear" w:color="auto" w:fill="auto"/>
            <w:hideMark/>
          </w:tcPr>
          <w:p>
            <w:pPr>
              <w:spacing w:after="0" w:line="240" w:lineRule="auto"/>
              <w:textAlignment w:val="baseline"/>
              <w:rPr>
                <w:rFonts w:ascii="Times New Roman" w:eastAsia="Times New Roman" w:hAnsi="Times New Roman" w:cs="Times New Roman"/>
                <w:sz w:val="24"/>
                <w:szCs w:val="24"/>
                <w:lang w:eastAsia="en-GB"/>
              </w:rPr>
            </w:pPr>
            <w:r>
              <w:rPr>
                <w:rFonts w:ascii="Candara" w:eastAsia="Times New Roman" w:hAnsi="Candara" w:cs="Times New Roman"/>
                <w:sz w:val="24"/>
                <w:szCs w:val="24"/>
                <w:lang w:eastAsia="en-GB"/>
              </w:rPr>
              <w:t>An ability to work autonomously and prioritise conﬂicting demands</w:t>
            </w:r>
            <w:r>
              <w:rPr>
                <w:rFonts w:ascii="Arial" w:eastAsia="Times New Roman" w:hAnsi="Arial" w:cs="Arial"/>
                <w:sz w:val="24"/>
                <w:szCs w:val="24"/>
                <w:lang w:eastAsia="en-GB"/>
              </w:rPr>
              <w:t> </w:t>
            </w:r>
            <w:r>
              <w:rPr>
                <w:rFonts w:ascii="Candara" w:eastAsia="Times New Roman" w:hAnsi="Candara" w:cs="Times New Roman"/>
                <w:sz w:val="24"/>
                <w:szCs w:val="24"/>
                <w:lang w:eastAsia="en-GB"/>
              </w:rPr>
              <w:t> </w:t>
            </w:r>
          </w:p>
        </w:tc>
        <w:tc>
          <w:tcPr>
            <w:tcW w:w="2550" w:type="dxa"/>
            <w:tcBorders>
              <w:top w:val="single" w:sz="6" w:space="0" w:color="auto"/>
              <w:left w:val="single" w:sz="6" w:space="0" w:color="auto"/>
              <w:bottom w:val="single" w:sz="6" w:space="0" w:color="auto"/>
              <w:right w:val="single" w:sz="6" w:space="0" w:color="auto"/>
            </w:tcBorders>
            <w:shd w:val="clear" w:color="auto" w:fill="auto"/>
            <w:hideMark/>
          </w:tcPr>
          <w:p>
            <w:pPr>
              <w:spacing w:after="0" w:line="240" w:lineRule="auto"/>
              <w:jc w:val="center"/>
              <w:textAlignment w:val="baseline"/>
              <w:rPr>
                <w:rFonts w:ascii="Times New Roman" w:eastAsia="Times New Roman" w:hAnsi="Times New Roman" w:cs="Times New Roman"/>
                <w:sz w:val="24"/>
                <w:szCs w:val="24"/>
                <w:lang w:eastAsia="en-GB"/>
              </w:rPr>
            </w:pPr>
            <w:r>
              <w:rPr>
                <w:rFonts w:ascii="Wingdings" w:eastAsia="Wingdings" w:hAnsi="Wingdings" w:cs="Wingdings"/>
                <w:sz w:val="24"/>
                <w:szCs w:val="24"/>
                <w:lang w:eastAsia="en-GB"/>
              </w:rPr>
              <w:t>ü</w:t>
            </w:r>
          </w:p>
        </w:tc>
        <w:tc>
          <w:tcPr>
            <w:tcW w:w="2970" w:type="dxa"/>
            <w:tcBorders>
              <w:top w:val="single" w:sz="6" w:space="0" w:color="auto"/>
              <w:left w:val="single" w:sz="6" w:space="0" w:color="auto"/>
              <w:bottom w:val="single" w:sz="6" w:space="0" w:color="auto"/>
              <w:right w:val="single" w:sz="6" w:space="0" w:color="auto"/>
            </w:tcBorders>
            <w:shd w:val="clear" w:color="auto" w:fill="auto"/>
            <w:hideMark/>
          </w:tcPr>
          <w:p>
            <w:pPr>
              <w:spacing w:after="0" w:line="240" w:lineRule="auto"/>
              <w:jc w:val="center"/>
              <w:textAlignment w:val="baseline"/>
              <w:rPr>
                <w:rFonts w:ascii="Times New Roman" w:eastAsia="Times New Roman" w:hAnsi="Times New Roman" w:cs="Times New Roman"/>
                <w:sz w:val="24"/>
                <w:szCs w:val="24"/>
                <w:lang w:eastAsia="en-GB"/>
              </w:rPr>
            </w:pPr>
            <w:r>
              <w:rPr>
                <w:rFonts w:ascii="Arial" w:eastAsia="Times New Roman" w:hAnsi="Arial" w:cs="Arial"/>
                <w:sz w:val="24"/>
                <w:szCs w:val="24"/>
                <w:lang w:eastAsia="en-GB"/>
              </w:rPr>
              <w:t> </w:t>
            </w:r>
            <w:r>
              <w:rPr>
                <w:rFonts w:ascii="Candara" w:eastAsia="Times New Roman" w:hAnsi="Candara" w:cs="Times New Roman"/>
                <w:sz w:val="24"/>
                <w:szCs w:val="24"/>
                <w:lang w:eastAsia="en-GB"/>
              </w:rPr>
              <w:t> </w:t>
            </w:r>
          </w:p>
        </w:tc>
      </w:tr>
      <w:tr>
        <w:trPr>
          <w:trHeight w:val="300"/>
        </w:trPr>
        <w:tc>
          <w:tcPr>
            <w:tcW w:w="4950" w:type="dxa"/>
            <w:tcBorders>
              <w:top w:val="single" w:sz="6" w:space="0" w:color="auto"/>
              <w:left w:val="single" w:sz="6" w:space="0" w:color="auto"/>
              <w:bottom w:val="single" w:sz="6" w:space="0" w:color="auto"/>
              <w:right w:val="single" w:sz="6" w:space="0" w:color="auto"/>
            </w:tcBorders>
            <w:shd w:val="clear" w:color="auto" w:fill="auto"/>
            <w:hideMark/>
          </w:tcPr>
          <w:p>
            <w:pPr>
              <w:spacing w:after="0" w:line="240" w:lineRule="auto"/>
              <w:textAlignment w:val="baseline"/>
              <w:rPr>
                <w:rFonts w:ascii="Times New Roman" w:eastAsia="Times New Roman" w:hAnsi="Times New Roman" w:cs="Times New Roman"/>
                <w:sz w:val="24"/>
                <w:szCs w:val="24"/>
                <w:lang w:eastAsia="en-GB"/>
              </w:rPr>
            </w:pPr>
            <w:r>
              <w:rPr>
                <w:rFonts w:ascii="Candara" w:eastAsia="Times New Roman" w:hAnsi="Candara" w:cs="Times New Roman"/>
                <w:sz w:val="24"/>
                <w:szCs w:val="24"/>
                <w:lang w:eastAsia="en-GB"/>
              </w:rPr>
              <w:t>The ability to motivate and inspire pupils, staff and parents</w:t>
            </w:r>
            <w:r>
              <w:rPr>
                <w:rFonts w:ascii="Arial" w:eastAsia="Times New Roman" w:hAnsi="Arial" w:cs="Arial"/>
                <w:sz w:val="24"/>
                <w:szCs w:val="24"/>
                <w:lang w:eastAsia="en-GB"/>
              </w:rPr>
              <w:t> </w:t>
            </w:r>
            <w:r>
              <w:rPr>
                <w:rFonts w:ascii="Candara" w:eastAsia="Times New Roman" w:hAnsi="Candara" w:cs="Times New Roman"/>
                <w:sz w:val="24"/>
                <w:szCs w:val="24"/>
                <w:lang w:eastAsia="en-GB"/>
              </w:rPr>
              <w:t> </w:t>
            </w:r>
          </w:p>
        </w:tc>
        <w:tc>
          <w:tcPr>
            <w:tcW w:w="2550" w:type="dxa"/>
            <w:tcBorders>
              <w:top w:val="single" w:sz="6" w:space="0" w:color="auto"/>
              <w:left w:val="single" w:sz="6" w:space="0" w:color="auto"/>
              <w:bottom w:val="single" w:sz="6" w:space="0" w:color="auto"/>
              <w:right w:val="single" w:sz="6" w:space="0" w:color="auto"/>
            </w:tcBorders>
            <w:shd w:val="clear" w:color="auto" w:fill="auto"/>
            <w:hideMark/>
          </w:tcPr>
          <w:p>
            <w:pPr>
              <w:spacing w:after="0" w:line="240" w:lineRule="auto"/>
              <w:jc w:val="center"/>
              <w:textAlignment w:val="baseline"/>
              <w:rPr>
                <w:rFonts w:ascii="Times New Roman" w:eastAsia="Times New Roman" w:hAnsi="Times New Roman" w:cs="Times New Roman"/>
                <w:sz w:val="24"/>
                <w:szCs w:val="24"/>
                <w:lang w:eastAsia="en-GB"/>
              </w:rPr>
            </w:pPr>
            <w:r>
              <w:rPr>
                <w:rFonts w:ascii="Wingdings" w:eastAsia="Wingdings" w:hAnsi="Wingdings" w:cs="Wingdings"/>
                <w:sz w:val="24"/>
                <w:szCs w:val="24"/>
                <w:lang w:eastAsia="en-GB"/>
              </w:rPr>
              <w:t>ü</w:t>
            </w:r>
            <w:r>
              <w:rPr>
                <w:rFonts w:ascii="Candara" w:eastAsia="Times New Roman" w:hAnsi="Candara" w:cs="Times New Roman"/>
                <w:sz w:val="24"/>
                <w:szCs w:val="24"/>
                <w:lang w:eastAsia="en-GB"/>
              </w:rPr>
              <w:t> </w:t>
            </w:r>
          </w:p>
        </w:tc>
        <w:tc>
          <w:tcPr>
            <w:tcW w:w="2970" w:type="dxa"/>
            <w:tcBorders>
              <w:top w:val="single" w:sz="6" w:space="0" w:color="auto"/>
              <w:left w:val="single" w:sz="6" w:space="0" w:color="auto"/>
              <w:bottom w:val="single" w:sz="6" w:space="0" w:color="auto"/>
              <w:right w:val="single" w:sz="6" w:space="0" w:color="auto"/>
            </w:tcBorders>
            <w:shd w:val="clear" w:color="auto" w:fill="auto"/>
            <w:hideMark/>
          </w:tcPr>
          <w:p>
            <w:pPr>
              <w:spacing w:after="0" w:line="240" w:lineRule="auto"/>
              <w:jc w:val="center"/>
              <w:textAlignment w:val="baseline"/>
              <w:rPr>
                <w:rFonts w:ascii="Times New Roman" w:eastAsia="Times New Roman" w:hAnsi="Times New Roman" w:cs="Times New Roman"/>
                <w:sz w:val="24"/>
                <w:szCs w:val="24"/>
                <w:lang w:eastAsia="en-GB"/>
              </w:rPr>
            </w:pPr>
            <w:r>
              <w:rPr>
                <w:rFonts w:ascii="Arial" w:eastAsia="Times New Roman" w:hAnsi="Arial" w:cs="Arial"/>
                <w:sz w:val="24"/>
                <w:szCs w:val="24"/>
                <w:lang w:eastAsia="en-GB"/>
              </w:rPr>
              <w:t> </w:t>
            </w:r>
            <w:r>
              <w:rPr>
                <w:rFonts w:ascii="Candara" w:eastAsia="Times New Roman" w:hAnsi="Candara" w:cs="Times New Roman"/>
                <w:sz w:val="24"/>
                <w:szCs w:val="24"/>
                <w:lang w:eastAsia="en-GB"/>
              </w:rPr>
              <w:t> </w:t>
            </w:r>
          </w:p>
        </w:tc>
      </w:tr>
      <w:tr>
        <w:trPr>
          <w:trHeight w:val="300"/>
        </w:trPr>
        <w:tc>
          <w:tcPr>
            <w:tcW w:w="4950" w:type="dxa"/>
            <w:tcBorders>
              <w:top w:val="single" w:sz="6" w:space="0" w:color="auto"/>
              <w:left w:val="single" w:sz="6" w:space="0" w:color="auto"/>
              <w:bottom w:val="single" w:sz="6" w:space="0" w:color="auto"/>
              <w:right w:val="single" w:sz="6" w:space="0" w:color="auto"/>
            </w:tcBorders>
            <w:shd w:val="clear" w:color="auto" w:fill="auto"/>
            <w:hideMark/>
          </w:tcPr>
          <w:p>
            <w:pPr>
              <w:spacing w:after="0" w:line="240" w:lineRule="auto"/>
              <w:textAlignment w:val="baseline"/>
              <w:rPr>
                <w:rFonts w:ascii="Times New Roman" w:eastAsia="Times New Roman" w:hAnsi="Times New Roman" w:cs="Times New Roman"/>
                <w:sz w:val="24"/>
                <w:szCs w:val="24"/>
                <w:lang w:eastAsia="en-GB"/>
              </w:rPr>
            </w:pPr>
            <w:r>
              <w:rPr>
                <w:rFonts w:ascii="Candara" w:eastAsia="Times New Roman" w:hAnsi="Candara" w:cs="Times New Roman"/>
                <w:sz w:val="24"/>
                <w:szCs w:val="24"/>
                <w:lang w:eastAsia="en-GB"/>
              </w:rPr>
              <w:t>The ability to work as a team and to lead others by example</w:t>
            </w:r>
            <w:r>
              <w:rPr>
                <w:rFonts w:ascii="Arial" w:eastAsia="Times New Roman" w:hAnsi="Arial" w:cs="Arial"/>
                <w:sz w:val="24"/>
                <w:szCs w:val="24"/>
                <w:lang w:eastAsia="en-GB"/>
              </w:rPr>
              <w:t> </w:t>
            </w:r>
            <w:r>
              <w:rPr>
                <w:rFonts w:ascii="Candara" w:eastAsia="Times New Roman" w:hAnsi="Candara" w:cs="Times New Roman"/>
                <w:sz w:val="24"/>
                <w:szCs w:val="24"/>
                <w:lang w:eastAsia="en-GB"/>
              </w:rPr>
              <w:t> </w:t>
            </w:r>
          </w:p>
          <w:p>
            <w:pPr>
              <w:spacing w:after="0" w:line="240" w:lineRule="auto"/>
              <w:textAlignment w:val="baseline"/>
              <w:rPr>
                <w:rFonts w:ascii="Times New Roman" w:eastAsia="Times New Roman" w:hAnsi="Times New Roman" w:cs="Times New Roman"/>
                <w:sz w:val="24"/>
                <w:szCs w:val="24"/>
                <w:lang w:eastAsia="en-GB"/>
              </w:rPr>
            </w:pPr>
            <w:r>
              <w:rPr>
                <w:rFonts w:ascii="Candara" w:eastAsia="Times New Roman" w:hAnsi="Candara" w:cs="Times New Roman"/>
                <w:sz w:val="24"/>
                <w:szCs w:val="24"/>
                <w:lang w:eastAsia="en-GB"/>
              </w:rPr>
              <w:t>Strong ‘presence’ and the ability to command the respect of others</w:t>
            </w:r>
            <w:r>
              <w:rPr>
                <w:rFonts w:ascii="Arial" w:eastAsia="Times New Roman" w:hAnsi="Arial" w:cs="Arial"/>
                <w:sz w:val="24"/>
                <w:szCs w:val="24"/>
                <w:lang w:eastAsia="en-GB"/>
              </w:rPr>
              <w:t> </w:t>
            </w:r>
            <w:r>
              <w:rPr>
                <w:rFonts w:ascii="Candara" w:eastAsia="Times New Roman" w:hAnsi="Candara" w:cs="Times New Roman"/>
                <w:sz w:val="24"/>
                <w:szCs w:val="24"/>
                <w:lang w:eastAsia="en-GB"/>
              </w:rPr>
              <w:t> </w:t>
            </w:r>
          </w:p>
        </w:tc>
        <w:tc>
          <w:tcPr>
            <w:tcW w:w="2550" w:type="dxa"/>
            <w:tcBorders>
              <w:top w:val="single" w:sz="6" w:space="0" w:color="auto"/>
              <w:left w:val="single" w:sz="6" w:space="0" w:color="auto"/>
              <w:bottom w:val="single" w:sz="6" w:space="0" w:color="auto"/>
              <w:right w:val="single" w:sz="6" w:space="0" w:color="auto"/>
            </w:tcBorders>
            <w:shd w:val="clear" w:color="auto" w:fill="auto"/>
            <w:hideMark/>
          </w:tcPr>
          <w:p>
            <w:pPr>
              <w:spacing w:after="0" w:line="240" w:lineRule="auto"/>
              <w:jc w:val="center"/>
              <w:textAlignment w:val="baseline"/>
              <w:rPr>
                <w:rFonts w:ascii="Times New Roman" w:eastAsia="Times New Roman" w:hAnsi="Times New Roman" w:cs="Times New Roman"/>
                <w:sz w:val="24"/>
                <w:szCs w:val="24"/>
                <w:lang w:eastAsia="en-GB"/>
              </w:rPr>
            </w:pPr>
            <w:r>
              <w:rPr>
                <w:rFonts w:ascii="Wingdings" w:eastAsia="Wingdings" w:hAnsi="Wingdings" w:cs="Wingdings"/>
                <w:sz w:val="24"/>
                <w:szCs w:val="24"/>
                <w:lang w:eastAsia="en-GB"/>
              </w:rPr>
              <w:t>ü</w:t>
            </w:r>
          </w:p>
        </w:tc>
        <w:tc>
          <w:tcPr>
            <w:tcW w:w="2970" w:type="dxa"/>
            <w:tcBorders>
              <w:top w:val="single" w:sz="6" w:space="0" w:color="auto"/>
              <w:left w:val="single" w:sz="6" w:space="0" w:color="auto"/>
              <w:bottom w:val="single" w:sz="6" w:space="0" w:color="auto"/>
              <w:right w:val="single" w:sz="6" w:space="0" w:color="auto"/>
            </w:tcBorders>
            <w:shd w:val="clear" w:color="auto" w:fill="auto"/>
            <w:hideMark/>
          </w:tcPr>
          <w:p>
            <w:pPr>
              <w:spacing w:after="0" w:line="240" w:lineRule="auto"/>
              <w:jc w:val="center"/>
              <w:textAlignment w:val="baseline"/>
              <w:rPr>
                <w:rFonts w:ascii="Times New Roman" w:eastAsia="Times New Roman" w:hAnsi="Times New Roman" w:cs="Times New Roman"/>
                <w:sz w:val="24"/>
                <w:szCs w:val="24"/>
                <w:lang w:eastAsia="en-GB"/>
              </w:rPr>
            </w:pPr>
            <w:r>
              <w:rPr>
                <w:rFonts w:ascii="Arial" w:eastAsia="Times New Roman" w:hAnsi="Arial" w:cs="Arial"/>
                <w:sz w:val="24"/>
                <w:szCs w:val="24"/>
                <w:lang w:eastAsia="en-GB"/>
              </w:rPr>
              <w:t> </w:t>
            </w:r>
            <w:r>
              <w:rPr>
                <w:rFonts w:ascii="Candara" w:eastAsia="Times New Roman" w:hAnsi="Candara" w:cs="Times New Roman"/>
                <w:sz w:val="24"/>
                <w:szCs w:val="24"/>
                <w:lang w:eastAsia="en-GB"/>
              </w:rPr>
              <w:t> </w:t>
            </w:r>
          </w:p>
        </w:tc>
      </w:tr>
      <w:tr>
        <w:trPr>
          <w:trHeight w:val="300"/>
        </w:trPr>
        <w:tc>
          <w:tcPr>
            <w:tcW w:w="4950" w:type="dxa"/>
            <w:tcBorders>
              <w:top w:val="single" w:sz="6" w:space="0" w:color="auto"/>
              <w:left w:val="single" w:sz="6" w:space="0" w:color="auto"/>
              <w:bottom w:val="single" w:sz="6" w:space="0" w:color="auto"/>
              <w:right w:val="single" w:sz="6" w:space="0" w:color="auto"/>
            </w:tcBorders>
            <w:shd w:val="clear" w:color="auto" w:fill="auto"/>
            <w:hideMark/>
          </w:tcPr>
          <w:p>
            <w:pPr>
              <w:spacing w:after="0" w:line="240" w:lineRule="auto"/>
              <w:textAlignment w:val="baseline"/>
              <w:rPr>
                <w:rFonts w:ascii="Times New Roman" w:eastAsia="Times New Roman" w:hAnsi="Times New Roman" w:cs="Times New Roman"/>
                <w:sz w:val="24"/>
                <w:szCs w:val="24"/>
                <w:lang w:eastAsia="en-GB"/>
              </w:rPr>
            </w:pPr>
            <w:r>
              <w:rPr>
                <w:rFonts w:ascii="Candara" w:eastAsia="Times New Roman" w:hAnsi="Candara" w:cs="Times New Roman"/>
                <w:sz w:val="24"/>
                <w:szCs w:val="24"/>
                <w:lang w:eastAsia="en-GB"/>
              </w:rPr>
              <w:t>A commitment to safeguarding, equal opportunities and inclusion</w:t>
            </w:r>
            <w:r>
              <w:rPr>
                <w:rFonts w:ascii="Arial" w:eastAsia="Times New Roman" w:hAnsi="Arial" w:cs="Arial"/>
                <w:sz w:val="24"/>
                <w:szCs w:val="24"/>
                <w:lang w:eastAsia="en-GB"/>
              </w:rPr>
              <w:t> </w:t>
            </w:r>
            <w:r>
              <w:rPr>
                <w:rFonts w:ascii="Candara" w:eastAsia="Times New Roman" w:hAnsi="Candara" w:cs="Times New Roman"/>
                <w:sz w:val="24"/>
                <w:szCs w:val="24"/>
                <w:lang w:eastAsia="en-GB"/>
              </w:rPr>
              <w:t> </w:t>
            </w:r>
          </w:p>
        </w:tc>
        <w:tc>
          <w:tcPr>
            <w:tcW w:w="2550" w:type="dxa"/>
            <w:tcBorders>
              <w:top w:val="single" w:sz="6" w:space="0" w:color="auto"/>
              <w:left w:val="single" w:sz="6" w:space="0" w:color="auto"/>
              <w:bottom w:val="single" w:sz="6" w:space="0" w:color="auto"/>
              <w:right w:val="single" w:sz="6" w:space="0" w:color="auto"/>
            </w:tcBorders>
            <w:shd w:val="clear" w:color="auto" w:fill="auto"/>
            <w:hideMark/>
          </w:tcPr>
          <w:p>
            <w:pPr>
              <w:spacing w:after="0" w:line="240" w:lineRule="auto"/>
              <w:jc w:val="center"/>
              <w:textAlignment w:val="baseline"/>
              <w:rPr>
                <w:rFonts w:ascii="Times New Roman" w:eastAsia="Times New Roman" w:hAnsi="Times New Roman" w:cs="Times New Roman"/>
                <w:sz w:val="24"/>
                <w:szCs w:val="24"/>
                <w:lang w:eastAsia="en-GB"/>
              </w:rPr>
            </w:pPr>
            <w:r>
              <w:rPr>
                <w:rFonts w:ascii="Wingdings" w:eastAsia="Wingdings" w:hAnsi="Wingdings" w:cs="Wingdings"/>
                <w:sz w:val="24"/>
                <w:szCs w:val="24"/>
                <w:lang w:eastAsia="en-GB"/>
              </w:rPr>
              <w:t>ü</w:t>
            </w:r>
            <w:r>
              <w:rPr>
                <w:rFonts w:ascii="Candara" w:eastAsia="Times New Roman" w:hAnsi="Candara" w:cs="Times New Roman"/>
                <w:sz w:val="24"/>
                <w:szCs w:val="24"/>
                <w:lang w:eastAsia="en-GB"/>
              </w:rPr>
              <w:t> </w:t>
            </w:r>
          </w:p>
        </w:tc>
        <w:tc>
          <w:tcPr>
            <w:tcW w:w="2970" w:type="dxa"/>
            <w:tcBorders>
              <w:top w:val="single" w:sz="6" w:space="0" w:color="auto"/>
              <w:left w:val="single" w:sz="6" w:space="0" w:color="auto"/>
              <w:bottom w:val="single" w:sz="6" w:space="0" w:color="auto"/>
              <w:right w:val="single" w:sz="6" w:space="0" w:color="auto"/>
            </w:tcBorders>
            <w:shd w:val="clear" w:color="auto" w:fill="auto"/>
            <w:hideMark/>
          </w:tcPr>
          <w:p>
            <w:pPr>
              <w:spacing w:after="0" w:line="240" w:lineRule="auto"/>
              <w:jc w:val="center"/>
              <w:textAlignment w:val="baseline"/>
              <w:rPr>
                <w:rFonts w:ascii="Times New Roman" w:eastAsia="Times New Roman" w:hAnsi="Times New Roman" w:cs="Times New Roman"/>
                <w:sz w:val="24"/>
                <w:szCs w:val="24"/>
                <w:lang w:eastAsia="en-GB"/>
              </w:rPr>
            </w:pPr>
            <w:r>
              <w:rPr>
                <w:rFonts w:ascii="Arial" w:eastAsia="Times New Roman" w:hAnsi="Arial" w:cs="Arial"/>
                <w:sz w:val="24"/>
                <w:szCs w:val="24"/>
                <w:lang w:eastAsia="en-GB"/>
              </w:rPr>
              <w:t> </w:t>
            </w:r>
            <w:r>
              <w:rPr>
                <w:rFonts w:ascii="Candara" w:eastAsia="Times New Roman" w:hAnsi="Candara" w:cs="Times New Roman"/>
                <w:sz w:val="24"/>
                <w:szCs w:val="24"/>
                <w:lang w:eastAsia="en-GB"/>
              </w:rPr>
              <w:t> </w:t>
            </w:r>
          </w:p>
        </w:tc>
      </w:tr>
      <w:tr>
        <w:trPr>
          <w:trHeight w:val="300"/>
        </w:trPr>
        <w:tc>
          <w:tcPr>
            <w:tcW w:w="4950" w:type="dxa"/>
            <w:tcBorders>
              <w:top w:val="single" w:sz="6" w:space="0" w:color="auto"/>
              <w:left w:val="single" w:sz="6" w:space="0" w:color="auto"/>
              <w:bottom w:val="single" w:sz="6" w:space="0" w:color="auto"/>
              <w:right w:val="single" w:sz="6" w:space="0" w:color="auto"/>
            </w:tcBorders>
            <w:shd w:val="clear" w:color="auto" w:fill="auto"/>
            <w:hideMark/>
          </w:tcPr>
          <w:p>
            <w:pPr>
              <w:spacing w:after="0" w:line="240" w:lineRule="auto"/>
              <w:textAlignment w:val="baseline"/>
              <w:rPr>
                <w:rFonts w:ascii="Times New Roman" w:eastAsia="Times New Roman" w:hAnsi="Times New Roman" w:cs="Times New Roman"/>
                <w:sz w:val="24"/>
                <w:szCs w:val="24"/>
                <w:lang w:eastAsia="en-GB"/>
              </w:rPr>
            </w:pPr>
            <w:r>
              <w:rPr>
                <w:rFonts w:ascii="Candara" w:eastAsia="Times New Roman" w:hAnsi="Candara" w:cs="Times New Roman"/>
                <w:sz w:val="24"/>
                <w:szCs w:val="24"/>
                <w:lang w:eastAsia="en-GB"/>
              </w:rPr>
              <w:t>An understanding, awareness and empathy for all children</w:t>
            </w:r>
            <w:r>
              <w:rPr>
                <w:rFonts w:ascii="Arial" w:eastAsia="Times New Roman" w:hAnsi="Arial" w:cs="Arial"/>
                <w:sz w:val="24"/>
                <w:szCs w:val="24"/>
                <w:lang w:eastAsia="en-GB"/>
              </w:rPr>
              <w:t> </w:t>
            </w:r>
            <w:r>
              <w:rPr>
                <w:rFonts w:ascii="Candara" w:eastAsia="Times New Roman" w:hAnsi="Candara" w:cs="Times New Roman"/>
                <w:sz w:val="24"/>
                <w:szCs w:val="24"/>
                <w:lang w:eastAsia="en-GB"/>
              </w:rPr>
              <w:t> </w:t>
            </w:r>
          </w:p>
        </w:tc>
        <w:tc>
          <w:tcPr>
            <w:tcW w:w="2550" w:type="dxa"/>
            <w:tcBorders>
              <w:top w:val="single" w:sz="6" w:space="0" w:color="auto"/>
              <w:left w:val="single" w:sz="6" w:space="0" w:color="auto"/>
              <w:bottom w:val="single" w:sz="6" w:space="0" w:color="auto"/>
              <w:right w:val="single" w:sz="6" w:space="0" w:color="auto"/>
            </w:tcBorders>
            <w:shd w:val="clear" w:color="auto" w:fill="auto"/>
            <w:hideMark/>
          </w:tcPr>
          <w:p>
            <w:pPr>
              <w:spacing w:after="0" w:line="240" w:lineRule="auto"/>
              <w:jc w:val="center"/>
              <w:textAlignment w:val="baseline"/>
              <w:rPr>
                <w:rFonts w:ascii="Times New Roman" w:eastAsia="Times New Roman" w:hAnsi="Times New Roman" w:cs="Times New Roman"/>
                <w:sz w:val="24"/>
                <w:szCs w:val="24"/>
                <w:lang w:eastAsia="en-GB"/>
              </w:rPr>
            </w:pPr>
            <w:r>
              <w:rPr>
                <w:rFonts w:ascii="Wingdings" w:eastAsia="Wingdings" w:hAnsi="Wingdings" w:cs="Wingdings"/>
                <w:sz w:val="24"/>
                <w:szCs w:val="24"/>
                <w:lang w:eastAsia="en-GB"/>
              </w:rPr>
              <w:t>ü</w:t>
            </w:r>
          </w:p>
        </w:tc>
        <w:tc>
          <w:tcPr>
            <w:tcW w:w="2970" w:type="dxa"/>
            <w:tcBorders>
              <w:top w:val="single" w:sz="6" w:space="0" w:color="auto"/>
              <w:left w:val="single" w:sz="6" w:space="0" w:color="auto"/>
              <w:bottom w:val="single" w:sz="6" w:space="0" w:color="auto"/>
              <w:right w:val="single" w:sz="6" w:space="0" w:color="auto"/>
            </w:tcBorders>
            <w:shd w:val="clear" w:color="auto" w:fill="auto"/>
            <w:hideMark/>
          </w:tcPr>
          <w:p>
            <w:pPr>
              <w:spacing w:after="0" w:line="240" w:lineRule="auto"/>
              <w:jc w:val="center"/>
              <w:textAlignment w:val="baseline"/>
              <w:rPr>
                <w:rFonts w:ascii="Times New Roman" w:eastAsia="Times New Roman" w:hAnsi="Times New Roman" w:cs="Times New Roman"/>
                <w:sz w:val="24"/>
                <w:szCs w:val="24"/>
                <w:lang w:eastAsia="en-GB"/>
              </w:rPr>
            </w:pPr>
            <w:r>
              <w:rPr>
                <w:rFonts w:ascii="Arial" w:eastAsia="Times New Roman" w:hAnsi="Arial" w:cs="Arial"/>
                <w:sz w:val="24"/>
                <w:szCs w:val="24"/>
                <w:lang w:eastAsia="en-GB"/>
              </w:rPr>
              <w:t> </w:t>
            </w:r>
            <w:r>
              <w:rPr>
                <w:rFonts w:ascii="Candara" w:eastAsia="Times New Roman" w:hAnsi="Candara" w:cs="Times New Roman"/>
                <w:sz w:val="24"/>
                <w:szCs w:val="24"/>
                <w:lang w:eastAsia="en-GB"/>
              </w:rPr>
              <w:t> </w:t>
            </w:r>
          </w:p>
        </w:tc>
      </w:tr>
      <w:tr>
        <w:trPr>
          <w:trHeight w:val="300"/>
        </w:trPr>
        <w:tc>
          <w:tcPr>
            <w:tcW w:w="4950" w:type="dxa"/>
            <w:tcBorders>
              <w:top w:val="single" w:sz="6" w:space="0" w:color="auto"/>
              <w:left w:val="single" w:sz="6" w:space="0" w:color="auto"/>
              <w:bottom w:val="single" w:sz="6" w:space="0" w:color="auto"/>
              <w:right w:val="single" w:sz="6" w:space="0" w:color="auto"/>
            </w:tcBorders>
            <w:shd w:val="clear" w:color="auto" w:fill="auto"/>
            <w:hideMark/>
          </w:tcPr>
          <w:p>
            <w:pPr>
              <w:spacing w:after="0" w:line="240" w:lineRule="auto"/>
              <w:textAlignment w:val="baseline"/>
              <w:rPr>
                <w:rFonts w:ascii="Times New Roman" w:eastAsia="Times New Roman" w:hAnsi="Times New Roman" w:cs="Times New Roman"/>
                <w:sz w:val="24"/>
                <w:szCs w:val="24"/>
                <w:lang w:eastAsia="en-GB"/>
              </w:rPr>
            </w:pPr>
            <w:r>
              <w:rPr>
                <w:rFonts w:ascii="Candara" w:eastAsia="Times New Roman" w:hAnsi="Candara" w:cs="Times New Roman"/>
                <w:sz w:val="24"/>
                <w:szCs w:val="24"/>
                <w:lang w:eastAsia="en-GB"/>
              </w:rPr>
              <w:t>A can-do approach to challenges; solutions focused and an ability to address difﬁculties with positivity</w:t>
            </w:r>
            <w:r>
              <w:rPr>
                <w:rFonts w:ascii="Arial" w:eastAsia="Times New Roman" w:hAnsi="Arial" w:cs="Arial"/>
                <w:sz w:val="24"/>
                <w:szCs w:val="24"/>
                <w:lang w:eastAsia="en-GB"/>
              </w:rPr>
              <w:t> </w:t>
            </w:r>
            <w:r>
              <w:rPr>
                <w:rFonts w:ascii="Candara" w:eastAsia="Times New Roman" w:hAnsi="Candara" w:cs="Times New Roman"/>
                <w:sz w:val="24"/>
                <w:szCs w:val="24"/>
                <w:lang w:eastAsia="en-GB"/>
              </w:rPr>
              <w:t> </w:t>
            </w:r>
          </w:p>
        </w:tc>
        <w:tc>
          <w:tcPr>
            <w:tcW w:w="2550" w:type="dxa"/>
            <w:tcBorders>
              <w:top w:val="single" w:sz="6" w:space="0" w:color="auto"/>
              <w:left w:val="single" w:sz="6" w:space="0" w:color="auto"/>
              <w:bottom w:val="single" w:sz="6" w:space="0" w:color="auto"/>
              <w:right w:val="single" w:sz="6" w:space="0" w:color="auto"/>
            </w:tcBorders>
            <w:shd w:val="clear" w:color="auto" w:fill="auto"/>
            <w:hideMark/>
          </w:tcPr>
          <w:p>
            <w:pPr>
              <w:spacing w:after="0" w:line="240" w:lineRule="auto"/>
              <w:jc w:val="center"/>
              <w:textAlignment w:val="baseline"/>
              <w:rPr>
                <w:rFonts w:ascii="Times New Roman" w:eastAsia="Times New Roman" w:hAnsi="Times New Roman" w:cs="Times New Roman"/>
                <w:sz w:val="24"/>
                <w:szCs w:val="24"/>
                <w:lang w:eastAsia="en-GB"/>
              </w:rPr>
            </w:pPr>
            <w:r>
              <w:rPr>
                <w:rFonts w:ascii="Wingdings" w:eastAsia="Wingdings" w:hAnsi="Wingdings" w:cs="Wingdings"/>
                <w:sz w:val="24"/>
                <w:szCs w:val="24"/>
                <w:lang w:eastAsia="en-GB"/>
              </w:rPr>
              <w:t>ü</w:t>
            </w:r>
          </w:p>
        </w:tc>
        <w:tc>
          <w:tcPr>
            <w:tcW w:w="2970" w:type="dxa"/>
            <w:tcBorders>
              <w:top w:val="single" w:sz="6" w:space="0" w:color="auto"/>
              <w:left w:val="single" w:sz="6" w:space="0" w:color="auto"/>
              <w:bottom w:val="single" w:sz="6" w:space="0" w:color="auto"/>
              <w:right w:val="single" w:sz="6" w:space="0" w:color="auto"/>
            </w:tcBorders>
            <w:shd w:val="clear" w:color="auto" w:fill="auto"/>
            <w:hideMark/>
          </w:tcPr>
          <w:p>
            <w:pPr>
              <w:spacing w:after="0" w:line="240" w:lineRule="auto"/>
              <w:jc w:val="center"/>
              <w:textAlignment w:val="baseline"/>
              <w:rPr>
                <w:rFonts w:ascii="Times New Roman" w:eastAsia="Times New Roman" w:hAnsi="Times New Roman" w:cs="Times New Roman"/>
                <w:sz w:val="24"/>
                <w:szCs w:val="24"/>
                <w:lang w:eastAsia="en-GB"/>
              </w:rPr>
            </w:pPr>
            <w:r>
              <w:rPr>
                <w:rFonts w:ascii="Arial" w:eastAsia="Times New Roman" w:hAnsi="Arial" w:cs="Arial"/>
                <w:sz w:val="24"/>
                <w:szCs w:val="24"/>
                <w:lang w:eastAsia="en-GB"/>
              </w:rPr>
              <w:t> </w:t>
            </w:r>
            <w:r>
              <w:rPr>
                <w:rFonts w:ascii="Candara" w:eastAsia="Times New Roman" w:hAnsi="Candara" w:cs="Times New Roman"/>
                <w:sz w:val="24"/>
                <w:szCs w:val="24"/>
                <w:lang w:eastAsia="en-GB"/>
              </w:rPr>
              <w:t> </w:t>
            </w:r>
          </w:p>
        </w:tc>
      </w:tr>
      <w:tr>
        <w:trPr>
          <w:trHeight w:val="300"/>
        </w:trPr>
        <w:tc>
          <w:tcPr>
            <w:tcW w:w="4950" w:type="dxa"/>
            <w:tcBorders>
              <w:top w:val="single" w:sz="6" w:space="0" w:color="auto"/>
              <w:left w:val="single" w:sz="6" w:space="0" w:color="auto"/>
              <w:bottom w:val="single" w:sz="6" w:space="0" w:color="auto"/>
              <w:right w:val="single" w:sz="6" w:space="0" w:color="auto"/>
            </w:tcBorders>
            <w:shd w:val="clear" w:color="auto" w:fill="auto"/>
            <w:hideMark/>
          </w:tcPr>
          <w:p>
            <w:pPr>
              <w:spacing w:after="0" w:line="240" w:lineRule="auto"/>
              <w:textAlignment w:val="baseline"/>
              <w:rPr>
                <w:rFonts w:ascii="Times New Roman" w:eastAsia="Times New Roman" w:hAnsi="Times New Roman" w:cs="Times New Roman"/>
                <w:sz w:val="24"/>
                <w:szCs w:val="24"/>
                <w:lang w:eastAsia="en-GB"/>
              </w:rPr>
            </w:pPr>
            <w:r>
              <w:rPr>
                <w:rFonts w:ascii="Candara" w:eastAsia="Times New Roman" w:hAnsi="Candara" w:cs="Times New Roman"/>
                <w:sz w:val="24"/>
                <w:szCs w:val="24"/>
                <w:lang w:eastAsia="en-GB"/>
              </w:rPr>
              <w:t>Be prepared to work ﬂexibly as required</w:t>
            </w:r>
            <w:r>
              <w:rPr>
                <w:rFonts w:ascii="Arial" w:eastAsia="Times New Roman" w:hAnsi="Arial" w:cs="Arial"/>
                <w:sz w:val="24"/>
                <w:szCs w:val="24"/>
                <w:lang w:eastAsia="en-GB"/>
              </w:rPr>
              <w:t> </w:t>
            </w:r>
            <w:r>
              <w:rPr>
                <w:rFonts w:ascii="Candara" w:eastAsia="Times New Roman" w:hAnsi="Candara" w:cs="Times New Roman"/>
                <w:sz w:val="24"/>
                <w:szCs w:val="24"/>
                <w:lang w:eastAsia="en-GB"/>
              </w:rPr>
              <w:t> </w:t>
            </w:r>
          </w:p>
        </w:tc>
        <w:tc>
          <w:tcPr>
            <w:tcW w:w="2550" w:type="dxa"/>
            <w:tcBorders>
              <w:top w:val="single" w:sz="6" w:space="0" w:color="auto"/>
              <w:left w:val="single" w:sz="6" w:space="0" w:color="auto"/>
              <w:bottom w:val="single" w:sz="6" w:space="0" w:color="auto"/>
              <w:right w:val="single" w:sz="6" w:space="0" w:color="auto"/>
            </w:tcBorders>
            <w:shd w:val="clear" w:color="auto" w:fill="auto"/>
            <w:hideMark/>
          </w:tcPr>
          <w:p>
            <w:pPr>
              <w:spacing w:after="0" w:line="240" w:lineRule="auto"/>
              <w:jc w:val="center"/>
              <w:textAlignment w:val="baseline"/>
              <w:rPr>
                <w:rFonts w:ascii="Times New Roman" w:eastAsia="Times New Roman" w:hAnsi="Times New Roman" w:cs="Times New Roman"/>
                <w:sz w:val="24"/>
                <w:szCs w:val="24"/>
                <w:lang w:eastAsia="en-GB"/>
              </w:rPr>
            </w:pPr>
            <w:r>
              <w:rPr>
                <w:rFonts w:ascii="Wingdings" w:eastAsia="Wingdings" w:hAnsi="Wingdings" w:cs="Wingdings"/>
                <w:sz w:val="24"/>
                <w:szCs w:val="24"/>
                <w:lang w:eastAsia="en-GB"/>
              </w:rPr>
              <w:t>ü</w:t>
            </w:r>
            <w:r>
              <w:rPr>
                <w:rFonts w:ascii="Candara" w:eastAsia="Times New Roman" w:hAnsi="Candara" w:cs="Times New Roman"/>
                <w:sz w:val="24"/>
                <w:szCs w:val="24"/>
                <w:lang w:eastAsia="en-GB"/>
              </w:rPr>
              <w:t> </w:t>
            </w:r>
          </w:p>
        </w:tc>
        <w:tc>
          <w:tcPr>
            <w:tcW w:w="2970" w:type="dxa"/>
            <w:tcBorders>
              <w:top w:val="single" w:sz="6" w:space="0" w:color="auto"/>
              <w:left w:val="single" w:sz="6" w:space="0" w:color="auto"/>
              <w:bottom w:val="single" w:sz="6" w:space="0" w:color="auto"/>
              <w:right w:val="single" w:sz="6" w:space="0" w:color="auto"/>
            </w:tcBorders>
            <w:shd w:val="clear" w:color="auto" w:fill="auto"/>
            <w:hideMark/>
          </w:tcPr>
          <w:p>
            <w:pPr>
              <w:spacing w:after="0" w:line="240" w:lineRule="auto"/>
              <w:jc w:val="center"/>
              <w:textAlignment w:val="baseline"/>
              <w:rPr>
                <w:rFonts w:ascii="Times New Roman" w:eastAsia="Times New Roman" w:hAnsi="Times New Roman" w:cs="Times New Roman"/>
                <w:sz w:val="24"/>
                <w:szCs w:val="24"/>
                <w:lang w:eastAsia="en-GB"/>
              </w:rPr>
            </w:pPr>
            <w:r>
              <w:rPr>
                <w:rFonts w:ascii="Arial" w:eastAsia="Times New Roman" w:hAnsi="Arial" w:cs="Arial"/>
                <w:sz w:val="24"/>
                <w:szCs w:val="24"/>
                <w:lang w:eastAsia="en-GB"/>
              </w:rPr>
              <w:t> </w:t>
            </w:r>
            <w:r>
              <w:rPr>
                <w:rFonts w:ascii="Candara" w:eastAsia="Times New Roman" w:hAnsi="Candara" w:cs="Times New Roman"/>
                <w:sz w:val="24"/>
                <w:szCs w:val="24"/>
                <w:lang w:eastAsia="en-GB"/>
              </w:rPr>
              <w:t> </w:t>
            </w:r>
          </w:p>
        </w:tc>
      </w:tr>
    </w:tbl>
    <w:p>
      <w:pPr>
        <w:spacing w:after="0" w:line="240" w:lineRule="auto"/>
        <w:jc w:val="center"/>
        <w:textAlignment w:val="baseline"/>
        <w:rPr>
          <w:rFonts w:ascii="Segoe UI" w:eastAsia="Times New Roman" w:hAnsi="Segoe UI" w:cs="Segoe UI"/>
          <w:sz w:val="18"/>
          <w:szCs w:val="18"/>
          <w:lang w:eastAsia="en-GB"/>
        </w:rPr>
      </w:pPr>
      <w:r>
        <w:rPr>
          <w:rFonts w:ascii="Arial" w:eastAsia="Times New Roman" w:hAnsi="Arial" w:cs="Arial"/>
          <w:sz w:val="24"/>
          <w:szCs w:val="24"/>
          <w:lang w:eastAsia="en-GB"/>
        </w:rPr>
        <w:t> </w:t>
      </w:r>
      <w:r>
        <w:rPr>
          <w:rFonts w:ascii="Candara" w:eastAsia="Times New Roman" w:hAnsi="Candara" w:cs="Segoe UI"/>
          <w:sz w:val="24"/>
          <w:szCs w:val="24"/>
          <w:lang w:eastAsia="en-GB"/>
        </w:rPr>
        <w:t> </w:t>
      </w:r>
    </w:p>
    <w:p>
      <w:pPr>
        <w:spacing w:after="0" w:line="240" w:lineRule="auto"/>
        <w:jc w:val="center"/>
        <w:textAlignment w:val="baseline"/>
        <w:rPr>
          <w:rFonts w:ascii="Segoe UI" w:eastAsia="Times New Roman" w:hAnsi="Segoe UI" w:cs="Segoe UI"/>
          <w:sz w:val="18"/>
          <w:szCs w:val="18"/>
          <w:lang w:eastAsia="en-GB"/>
        </w:rPr>
      </w:pPr>
      <w:r>
        <w:rPr>
          <w:rFonts w:ascii="Candara" w:eastAsia="Times New Roman" w:hAnsi="Candara" w:cs="Segoe UI"/>
          <w:b/>
          <w:bCs/>
          <w:sz w:val="24"/>
          <w:szCs w:val="24"/>
          <w:lang w:eastAsia="en-GB"/>
        </w:rPr>
        <w:t>The school is committed to safeguarding and promoting the welfare of children and young people and expects all staff to share this commitment.</w:t>
      </w:r>
      <w:r>
        <w:rPr>
          <w:rFonts w:ascii="Arial" w:eastAsia="Times New Roman" w:hAnsi="Arial" w:cs="Arial"/>
          <w:b/>
          <w:bCs/>
          <w:sz w:val="24"/>
          <w:szCs w:val="24"/>
          <w:lang w:eastAsia="en-GB"/>
        </w:rPr>
        <w:t> </w:t>
      </w:r>
      <w:r>
        <w:rPr>
          <w:rFonts w:ascii="Candara" w:eastAsia="Times New Roman" w:hAnsi="Candara" w:cs="Segoe UI"/>
          <w:b/>
          <w:bCs/>
          <w:sz w:val="24"/>
          <w:szCs w:val="24"/>
          <w:lang w:eastAsia="en-GB"/>
        </w:rPr>
        <w:t xml:space="preserve"> This appointment</w:t>
      </w:r>
      <w:r>
        <w:rPr>
          <w:rFonts w:ascii="Candara" w:eastAsia="Times New Roman" w:hAnsi="Candara" w:cs="Segoe UI"/>
          <w:b/>
          <w:bCs/>
          <w:sz w:val="24"/>
          <w:szCs w:val="24"/>
          <w:lang w:val="en" w:eastAsia="en-GB"/>
        </w:rPr>
        <w:t xml:space="preserve"> is subject to satisfactory enhanced status checks from the Disclosure and Barring Service</w:t>
      </w:r>
      <w:r>
        <w:rPr>
          <w:rFonts w:ascii="Candara" w:eastAsia="Times New Roman" w:hAnsi="Candara" w:cs="Segoe UI"/>
          <w:b/>
          <w:bCs/>
          <w:sz w:val="24"/>
          <w:szCs w:val="24"/>
          <w:lang w:eastAsia="en-GB"/>
        </w:rPr>
        <w:t>.</w:t>
      </w:r>
      <w:r>
        <w:rPr>
          <w:rFonts w:ascii="Arial" w:eastAsia="Times New Roman" w:hAnsi="Arial" w:cs="Arial"/>
          <w:b/>
          <w:bCs/>
          <w:sz w:val="24"/>
          <w:szCs w:val="24"/>
          <w:lang w:eastAsia="en-GB"/>
        </w:rPr>
        <w:t>  </w:t>
      </w:r>
      <w:r>
        <w:rPr>
          <w:rFonts w:ascii="Arial" w:eastAsia="Times New Roman" w:hAnsi="Arial" w:cs="Arial"/>
          <w:sz w:val="24"/>
          <w:szCs w:val="24"/>
          <w:lang w:eastAsia="en-GB"/>
        </w:rPr>
        <w:t> </w:t>
      </w:r>
      <w:r>
        <w:rPr>
          <w:rFonts w:ascii="Candara" w:eastAsia="Times New Roman" w:hAnsi="Candara" w:cs="Segoe UI"/>
          <w:sz w:val="24"/>
          <w:szCs w:val="24"/>
          <w:lang w:eastAsia="en-GB"/>
        </w:rPr>
        <w:t> </w:t>
      </w:r>
    </w:p>
    <w:p>
      <w:pPr>
        <w:spacing w:after="0" w:line="240" w:lineRule="auto"/>
        <w:jc w:val="center"/>
        <w:textAlignment w:val="baseline"/>
        <w:rPr>
          <w:rFonts w:ascii="Segoe UI" w:eastAsia="Times New Roman" w:hAnsi="Segoe UI" w:cs="Segoe UI"/>
          <w:sz w:val="18"/>
          <w:szCs w:val="18"/>
          <w:lang w:eastAsia="en-GB"/>
        </w:rPr>
      </w:pPr>
      <w:r>
        <w:rPr>
          <w:rFonts w:ascii="Candara" w:eastAsia="Times New Roman" w:hAnsi="Candara" w:cs="Segoe UI"/>
          <w:b/>
          <w:bCs/>
          <w:sz w:val="24"/>
          <w:szCs w:val="24"/>
          <w:lang w:eastAsia="en-GB"/>
        </w:rPr>
        <w:t>The school promotes equal opportunities.</w:t>
      </w:r>
      <w:r>
        <w:rPr>
          <w:rFonts w:ascii="Arial" w:eastAsia="Times New Roman" w:hAnsi="Arial" w:cs="Arial"/>
          <w:sz w:val="24"/>
          <w:szCs w:val="24"/>
          <w:lang w:eastAsia="en-GB"/>
        </w:rPr>
        <w:t> </w:t>
      </w:r>
      <w:r>
        <w:rPr>
          <w:rFonts w:ascii="Candara" w:eastAsia="Times New Roman" w:hAnsi="Candara" w:cs="Segoe UI"/>
          <w:sz w:val="24"/>
          <w:szCs w:val="24"/>
          <w:lang w:eastAsia="en-GB"/>
        </w:rPr>
        <w:t> </w:t>
      </w:r>
    </w:p>
    <w:p>
      <w:pPr>
        <w:spacing w:after="0" w:line="240" w:lineRule="auto"/>
        <w:jc w:val="both"/>
        <w:textAlignment w:val="baseline"/>
        <w:rPr>
          <w:rFonts w:ascii="Segoe UI" w:eastAsia="Times New Roman" w:hAnsi="Segoe UI" w:cs="Segoe UI"/>
          <w:sz w:val="18"/>
          <w:szCs w:val="18"/>
          <w:lang w:eastAsia="en-GB"/>
        </w:rPr>
      </w:pPr>
      <w:r>
        <w:rPr>
          <w:rFonts w:ascii="Candara" w:eastAsia="Times New Roman" w:hAnsi="Candara" w:cs="Segoe UI"/>
          <w:sz w:val="24"/>
          <w:szCs w:val="24"/>
          <w:lang w:eastAsia="en-GB"/>
        </w:rPr>
        <w:t> </w:t>
      </w:r>
    </w:p>
    <w:p>
      <w:pPr>
        <w:rPr>
          <w:rFonts w:ascii="Candara" w:hAnsi="Candara"/>
        </w:rPr>
      </w:pPr>
    </w:p>
    <w:sectPr>
      <w:headerReference w:type="default" r:id="rId9"/>
      <w:footerReference w:type="default" r:id="rId10"/>
      <w:footerReference w:type="first" r:id="rId11"/>
      <w:pgSz w:w="11906" w:h="16838"/>
      <w:pgMar w:top="1134" w:right="1134" w:bottom="1134" w:left="1134" w:header="709" w:footer="112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rbel">
    <w:panose1 w:val="020B0503020204020204"/>
    <w:charset w:val="00"/>
    <w:family w:val="swiss"/>
    <w:pitch w:val="variable"/>
    <w:sig w:usb0="A00002EF" w:usb1="4000A44B" w:usb2="00000000" w:usb3="00000000" w:csb0="0000019F" w:csb1="00000000"/>
  </w:font>
  <w:font w:name="Candara">
    <w:panose1 w:val="020E0502030303020204"/>
    <w:charset w:val="00"/>
    <w:family w:val="swiss"/>
    <w:pitch w:val="variable"/>
    <w:sig w:usb0="A00002EF" w:usb1="4000A44B" w:usb2="00000000" w:usb3="00000000" w:csb0="0000019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r>
      <w:rPr>
        <w:noProof/>
        <w:color w:val="5B9BD5" w:themeColor="accent1"/>
        <w:lang w:eastAsia="zh-CN"/>
      </w:rPr>
      <mc:AlternateContent>
        <mc:Choice Requires="wps">
          <w:drawing>
            <wp:anchor distT="0" distB="0" distL="114300" distR="114300" simplePos="0" relativeHeight="251659264" behindDoc="0" locked="0" layoutInCell="1" allowOverlap="1">
              <wp:simplePos x="0" y="0"/>
              <wp:positionH relativeFrom="page">
                <wp:align>center</wp:align>
              </wp:positionH>
              <wp:positionV relativeFrom="page">
                <wp:align>center</wp:align>
              </wp:positionV>
              <wp:extent cx="7364730" cy="9528810"/>
              <wp:effectExtent l="0" t="0" r="0" b="0"/>
              <wp:wrapNone/>
              <wp:docPr id="452" name="Rectangle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xmlns:a="http://schemas.openxmlformats.org/drawingml/2006/main">
          <w:pict w14:anchorId="3F920A72">
            <v:rect id="Rectangle 452"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spid="_x0000_s1026" filled="f" stroked="f" strokeweight="1.25pt" w14:anchorId="7D794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">
              <w10:wrap anchorx="page" anchory="page"/>
            </v:rect>
          </w:pict>
        </mc:Fallback>
      </mc:AlternateContent>
    </w:r>
    <w:r>
      <w:rPr>
        <w:color w:val="5B9BD5" w:themeColor="accent1"/>
      </w:rPr>
      <w:t xml:space="preserve"> </w:t>
    </w:r>
    <w:r>
      <w:rPr>
        <w:rFonts w:asciiTheme="majorHAnsi" w:eastAsiaTheme="majorEastAsia" w:hAnsiTheme="majorHAnsi" w:cstheme="majorBidi"/>
        <w:color w:val="5B9BD5" w:themeColor="accent1"/>
        <w:sz w:val="20"/>
        <w:szCs w:val="20"/>
      </w:rPr>
      <w:t xml:space="preserve">pg. </w:t>
    </w:r>
    <w:r>
      <w:rPr>
        <w:rFonts w:eastAsiaTheme="minorEastAsia"/>
        <w:color w:val="5B9BD5" w:themeColor="accent1"/>
        <w:sz w:val="20"/>
        <w:szCs w:val="20"/>
      </w:rPr>
      <w:fldChar w:fldCharType="begin"/>
    </w:r>
    <w:r>
      <w:rPr>
        <w:color w:val="5B9BD5" w:themeColor="accent1"/>
        <w:sz w:val="20"/>
        <w:szCs w:val="20"/>
      </w:rPr>
      <w:instrText xml:space="preserve"> PAGE    \* MERGEFORMAT </w:instrText>
    </w:r>
    <w:r>
      <w:rPr>
        <w:rFonts w:eastAsiaTheme="minorEastAsia"/>
        <w:color w:val="5B9BD5" w:themeColor="accent1"/>
        <w:sz w:val="20"/>
        <w:szCs w:val="20"/>
      </w:rPr>
      <w:fldChar w:fldCharType="separate"/>
    </w:r>
    <w:r>
      <w:rPr>
        <w:rFonts w:asciiTheme="majorHAnsi" w:eastAsiaTheme="majorEastAsia" w:hAnsiTheme="majorHAnsi" w:cstheme="majorBidi"/>
        <w:noProof/>
        <w:color w:val="5B9BD5" w:themeColor="accent1"/>
        <w:sz w:val="20"/>
        <w:szCs w:val="20"/>
      </w:rPr>
      <w:t>2</w:t>
    </w:r>
    <w:r>
      <w:rPr>
        <w:rFonts w:asciiTheme="majorHAnsi" w:eastAsiaTheme="majorEastAsia" w:hAnsiTheme="majorHAnsi" w:cstheme="majorBidi"/>
        <w:noProof/>
        <w:color w:val="5B9BD5" w:themeColor="accent1"/>
        <w:sz w:val="20"/>
        <w:szCs w:val="20"/>
      </w:rPr>
      <w:fldChar w:fldCharType="end"/>
    </w:r>
    <w:r>
      <w:rPr>
        <w:rFonts w:asciiTheme="majorHAnsi" w:eastAsiaTheme="majorEastAsia" w:hAnsiTheme="majorHAnsi" w:cstheme="majorBidi"/>
        <w:noProof/>
        <w:color w:val="5B9BD5" w:themeColor="accent1"/>
        <w:sz w:val="20"/>
        <w:szCs w:val="20"/>
      </w:rPr>
      <w:t xml:space="preserve"> </w:t>
    </w:r>
    <w:r>
      <w:rPr>
        <w:rFonts w:asciiTheme="majorHAnsi" w:eastAsiaTheme="majorEastAsia" w:hAnsiTheme="majorHAnsi" w:cstheme="majorBidi"/>
        <w:noProof/>
        <w:color w:val="5B9BD5" w:themeColor="accent1"/>
        <w:sz w:val="20"/>
        <w:szCs w:val="20"/>
      </w:rPr>
      <w:tab/>
      <w:t>SAFEGUARDING OFFICER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jc w:val="center"/>
      <w:rPr>
        <w:color w:val="7B7B7B" w:themeColor="accent3" w:themeShade="BF"/>
        <w:sz w:val="32"/>
        <w:szCs w:val="32"/>
      </w:rPr>
    </w:pPr>
    <w:r>
      <w:rPr>
        <w:color w:val="7B7B7B" w:themeColor="accent3" w:themeShade="BF"/>
        <w:sz w:val="32"/>
        <w:szCs w:val="32"/>
      </w:rPr>
      <w:t>Safeguarding Officer</w:t>
    </w:r>
  </w:p>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ing1"/>
      <w:jc w:val="center"/>
      <w:rPr>
        <w:rFonts w:ascii="Century Gothic" w:hAnsi="Century Gothic"/>
        <w:b w:val="0"/>
        <w:color w:val="002060"/>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C02A1"/>
    <w:multiLevelType w:val="hybridMultilevel"/>
    <w:tmpl w:val="3D80E4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3165A7"/>
    <w:multiLevelType w:val="multilevel"/>
    <w:tmpl w:val="F4145C7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CA3B89"/>
    <w:multiLevelType w:val="multilevel"/>
    <w:tmpl w:val="8B105BE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0EB4253"/>
    <w:multiLevelType w:val="multilevel"/>
    <w:tmpl w:val="4580A21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387463F"/>
    <w:multiLevelType w:val="multilevel"/>
    <w:tmpl w:val="35B6138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778010A"/>
    <w:multiLevelType w:val="multilevel"/>
    <w:tmpl w:val="3948FC68"/>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87C7FFB"/>
    <w:multiLevelType w:val="multilevel"/>
    <w:tmpl w:val="2D6CEA9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9C83679"/>
    <w:multiLevelType w:val="multilevel"/>
    <w:tmpl w:val="1398EC0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F391667"/>
    <w:multiLevelType w:val="multilevel"/>
    <w:tmpl w:val="34FE411E"/>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0B15B13"/>
    <w:multiLevelType w:val="hybridMultilevel"/>
    <w:tmpl w:val="0A0A9510"/>
    <w:lvl w:ilvl="0" w:tplc="4F90DA72">
      <w:start w:val="1"/>
      <w:numFmt w:val="decimal"/>
      <w:lvlText w:val="%1."/>
      <w:lvlJc w:val="left"/>
      <w:pPr>
        <w:ind w:left="720" w:hanging="360"/>
      </w:pPr>
      <w:rPr>
        <w:rFonts w:eastAsiaTheme="majorEastAsia"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2C931FD"/>
    <w:multiLevelType w:val="hybridMultilevel"/>
    <w:tmpl w:val="A2F28B6E"/>
    <w:lvl w:ilvl="0" w:tplc="8FDEBFEE">
      <w:start w:val="1"/>
      <w:numFmt w:val="decimal"/>
      <w:lvlText w:val="%1."/>
      <w:lvlJc w:val="left"/>
      <w:pPr>
        <w:ind w:left="720" w:hanging="360"/>
      </w:pPr>
      <w:rPr>
        <w:rFonts w:eastAsiaTheme="majorEastAsia"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43717DE"/>
    <w:multiLevelType w:val="hybridMultilevel"/>
    <w:tmpl w:val="AEE4D3BC"/>
    <w:lvl w:ilvl="0" w:tplc="4238B546">
      <w:start w:val="1"/>
      <w:numFmt w:val="decimal"/>
      <w:lvlText w:val="%1."/>
      <w:lvlJc w:val="left"/>
      <w:pPr>
        <w:ind w:left="720" w:hanging="360"/>
      </w:pPr>
      <w:rPr>
        <w:rFonts w:eastAsiaTheme="majorEastAsia"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4730D53"/>
    <w:multiLevelType w:val="hybridMultilevel"/>
    <w:tmpl w:val="BA48F27C"/>
    <w:lvl w:ilvl="0" w:tplc="1490149A">
      <w:start w:val="1"/>
      <w:numFmt w:val="decimal"/>
      <w:lvlText w:val="%1."/>
      <w:lvlJc w:val="left"/>
      <w:pPr>
        <w:ind w:left="720" w:hanging="360"/>
      </w:pPr>
      <w:rPr>
        <w:rFonts w:eastAsiaTheme="majorEastAsia"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F742311"/>
    <w:multiLevelType w:val="hybridMultilevel"/>
    <w:tmpl w:val="E8F8FF3C"/>
    <w:lvl w:ilvl="0" w:tplc="0B10C68E">
      <w:start w:val="1"/>
      <w:numFmt w:val="decimal"/>
      <w:lvlText w:val="%1."/>
      <w:lvlJc w:val="left"/>
      <w:pPr>
        <w:ind w:left="720" w:hanging="360"/>
      </w:pPr>
      <w:rPr>
        <w:rFonts w:eastAsiaTheme="majorEastAsia"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4F60BAF"/>
    <w:multiLevelType w:val="multilevel"/>
    <w:tmpl w:val="F6F269E6"/>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C0420E6"/>
    <w:multiLevelType w:val="multilevel"/>
    <w:tmpl w:val="A4829C6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FA8217D"/>
    <w:multiLevelType w:val="multilevel"/>
    <w:tmpl w:val="D1E6E078"/>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427137C"/>
    <w:multiLevelType w:val="hybridMultilevel"/>
    <w:tmpl w:val="55889E3C"/>
    <w:lvl w:ilvl="0" w:tplc="32428DBE">
      <w:start w:val="1"/>
      <w:numFmt w:val="decimal"/>
      <w:lvlText w:val="%1."/>
      <w:lvlJc w:val="left"/>
      <w:pPr>
        <w:ind w:left="720" w:hanging="360"/>
      </w:pPr>
      <w:rPr>
        <w:rFonts w:eastAsiaTheme="majorEastAsia"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4F877C8"/>
    <w:multiLevelType w:val="multilevel"/>
    <w:tmpl w:val="319A6D0E"/>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7D31018"/>
    <w:multiLevelType w:val="multilevel"/>
    <w:tmpl w:val="3D4CE8B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8FB5D08"/>
    <w:multiLevelType w:val="multilevel"/>
    <w:tmpl w:val="793A123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3404A09"/>
    <w:multiLevelType w:val="hybridMultilevel"/>
    <w:tmpl w:val="534C1D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63B2604"/>
    <w:multiLevelType w:val="multilevel"/>
    <w:tmpl w:val="272C27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91223A3"/>
    <w:multiLevelType w:val="multilevel"/>
    <w:tmpl w:val="AFC46DF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A1A2C90"/>
    <w:multiLevelType w:val="multilevel"/>
    <w:tmpl w:val="B820341E"/>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2"/>
  </w:num>
  <w:num w:numId="2">
    <w:abstractNumId w:val="15"/>
  </w:num>
  <w:num w:numId="3">
    <w:abstractNumId w:val="19"/>
  </w:num>
  <w:num w:numId="4">
    <w:abstractNumId w:val="1"/>
  </w:num>
  <w:num w:numId="5">
    <w:abstractNumId w:val="6"/>
  </w:num>
  <w:num w:numId="6">
    <w:abstractNumId w:val="3"/>
  </w:num>
  <w:num w:numId="7">
    <w:abstractNumId w:val="4"/>
  </w:num>
  <w:num w:numId="8">
    <w:abstractNumId w:val="20"/>
  </w:num>
  <w:num w:numId="9">
    <w:abstractNumId w:val="23"/>
  </w:num>
  <w:num w:numId="10">
    <w:abstractNumId w:val="2"/>
  </w:num>
  <w:num w:numId="11">
    <w:abstractNumId w:val="7"/>
  </w:num>
  <w:num w:numId="12">
    <w:abstractNumId w:val="14"/>
  </w:num>
  <w:num w:numId="13">
    <w:abstractNumId w:val="5"/>
  </w:num>
  <w:num w:numId="14">
    <w:abstractNumId w:val="24"/>
  </w:num>
  <w:num w:numId="15">
    <w:abstractNumId w:val="18"/>
  </w:num>
  <w:num w:numId="16">
    <w:abstractNumId w:val="8"/>
  </w:num>
  <w:num w:numId="17">
    <w:abstractNumId w:val="16"/>
  </w:num>
  <w:num w:numId="18">
    <w:abstractNumId w:val="21"/>
  </w:num>
  <w:num w:numId="19">
    <w:abstractNumId w:val="9"/>
  </w:num>
  <w:num w:numId="20">
    <w:abstractNumId w:val="13"/>
  </w:num>
  <w:num w:numId="21">
    <w:abstractNumId w:val="10"/>
  </w:num>
  <w:num w:numId="22">
    <w:abstractNumId w:val="11"/>
  </w:num>
  <w:num w:numId="23">
    <w:abstractNumId w:val="0"/>
  </w:num>
  <w:num w:numId="24">
    <w:abstractNumId w:val="17"/>
  </w:num>
  <w:num w:numId="25">
    <w:abstractNumId w:val="1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3C26A796-4195-41CC-9F4C-4F67CC541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eastAsiaTheme="majorEastAsia" w:cstheme="majorBidi"/>
      <w:b/>
      <w:color w:val="7A0843"/>
      <w:sz w:val="44"/>
      <w:szCs w:val="32"/>
    </w:rPr>
  </w:style>
  <w:style w:type="paragraph" w:styleId="Heading2">
    <w:name w:val="heading 2"/>
    <w:basedOn w:val="Normal"/>
    <w:next w:val="Normal"/>
    <w:link w:val="Heading2Char"/>
    <w:uiPriority w:val="9"/>
    <w:unhideWhenUsed/>
    <w:qFormat/>
    <w:pPr>
      <w:keepNext/>
      <w:keepLines/>
      <w:spacing w:before="40" w:after="0"/>
      <w:outlineLvl w:val="1"/>
    </w:pPr>
    <w:rPr>
      <w:rFonts w:eastAsiaTheme="majorEastAsia" w:cstheme="majorBidi"/>
      <w:b/>
      <w:color w:val="944762"/>
      <w:sz w:val="32"/>
      <w:szCs w:val="26"/>
    </w:rPr>
  </w:style>
  <w:style w:type="paragraph" w:styleId="Heading3">
    <w:name w:val="heading 3"/>
    <w:basedOn w:val="Normal"/>
    <w:next w:val="Normal"/>
    <w:link w:val="Heading3Char"/>
    <w:uiPriority w:val="9"/>
    <w:unhideWhenUsed/>
    <w:qFormat/>
    <w:pPr>
      <w:keepNext/>
      <w:keepLines/>
      <w:spacing w:before="40" w:after="0"/>
      <w:outlineLvl w:val="2"/>
    </w:pPr>
    <w:rPr>
      <w:rFonts w:asciiTheme="majorHAnsi" w:eastAsiaTheme="majorEastAsia" w:hAnsiTheme="majorHAnsi" w:cstheme="majorBidi"/>
      <w:color w:val="B17889"/>
      <w:sz w:val="32"/>
      <w:szCs w:val="24"/>
    </w:rPr>
  </w:style>
  <w:style w:type="paragraph" w:styleId="Heading4">
    <w:name w:val="heading 4"/>
    <w:basedOn w:val="Normal"/>
    <w:next w:val="Normal"/>
    <w:link w:val="Heading4Char"/>
    <w:uiPriority w:val="9"/>
    <w:semiHidden/>
    <w:unhideWhenUsed/>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9">
    <w:name w:val="heading 9"/>
    <w:basedOn w:val="Normal"/>
    <w:next w:val="Normal"/>
    <w:link w:val="Heading9Char"/>
    <w:uiPriority w:val="9"/>
    <w:unhideWhenUsed/>
    <w:qFormat/>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character" w:customStyle="1" w:styleId="Heading1Char">
    <w:name w:val="Heading 1 Char"/>
    <w:basedOn w:val="DefaultParagraphFont"/>
    <w:link w:val="Heading1"/>
    <w:uiPriority w:val="9"/>
    <w:rPr>
      <w:rFonts w:eastAsiaTheme="majorEastAsia" w:cstheme="majorBidi"/>
      <w:b/>
      <w:color w:val="7A0843"/>
      <w:sz w:val="44"/>
      <w:szCs w:val="32"/>
    </w:rPr>
  </w:style>
  <w:style w:type="character" w:customStyle="1" w:styleId="Heading2Char">
    <w:name w:val="Heading 2 Char"/>
    <w:basedOn w:val="DefaultParagraphFont"/>
    <w:link w:val="Heading2"/>
    <w:uiPriority w:val="9"/>
    <w:rPr>
      <w:rFonts w:eastAsiaTheme="majorEastAsia" w:cstheme="majorBidi"/>
      <w:b/>
      <w:color w:val="944762"/>
      <w:sz w:val="32"/>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B17889"/>
      <w:sz w:val="32"/>
      <w:szCs w:val="24"/>
    </w:rPr>
  </w:style>
  <w:style w:type="character" w:customStyle="1" w:styleId="Heading9Char">
    <w:name w:val="Heading 9 Char"/>
    <w:basedOn w:val="DefaultParagraphFont"/>
    <w:link w:val="Heading9"/>
    <w:uiPriority w:val="9"/>
    <w:rPr>
      <w:rFonts w:asciiTheme="majorHAnsi" w:eastAsiaTheme="majorEastAsia" w:hAnsiTheme="majorHAnsi" w:cstheme="majorBidi"/>
      <w:i/>
      <w:iCs/>
      <w:color w:val="272727" w:themeColor="text1" w:themeTint="D8"/>
      <w:sz w:val="21"/>
      <w:szCs w:val="21"/>
    </w:rPr>
  </w:style>
  <w:style w:type="character" w:styleId="Hyperlink">
    <w:name w:val="Hyperlink"/>
    <w:rPr>
      <w:color w:val="0000FF"/>
      <w:u w:val="single"/>
    </w:rPr>
  </w:style>
  <w:style w:type="paragraph" w:styleId="Title">
    <w:name w:val="Title"/>
    <w:basedOn w:val="Normal"/>
    <w:link w:val="TitleChar"/>
    <w:qFormat/>
    <w:pPr>
      <w:spacing w:after="0" w:line="240" w:lineRule="auto"/>
      <w:jc w:val="center"/>
    </w:pPr>
    <w:rPr>
      <w:rFonts w:ascii="Arial" w:eastAsia="Times New Roman" w:hAnsi="Arial" w:cs="Arial"/>
      <w:b/>
      <w:bCs/>
      <w:sz w:val="20"/>
      <w:szCs w:val="24"/>
    </w:rPr>
  </w:style>
  <w:style w:type="character" w:customStyle="1" w:styleId="TitleChar">
    <w:name w:val="Title Char"/>
    <w:basedOn w:val="DefaultParagraphFont"/>
    <w:link w:val="Title"/>
    <w:rPr>
      <w:rFonts w:ascii="Arial" w:eastAsia="Times New Roman" w:hAnsi="Arial" w:cs="Arial"/>
      <w:b/>
      <w:bCs/>
      <w:sz w:val="20"/>
      <w:szCs w:val="24"/>
    </w:rPr>
  </w:style>
  <w:style w:type="paragraph" w:styleId="PlainText">
    <w:name w:val="Plain Text"/>
    <w:basedOn w:val="Normal"/>
    <w:link w:val="PlainTextChar"/>
    <w:pPr>
      <w:overflowPunct w:val="0"/>
      <w:autoSpaceDE w:val="0"/>
      <w:autoSpaceDN w:val="0"/>
      <w:adjustRightInd w:val="0"/>
      <w:spacing w:after="0" w:line="240" w:lineRule="auto"/>
      <w:textAlignment w:val="baseline"/>
    </w:pPr>
    <w:rPr>
      <w:rFonts w:ascii="Courier New" w:eastAsia="Times New Roman" w:hAnsi="Courier New" w:cs="Times New Roman"/>
      <w:sz w:val="20"/>
      <w:szCs w:val="20"/>
      <w:lang w:eastAsia="en-GB"/>
    </w:rPr>
  </w:style>
  <w:style w:type="character" w:customStyle="1" w:styleId="PlainTextChar">
    <w:name w:val="Plain Text Char"/>
    <w:basedOn w:val="DefaultParagraphFont"/>
    <w:link w:val="PlainText"/>
    <w:rPr>
      <w:rFonts w:ascii="Courier New" w:eastAsia="Times New Roman" w:hAnsi="Courier New" w:cs="Times New Roman"/>
      <w:sz w:val="20"/>
      <w:szCs w:val="20"/>
      <w:lang w:eastAsia="en-GB"/>
    </w:rPr>
  </w:style>
  <w:style w:type="paragraph" w:styleId="ListParagraph">
    <w:name w:val="List Paragraph"/>
    <w:basedOn w:val="Normal"/>
    <w:uiPriority w:val="1"/>
    <w:qFormat/>
    <w:pPr>
      <w:spacing w:after="0" w:line="276" w:lineRule="auto"/>
      <w:ind w:left="720"/>
      <w:contextualSpacing/>
    </w:pPr>
    <w:rPr>
      <w:rFonts w:ascii="Calibri" w:eastAsia="Calibri" w:hAnsi="Calibri" w:cs="Times New Roman"/>
    </w:rPr>
  </w:style>
  <w:style w:type="paragraph" w:styleId="BodyText">
    <w:name w:val="Body Text"/>
    <w:basedOn w:val="Normal"/>
    <w:link w:val="BodyTextChar"/>
    <w:qFormat/>
    <w:pPr>
      <w:widowControl w:val="0"/>
      <w:spacing w:after="0" w:line="240" w:lineRule="auto"/>
    </w:pPr>
    <w:rPr>
      <w:rFonts w:ascii="Arial Narrow" w:eastAsia="Arial Narrow" w:hAnsi="Arial Narrow" w:cs="Arial Narrow"/>
      <w:sz w:val="17"/>
      <w:szCs w:val="17"/>
      <w:lang w:val="en-US"/>
    </w:rPr>
  </w:style>
  <w:style w:type="character" w:customStyle="1" w:styleId="BodyTextChar">
    <w:name w:val="Body Text Char"/>
    <w:basedOn w:val="DefaultParagraphFont"/>
    <w:link w:val="BodyText"/>
    <w:rPr>
      <w:rFonts w:ascii="Arial Narrow" w:eastAsia="Arial Narrow" w:hAnsi="Arial Narrow" w:cs="Arial Narrow"/>
      <w:sz w:val="17"/>
      <w:szCs w:val="17"/>
      <w:lang w:val="en-US"/>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rPr>
  </w:style>
  <w:style w:type="paragraph" w:customStyle="1" w:styleId="paragraph">
    <w:name w:val="paragraph"/>
    <w:basedOn w:val="Normal"/>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style>
  <w:style w:type="character" w:customStyle="1" w:styleId="eop">
    <w:name w:val="eop"/>
    <w:basedOn w:val="DefaultParagraphFont"/>
  </w:style>
  <w:style w:type="paragraph" w:styleId="NoSpacing">
    <w:name w:val="No Spacing"/>
    <w:link w:val="NoSpacingChar"/>
    <w:uiPriority w:val="1"/>
    <w:qFormat/>
    <w:pPr>
      <w:spacing w:after="0" w:line="240" w:lineRule="auto"/>
    </w:pPr>
    <w:rPr>
      <w:rFonts w:ascii="Calibri" w:eastAsia="MS Mincho" w:hAnsi="Calibri" w:cs="Arial"/>
      <w:lang w:val="en-US" w:eastAsia="ja-JP"/>
    </w:rPr>
  </w:style>
  <w:style w:type="character" w:customStyle="1" w:styleId="NoSpacingChar">
    <w:name w:val="No Spacing Char"/>
    <w:link w:val="NoSpacing"/>
    <w:uiPriority w:val="1"/>
    <w:rPr>
      <w:rFonts w:ascii="Calibri" w:eastAsia="MS Mincho" w:hAnsi="Calibri" w:cs="Arial"/>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656231">
      <w:bodyDiv w:val="1"/>
      <w:marLeft w:val="0"/>
      <w:marRight w:val="0"/>
      <w:marTop w:val="0"/>
      <w:marBottom w:val="0"/>
      <w:divBdr>
        <w:top w:val="none" w:sz="0" w:space="0" w:color="auto"/>
        <w:left w:val="none" w:sz="0" w:space="0" w:color="auto"/>
        <w:bottom w:val="none" w:sz="0" w:space="0" w:color="auto"/>
        <w:right w:val="none" w:sz="0" w:space="0" w:color="auto"/>
      </w:divBdr>
      <w:divsChild>
        <w:div w:id="1656950773">
          <w:marLeft w:val="0"/>
          <w:marRight w:val="0"/>
          <w:marTop w:val="0"/>
          <w:marBottom w:val="0"/>
          <w:divBdr>
            <w:top w:val="none" w:sz="0" w:space="0" w:color="auto"/>
            <w:left w:val="none" w:sz="0" w:space="0" w:color="auto"/>
            <w:bottom w:val="none" w:sz="0" w:space="0" w:color="auto"/>
            <w:right w:val="none" w:sz="0" w:space="0" w:color="auto"/>
          </w:divBdr>
        </w:div>
        <w:div w:id="608466215">
          <w:marLeft w:val="0"/>
          <w:marRight w:val="0"/>
          <w:marTop w:val="0"/>
          <w:marBottom w:val="0"/>
          <w:divBdr>
            <w:top w:val="none" w:sz="0" w:space="0" w:color="auto"/>
            <w:left w:val="none" w:sz="0" w:space="0" w:color="auto"/>
            <w:bottom w:val="none" w:sz="0" w:space="0" w:color="auto"/>
            <w:right w:val="none" w:sz="0" w:space="0" w:color="auto"/>
          </w:divBdr>
        </w:div>
        <w:div w:id="223755095">
          <w:marLeft w:val="0"/>
          <w:marRight w:val="0"/>
          <w:marTop w:val="0"/>
          <w:marBottom w:val="0"/>
          <w:divBdr>
            <w:top w:val="none" w:sz="0" w:space="0" w:color="auto"/>
            <w:left w:val="none" w:sz="0" w:space="0" w:color="auto"/>
            <w:bottom w:val="none" w:sz="0" w:space="0" w:color="auto"/>
            <w:right w:val="none" w:sz="0" w:space="0" w:color="auto"/>
          </w:divBdr>
        </w:div>
        <w:div w:id="349840448">
          <w:marLeft w:val="0"/>
          <w:marRight w:val="0"/>
          <w:marTop w:val="0"/>
          <w:marBottom w:val="0"/>
          <w:divBdr>
            <w:top w:val="none" w:sz="0" w:space="0" w:color="auto"/>
            <w:left w:val="none" w:sz="0" w:space="0" w:color="auto"/>
            <w:bottom w:val="none" w:sz="0" w:space="0" w:color="auto"/>
            <w:right w:val="none" w:sz="0" w:space="0" w:color="auto"/>
          </w:divBdr>
        </w:div>
        <w:div w:id="930695446">
          <w:marLeft w:val="0"/>
          <w:marRight w:val="0"/>
          <w:marTop w:val="0"/>
          <w:marBottom w:val="0"/>
          <w:divBdr>
            <w:top w:val="none" w:sz="0" w:space="0" w:color="auto"/>
            <w:left w:val="none" w:sz="0" w:space="0" w:color="auto"/>
            <w:bottom w:val="none" w:sz="0" w:space="0" w:color="auto"/>
            <w:right w:val="none" w:sz="0" w:space="0" w:color="auto"/>
          </w:divBdr>
          <w:divsChild>
            <w:div w:id="1064715527">
              <w:marLeft w:val="-75"/>
              <w:marRight w:val="0"/>
              <w:marTop w:val="30"/>
              <w:marBottom w:val="30"/>
              <w:divBdr>
                <w:top w:val="none" w:sz="0" w:space="0" w:color="auto"/>
                <w:left w:val="none" w:sz="0" w:space="0" w:color="auto"/>
                <w:bottom w:val="none" w:sz="0" w:space="0" w:color="auto"/>
                <w:right w:val="none" w:sz="0" w:space="0" w:color="auto"/>
              </w:divBdr>
              <w:divsChild>
                <w:div w:id="812218566">
                  <w:marLeft w:val="0"/>
                  <w:marRight w:val="0"/>
                  <w:marTop w:val="0"/>
                  <w:marBottom w:val="0"/>
                  <w:divBdr>
                    <w:top w:val="none" w:sz="0" w:space="0" w:color="auto"/>
                    <w:left w:val="none" w:sz="0" w:space="0" w:color="auto"/>
                    <w:bottom w:val="none" w:sz="0" w:space="0" w:color="auto"/>
                    <w:right w:val="none" w:sz="0" w:space="0" w:color="auto"/>
                  </w:divBdr>
                  <w:divsChild>
                    <w:div w:id="1284505680">
                      <w:marLeft w:val="0"/>
                      <w:marRight w:val="0"/>
                      <w:marTop w:val="0"/>
                      <w:marBottom w:val="0"/>
                      <w:divBdr>
                        <w:top w:val="none" w:sz="0" w:space="0" w:color="auto"/>
                        <w:left w:val="none" w:sz="0" w:space="0" w:color="auto"/>
                        <w:bottom w:val="none" w:sz="0" w:space="0" w:color="auto"/>
                        <w:right w:val="none" w:sz="0" w:space="0" w:color="auto"/>
                      </w:divBdr>
                    </w:div>
                    <w:div w:id="1963263261">
                      <w:marLeft w:val="0"/>
                      <w:marRight w:val="0"/>
                      <w:marTop w:val="0"/>
                      <w:marBottom w:val="0"/>
                      <w:divBdr>
                        <w:top w:val="none" w:sz="0" w:space="0" w:color="auto"/>
                        <w:left w:val="none" w:sz="0" w:space="0" w:color="auto"/>
                        <w:bottom w:val="none" w:sz="0" w:space="0" w:color="auto"/>
                        <w:right w:val="none" w:sz="0" w:space="0" w:color="auto"/>
                      </w:divBdr>
                    </w:div>
                  </w:divsChild>
                </w:div>
                <w:div w:id="1912346568">
                  <w:marLeft w:val="0"/>
                  <w:marRight w:val="0"/>
                  <w:marTop w:val="0"/>
                  <w:marBottom w:val="0"/>
                  <w:divBdr>
                    <w:top w:val="none" w:sz="0" w:space="0" w:color="auto"/>
                    <w:left w:val="none" w:sz="0" w:space="0" w:color="auto"/>
                    <w:bottom w:val="none" w:sz="0" w:space="0" w:color="auto"/>
                    <w:right w:val="none" w:sz="0" w:space="0" w:color="auto"/>
                  </w:divBdr>
                  <w:divsChild>
                    <w:div w:id="1688755038">
                      <w:marLeft w:val="0"/>
                      <w:marRight w:val="0"/>
                      <w:marTop w:val="0"/>
                      <w:marBottom w:val="0"/>
                      <w:divBdr>
                        <w:top w:val="none" w:sz="0" w:space="0" w:color="auto"/>
                        <w:left w:val="none" w:sz="0" w:space="0" w:color="auto"/>
                        <w:bottom w:val="none" w:sz="0" w:space="0" w:color="auto"/>
                        <w:right w:val="none" w:sz="0" w:space="0" w:color="auto"/>
                      </w:divBdr>
                    </w:div>
                    <w:div w:id="1491941806">
                      <w:marLeft w:val="0"/>
                      <w:marRight w:val="0"/>
                      <w:marTop w:val="0"/>
                      <w:marBottom w:val="0"/>
                      <w:divBdr>
                        <w:top w:val="none" w:sz="0" w:space="0" w:color="auto"/>
                        <w:left w:val="none" w:sz="0" w:space="0" w:color="auto"/>
                        <w:bottom w:val="none" w:sz="0" w:space="0" w:color="auto"/>
                        <w:right w:val="none" w:sz="0" w:space="0" w:color="auto"/>
                      </w:divBdr>
                    </w:div>
                  </w:divsChild>
                </w:div>
                <w:div w:id="1333996848">
                  <w:marLeft w:val="0"/>
                  <w:marRight w:val="0"/>
                  <w:marTop w:val="0"/>
                  <w:marBottom w:val="0"/>
                  <w:divBdr>
                    <w:top w:val="none" w:sz="0" w:space="0" w:color="auto"/>
                    <w:left w:val="none" w:sz="0" w:space="0" w:color="auto"/>
                    <w:bottom w:val="none" w:sz="0" w:space="0" w:color="auto"/>
                    <w:right w:val="none" w:sz="0" w:space="0" w:color="auto"/>
                  </w:divBdr>
                  <w:divsChild>
                    <w:div w:id="1840347809">
                      <w:marLeft w:val="0"/>
                      <w:marRight w:val="0"/>
                      <w:marTop w:val="0"/>
                      <w:marBottom w:val="0"/>
                      <w:divBdr>
                        <w:top w:val="none" w:sz="0" w:space="0" w:color="auto"/>
                        <w:left w:val="none" w:sz="0" w:space="0" w:color="auto"/>
                        <w:bottom w:val="none" w:sz="0" w:space="0" w:color="auto"/>
                        <w:right w:val="none" w:sz="0" w:space="0" w:color="auto"/>
                      </w:divBdr>
                    </w:div>
                    <w:div w:id="696737925">
                      <w:marLeft w:val="0"/>
                      <w:marRight w:val="0"/>
                      <w:marTop w:val="0"/>
                      <w:marBottom w:val="0"/>
                      <w:divBdr>
                        <w:top w:val="none" w:sz="0" w:space="0" w:color="auto"/>
                        <w:left w:val="none" w:sz="0" w:space="0" w:color="auto"/>
                        <w:bottom w:val="none" w:sz="0" w:space="0" w:color="auto"/>
                        <w:right w:val="none" w:sz="0" w:space="0" w:color="auto"/>
                      </w:divBdr>
                    </w:div>
                    <w:div w:id="1879002393">
                      <w:marLeft w:val="0"/>
                      <w:marRight w:val="0"/>
                      <w:marTop w:val="0"/>
                      <w:marBottom w:val="0"/>
                      <w:divBdr>
                        <w:top w:val="none" w:sz="0" w:space="0" w:color="auto"/>
                        <w:left w:val="none" w:sz="0" w:space="0" w:color="auto"/>
                        <w:bottom w:val="none" w:sz="0" w:space="0" w:color="auto"/>
                        <w:right w:val="none" w:sz="0" w:space="0" w:color="auto"/>
                      </w:divBdr>
                    </w:div>
                  </w:divsChild>
                </w:div>
                <w:div w:id="2125346733">
                  <w:marLeft w:val="0"/>
                  <w:marRight w:val="0"/>
                  <w:marTop w:val="0"/>
                  <w:marBottom w:val="0"/>
                  <w:divBdr>
                    <w:top w:val="none" w:sz="0" w:space="0" w:color="auto"/>
                    <w:left w:val="none" w:sz="0" w:space="0" w:color="auto"/>
                    <w:bottom w:val="none" w:sz="0" w:space="0" w:color="auto"/>
                    <w:right w:val="none" w:sz="0" w:space="0" w:color="auto"/>
                  </w:divBdr>
                  <w:divsChild>
                    <w:div w:id="366031081">
                      <w:marLeft w:val="0"/>
                      <w:marRight w:val="0"/>
                      <w:marTop w:val="0"/>
                      <w:marBottom w:val="0"/>
                      <w:divBdr>
                        <w:top w:val="none" w:sz="0" w:space="0" w:color="auto"/>
                        <w:left w:val="none" w:sz="0" w:space="0" w:color="auto"/>
                        <w:bottom w:val="none" w:sz="0" w:space="0" w:color="auto"/>
                        <w:right w:val="none" w:sz="0" w:space="0" w:color="auto"/>
                      </w:divBdr>
                    </w:div>
                  </w:divsChild>
                </w:div>
                <w:div w:id="919484490">
                  <w:marLeft w:val="0"/>
                  <w:marRight w:val="0"/>
                  <w:marTop w:val="0"/>
                  <w:marBottom w:val="0"/>
                  <w:divBdr>
                    <w:top w:val="none" w:sz="0" w:space="0" w:color="auto"/>
                    <w:left w:val="none" w:sz="0" w:space="0" w:color="auto"/>
                    <w:bottom w:val="none" w:sz="0" w:space="0" w:color="auto"/>
                    <w:right w:val="none" w:sz="0" w:space="0" w:color="auto"/>
                  </w:divBdr>
                  <w:divsChild>
                    <w:div w:id="74784478">
                      <w:marLeft w:val="0"/>
                      <w:marRight w:val="0"/>
                      <w:marTop w:val="0"/>
                      <w:marBottom w:val="0"/>
                      <w:divBdr>
                        <w:top w:val="none" w:sz="0" w:space="0" w:color="auto"/>
                        <w:left w:val="none" w:sz="0" w:space="0" w:color="auto"/>
                        <w:bottom w:val="none" w:sz="0" w:space="0" w:color="auto"/>
                        <w:right w:val="none" w:sz="0" w:space="0" w:color="auto"/>
                      </w:divBdr>
                    </w:div>
                  </w:divsChild>
                </w:div>
                <w:div w:id="384178164">
                  <w:marLeft w:val="0"/>
                  <w:marRight w:val="0"/>
                  <w:marTop w:val="0"/>
                  <w:marBottom w:val="0"/>
                  <w:divBdr>
                    <w:top w:val="none" w:sz="0" w:space="0" w:color="auto"/>
                    <w:left w:val="none" w:sz="0" w:space="0" w:color="auto"/>
                    <w:bottom w:val="none" w:sz="0" w:space="0" w:color="auto"/>
                    <w:right w:val="none" w:sz="0" w:space="0" w:color="auto"/>
                  </w:divBdr>
                  <w:divsChild>
                    <w:div w:id="247231980">
                      <w:marLeft w:val="0"/>
                      <w:marRight w:val="0"/>
                      <w:marTop w:val="0"/>
                      <w:marBottom w:val="0"/>
                      <w:divBdr>
                        <w:top w:val="none" w:sz="0" w:space="0" w:color="auto"/>
                        <w:left w:val="none" w:sz="0" w:space="0" w:color="auto"/>
                        <w:bottom w:val="none" w:sz="0" w:space="0" w:color="auto"/>
                        <w:right w:val="none" w:sz="0" w:space="0" w:color="auto"/>
                      </w:divBdr>
                    </w:div>
                  </w:divsChild>
                </w:div>
                <w:div w:id="646319321">
                  <w:marLeft w:val="0"/>
                  <w:marRight w:val="0"/>
                  <w:marTop w:val="0"/>
                  <w:marBottom w:val="0"/>
                  <w:divBdr>
                    <w:top w:val="none" w:sz="0" w:space="0" w:color="auto"/>
                    <w:left w:val="none" w:sz="0" w:space="0" w:color="auto"/>
                    <w:bottom w:val="none" w:sz="0" w:space="0" w:color="auto"/>
                    <w:right w:val="none" w:sz="0" w:space="0" w:color="auto"/>
                  </w:divBdr>
                  <w:divsChild>
                    <w:div w:id="2059891014">
                      <w:marLeft w:val="0"/>
                      <w:marRight w:val="0"/>
                      <w:marTop w:val="0"/>
                      <w:marBottom w:val="0"/>
                      <w:divBdr>
                        <w:top w:val="none" w:sz="0" w:space="0" w:color="auto"/>
                        <w:left w:val="none" w:sz="0" w:space="0" w:color="auto"/>
                        <w:bottom w:val="none" w:sz="0" w:space="0" w:color="auto"/>
                        <w:right w:val="none" w:sz="0" w:space="0" w:color="auto"/>
                      </w:divBdr>
                    </w:div>
                  </w:divsChild>
                </w:div>
                <w:div w:id="1306659324">
                  <w:marLeft w:val="0"/>
                  <w:marRight w:val="0"/>
                  <w:marTop w:val="0"/>
                  <w:marBottom w:val="0"/>
                  <w:divBdr>
                    <w:top w:val="none" w:sz="0" w:space="0" w:color="auto"/>
                    <w:left w:val="none" w:sz="0" w:space="0" w:color="auto"/>
                    <w:bottom w:val="none" w:sz="0" w:space="0" w:color="auto"/>
                    <w:right w:val="none" w:sz="0" w:space="0" w:color="auto"/>
                  </w:divBdr>
                  <w:divsChild>
                    <w:div w:id="2137750215">
                      <w:marLeft w:val="0"/>
                      <w:marRight w:val="0"/>
                      <w:marTop w:val="0"/>
                      <w:marBottom w:val="0"/>
                      <w:divBdr>
                        <w:top w:val="none" w:sz="0" w:space="0" w:color="auto"/>
                        <w:left w:val="none" w:sz="0" w:space="0" w:color="auto"/>
                        <w:bottom w:val="none" w:sz="0" w:space="0" w:color="auto"/>
                        <w:right w:val="none" w:sz="0" w:space="0" w:color="auto"/>
                      </w:divBdr>
                    </w:div>
                  </w:divsChild>
                </w:div>
                <w:div w:id="996614667">
                  <w:marLeft w:val="0"/>
                  <w:marRight w:val="0"/>
                  <w:marTop w:val="0"/>
                  <w:marBottom w:val="0"/>
                  <w:divBdr>
                    <w:top w:val="none" w:sz="0" w:space="0" w:color="auto"/>
                    <w:left w:val="none" w:sz="0" w:space="0" w:color="auto"/>
                    <w:bottom w:val="none" w:sz="0" w:space="0" w:color="auto"/>
                    <w:right w:val="none" w:sz="0" w:space="0" w:color="auto"/>
                  </w:divBdr>
                  <w:divsChild>
                    <w:div w:id="41515301">
                      <w:marLeft w:val="0"/>
                      <w:marRight w:val="0"/>
                      <w:marTop w:val="0"/>
                      <w:marBottom w:val="0"/>
                      <w:divBdr>
                        <w:top w:val="none" w:sz="0" w:space="0" w:color="auto"/>
                        <w:left w:val="none" w:sz="0" w:space="0" w:color="auto"/>
                        <w:bottom w:val="none" w:sz="0" w:space="0" w:color="auto"/>
                        <w:right w:val="none" w:sz="0" w:space="0" w:color="auto"/>
                      </w:divBdr>
                    </w:div>
                  </w:divsChild>
                </w:div>
                <w:div w:id="735054798">
                  <w:marLeft w:val="0"/>
                  <w:marRight w:val="0"/>
                  <w:marTop w:val="0"/>
                  <w:marBottom w:val="0"/>
                  <w:divBdr>
                    <w:top w:val="none" w:sz="0" w:space="0" w:color="auto"/>
                    <w:left w:val="none" w:sz="0" w:space="0" w:color="auto"/>
                    <w:bottom w:val="none" w:sz="0" w:space="0" w:color="auto"/>
                    <w:right w:val="none" w:sz="0" w:space="0" w:color="auto"/>
                  </w:divBdr>
                  <w:divsChild>
                    <w:div w:id="355228733">
                      <w:marLeft w:val="0"/>
                      <w:marRight w:val="0"/>
                      <w:marTop w:val="0"/>
                      <w:marBottom w:val="0"/>
                      <w:divBdr>
                        <w:top w:val="none" w:sz="0" w:space="0" w:color="auto"/>
                        <w:left w:val="none" w:sz="0" w:space="0" w:color="auto"/>
                        <w:bottom w:val="none" w:sz="0" w:space="0" w:color="auto"/>
                        <w:right w:val="none" w:sz="0" w:space="0" w:color="auto"/>
                      </w:divBdr>
                    </w:div>
                  </w:divsChild>
                </w:div>
                <w:div w:id="1008796943">
                  <w:marLeft w:val="0"/>
                  <w:marRight w:val="0"/>
                  <w:marTop w:val="0"/>
                  <w:marBottom w:val="0"/>
                  <w:divBdr>
                    <w:top w:val="none" w:sz="0" w:space="0" w:color="auto"/>
                    <w:left w:val="none" w:sz="0" w:space="0" w:color="auto"/>
                    <w:bottom w:val="none" w:sz="0" w:space="0" w:color="auto"/>
                    <w:right w:val="none" w:sz="0" w:space="0" w:color="auto"/>
                  </w:divBdr>
                  <w:divsChild>
                    <w:div w:id="1845515765">
                      <w:marLeft w:val="0"/>
                      <w:marRight w:val="0"/>
                      <w:marTop w:val="0"/>
                      <w:marBottom w:val="0"/>
                      <w:divBdr>
                        <w:top w:val="none" w:sz="0" w:space="0" w:color="auto"/>
                        <w:left w:val="none" w:sz="0" w:space="0" w:color="auto"/>
                        <w:bottom w:val="none" w:sz="0" w:space="0" w:color="auto"/>
                        <w:right w:val="none" w:sz="0" w:space="0" w:color="auto"/>
                      </w:divBdr>
                    </w:div>
                  </w:divsChild>
                </w:div>
                <w:div w:id="2106459196">
                  <w:marLeft w:val="0"/>
                  <w:marRight w:val="0"/>
                  <w:marTop w:val="0"/>
                  <w:marBottom w:val="0"/>
                  <w:divBdr>
                    <w:top w:val="none" w:sz="0" w:space="0" w:color="auto"/>
                    <w:left w:val="none" w:sz="0" w:space="0" w:color="auto"/>
                    <w:bottom w:val="none" w:sz="0" w:space="0" w:color="auto"/>
                    <w:right w:val="none" w:sz="0" w:space="0" w:color="auto"/>
                  </w:divBdr>
                  <w:divsChild>
                    <w:div w:id="179780512">
                      <w:marLeft w:val="0"/>
                      <w:marRight w:val="0"/>
                      <w:marTop w:val="0"/>
                      <w:marBottom w:val="0"/>
                      <w:divBdr>
                        <w:top w:val="none" w:sz="0" w:space="0" w:color="auto"/>
                        <w:left w:val="none" w:sz="0" w:space="0" w:color="auto"/>
                        <w:bottom w:val="none" w:sz="0" w:space="0" w:color="auto"/>
                        <w:right w:val="none" w:sz="0" w:space="0" w:color="auto"/>
                      </w:divBdr>
                    </w:div>
                  </w:divsChild>
                </w:div>
                <w:div w:id="1241676497">
                  <w:marLeft w:val="0"/>
                  <w:marRight w:val="0"/>
                  <w:marTop w:val="0"/>
                  <w:marBottom w:val="0"/>
                  <w:divBdr>
                    <w:top w:val="none" w:sz="0" w:space="0" w:color="auto"/>
                    <w:left w:val="none" w:sz="0" w:space="0" w:color="auto"/>
                    <w:bottom w:val="none" w:sz="0" w:space="0" w:color="auto"/>
                    <w:right w:val="none" w:sz="0" w:space="0" w:color="auto"/>
                  </w:divBdr>
                  <w:divsChild>
                    <w:div w:id="1802187942">
                      <w:marLeft w:val="0"/>
                      <w:marRight w:val="0"/>
                      <w:marTop w:val="0"/>
                      <w:marBottom w:val="0"/>
                      <w:divBdr>
                        <w:top w:val="none" w:sz="0" w:space="0" w:color="auto"/>
                        <w:left w:val="none" w:sz="0" w:space="0" w:color="auto"/>
                        <w:bottom w:val="none" w:sz="0" w:space="0" w:color="auto"/>
                        <w:right w:val="none" w:sz="0" w:space="0" w:color="auto"/>
                      </w:divBdr>
                    </w:div>
                  </w:divsChild>
                </w:div>
                <w:div w:id="868032001">
                  <w:marLeft w:val="0"/>
                  <w:marRight w:val="0"/>
                  <w:marTop w:val="0"/>
                  <w:marBottom w:val="0"/>
                  <w:divBdr>
                    <w:top w:val="none" w:sz="0" w:space="0" w:color="auto"/>
                    <w:left w:val="none" w:sz="0" w:space="0" w:color="auto"/>
                    <w:bottom w:val="none" w:sz="0" w:space="0" w:color="auto"/>
                    <w:right w:val="none" w:sz="0" w:space="0" w:color="auto"/>
                  </w:divBdr>
                  <w:divsChild>
                    <w:div w:id="1359619483">
                      <w:marLeft w:val="0"/>
                      <w:marRight w:val="0"/>
                      <w:marTop w:val="0"/>
                      <w:marBottom w:val="0"/>
                      <w:divBdr>
                        <w:top w:val="none" w:sz="0" w:space="0" w:color="auto"/>
                        <w:left w:val="none" w:sz="0" w:space="0" w:color="auto"/>
                        <w:bottom w:val="none" w:sz="0" w:space="0" w:color="auto"/>
                        <w:right w:val="none" w:sz="0" w:space="0" w:color="auto"/>
                      </w:divBdr>
                    </w:div>
                  </w:divsChild>
                </w:div>
                <w:div w:id="536161089">
                  <w:marLeft w:val="0"/>
                  <w:marRight w:val="0"/>
                  <w:marTop w:val="0"/>
                  <w:marBottom w:val="0"/>
                  <w:divBdr>
                    <w:top w:val="none" w:sz="0" w:space="0" w:color="auto"/>
                    <w:left w:val="none" w:sz="0" w:space="0" w:color="auto"/>
                    <w:bottom w:val="none" w:sz="0" w:space="0" w:color="auto"/>
                    <w:right w:val="none" w:sz="0" w:space="0" w:color="auto"/>
                  </w:divBdr>
                  <w:divsChild>
                    <w:div w:id="628898834">
                      <w:marLeft w:val="0"/>
                      <w:marRight w:val="0"/>
                      <w:marTop w:val="0"/>
                      <w:marBottom w:val="0"/>
                      <w:divBdr>
                        <w:top w:val="none" w:sz="0" w:space="0" w:color="auto"/>
                        <w:left w:val="none" w:sz="0" w:space="0" w:color="auto"/>
                        <w:bottom w:val="none" w:sz="0" w:space="0" w:color="auto"/>
                        <w:right w:val="none" w:sz="0" w:space="0" w:color="auto"/>
                      </w:divBdr>
                    </w:div>
                  </w:divsChild>
                </w:div>
                <w:div w:id="129713574">
                  <w:marLeft w:val="0"/>
                  <w:marRight w:val="0"/>
                  <w:marTop w:val="0"/>
                  <w:marBottom w:val="0"/>
                  <w:divBdr>
                    <w:top w:val="none" w:sz="0" w:space="0" w:color="auto"/>
                    <w:left w:val="none" w:sz="0" w:space="0" w:color="auto"/>
                    <w:bottom w:val="none" w:sz="0" w:space="0" w:color="auto"/>
                    <w:right w:val="none" w:sz="0" w:space="0" w:color="auto"/>
                  </w:divBdr>
                  <w:divsChild>
                    <w:div w:id="2082677345">
                      <w:marLeft w:val="0"/>
                      <w:marRight w:val="0"/>
                      <w:marTop w:val="0"/>
                      <w:marBottom w:val="0"/>
                      <w:divBdr>
                        <w:top w:val="none" w:sz="0" w:space="0" w:color="auto"/>
                        <w:left w:val="none" w:sz="0" w:space="0" w:color="auto"/>
                        <w:bottom w:val="none" w:sz="0" w:space="0" w:color="auto"/>
                        <w:right w:val="none" w:sz="0" w:space="0" w:color="auto"/>
                      </w:divBdr>
                    </w:div>
                  </w:divsChild>
                </w:div>
                <w:div w:id="592904225">
                  <w:marLeft w:val="0"/>
                  <w:marRight w:val="0"/>
                  <w:marTop w:val="0"/>
                  <w:marBottom w:val="0"/>
                  <w:divBdr>
                    <w:top w:val="none" w:sz="0" w:space="0" w:color="auto"/>
                    <w:left w:val="none" w:sz="0" w:space="0" w:color="auto"/>
                    <w:bottom w:val="none" w:sz="0" w:space="0" w:color="auto"/>
                    <w:right w:val="none" w:sz="0" w:space="0" w:color="auto"/>
                  </w:divBdr>
                  <w:divsChild>
                    <w:div w:id="192813085">
                      <w:marLeft w:val="0"/>
                      <w:marRight w:val="0"/>
                      <w:marTop w:val="0"/>
                      <w:marBottom w:val="0"/>
                      <w:divBdr>
                        <w:top w:val="none" w:sz="0" w:space="0" w:color="auto"/>
                        <w:left w:val="none" w:sz="0" w:space="0" w:color="auto"/>
                        <w:bottom w:val="none" w:sz="0" w:space="0" w:color="auto"/>
                        <w:right w:val="none" w:sz="0" w:space="0" w:color="auto"/>
                      </w:divBdr>
                    </w:div>
                  </w:divsChild>
                </w:div>
                <w:div w:id="1547643417">
                  <w:marLeft w:val="0"/>
                  <w:marRight w:val="0"/>
                  <w:marTop w:val="0"/>
                  <w:marBottom w:val="0"/>
                  <w:divBdr>
                    <w:top w:val="none" w:sz="0" w:space="0" w:color="auto"/>
                    <w:left w:val="none" w:sz="0" w:space="0" w:color="auto"/>
                    <w:bottom w:val="none" w:sz="0" w:space="0" w:color="auto"/>
                    <w:right w:val="none" w:sz="0" w:space="0" w:color="auto"/>
                  </w:divBdr>
                  <w:divsChild>
                    <w:div w:id="1914467295">
                      <w:marLeft w:val="0"/>
                      <w:marRight w:val="0"/>
                      <w:marTop w:val="0"/>
                      <w:marBottom w:val="0"/>
                      <w:divBdr>
                        <w:top w:val="none" w:sz="0" w:space="0" w:color="auto"/>
                        <w:left w:val="none" w:sz="0" w:space="0" w:color="auto"/>
                        <w:bottom w:val="none" w:sz="0" w:space="0" w:color="auto"/>
                        <w:right w:val="none" w:sz="0" w:space="0" w:color="auto"/>
                      </w:divBdr>
                    </w:div>
                  </w:divsChild>
                </w:div>
                <w:div w:id="1567450214">
                  <w:marLeft w:val="0"/>
                  <w:marRight w:val="0"/>
                  <w:marTop w:val="0"/>
                  <w:marBottom w:val="0"/>
                  <w:divBdr>
                    <w:top w:val="none" w:sz="0" w:space="0" w:color="auto"/>
                    <w:left w:val="none" w:sz="0" w:space="0" w:color="auto"/>
                    <w:bottom w:val="none" w:sz="0" w:space="0" w:color="auto"/>
                    <w:right w:val="none" w:sz="0" w:space="0" w:color="auto"/>
                  </w:divBdr>
                  <w:divsChild>
                    <w:div w:id="254899891">
                      <w:marLeft w:val="0"/>
                      <w:marRight w:val="0"/>
                      <w:marTop w:val="0"/>
                      <w:marBottom w:val="0"/>
                      <w:divBdr>
                        <w:top w:val="none" w:sz="0" w:space="0" w:color="auto"/>
                        <w:left w:val="none" w:sz="0" w:space="0" w:color="auto"/>
                        <w:bottom w:val="none" w:sz="0" w:space="0" w:color="auto"/>
                        <w:right w:val="none" w:sz="0" w:space="0" w:color="auto"/>
                      </w:divBdr>
                    </w:div>
                  </w:divsChild>
                </w:div>
                <w:div w:id="1756393413">
                  <w:marLeft w:val="0"/>
                  <w:marRight w:val="0"/>
                  <w:marTop w:val="0"/>
                  <w:marBottom w:val="0"/>
                  <w:divBdr>
                    <w:top w:val="none" w:sz="0" w:space="0" w:color="auto"/>
                    <w:left w:val="none" w:sz="0" w:space="0" w:color="auto"/>
                    <w:bottom w:val="none" w:sz="0" w:space="0" w:color="auto"/>
                    <w:right w:val="none" w:sz="0" w:space="0" w:color="auto"/>
                  </w:divBdr>
                  <w:divsChild>
                    <w:div w:id="1372341969">
                      <w:marLeft w:val="0"/>
                      <w:marRight w:val="0"/>
                      <w:marTop w:val="0"/>
                      <w:marBottom w:val="0"/>
                      <w:divBdr>
                        <w:top w:val="none" w:sz="0" w:space="0" w:color="auto"/>
                        <w:left w:val="none" w:sz="0" w:space="0" w:color="auto"/>
                        <w:bottom w:val="none" w:sz="0" w:space="0" w:color="auto"/>
                        <w:right w:val="none" w:sz="0" w:space="0" w:color="auto"/>
                      </w:divBdr>
                    </w:div>
                  </w:divsChild>
                </w:div>
                <w:div w:id="1679118083">
                  <w:marLeft w:val="0"/>
                  <w:marRight w:val="0"/>
                  <w:marTop w:val="0"/>
                  <w:marBottom w:val="0"/>
                  <w:divBdr>
                    <w:top w:val="none" w:sz="0" w:space="0" w:color="auto"/>
                    <w:left w:val="none" w:sz="0" w:space="0" w:color="auto"/>
                    <w:bottom w:val="none" w:sz="0" w:space="0" w:color="auto"/>
                    <w:right w:val="none" w:sz="0" w:space="0" w:color="auto"/>
                  </w:divBdr>
                  <w:divsChild>
                    <w:div w:id="261694379">
                      <w:marLeft w:val="0"/>
                      <w:marRight w:val="0"/>
                      <w:marTop w:val="0"/>
                      <w:marBottom w:val="0"/>
                      <w:divBdr>
                        <w:top w:val="none" w:sz="0" w:space="0" w:color="auto"/>
                        <w:left w:val="none" w:sz="0" w:space="0" w:color="auto"/>
                        <w:bottom w:val="none" w:sz="0" w:space="0" w:color="auto"/>
                        <w:right w:val="none" w:sz="0" w:space="0" w:color="auto"/>
                      </w:divBdr>
                    </w:div>
                  </w:divsChild>
                </w:div>
                <w:div w:id="2111192356">
                  <w:marLeft w:val="0"/>
                  <w:marRight w:val="0"/>
                  <w:marTop w:val="0"/>
                  <w:marBottom w:val="0"/>
                  <w:divBdr>
                    <w:top w:val="none" w:sz="0" w:space="0" w:color="auto"/>
                    <w:left w:val="none" w:sz="0" w:space="0" w:color="auto"/>
                    <w:bottom w:val="none" w:sz="0" w:space="0" w:color="auto"/>
                    <w:right w:val="none" w:sz="0" w:space="0" w:color="auto"/>
                  </w:divBdr>
                  <w:divsChild>
                    <w:div w:id="1272123263">
                      <w:marLeft w:val="0"/>
                      <w:marRight w:val="0"/>
                      <w:marTop w:val="0"/>
                      <w:marBottom w:val="0"/>
                      <w:divBdr>
                        <w:top w:val="none" w:sz="0" w:space="0" w:color="auto"/>
                        <w:left w:val="none" w:sz="0" w:space="0" w:color="auto"/>
                        <w:bottom w:val="none" w:sz="0" w:space="0" w:color="auto"/>
                        <w:right w:val="none" w:sz="0" w:space="0" w:color="auto"/>
                      </w:divBdr>
                    </w:div>
                  </w:divsChild>
                </w:div>
                <w:div w:id="716467721">
                  <w:marLeft w:val="0"/>
                  <w:marRight w:val="0"/>
                  <w:marTop w:val="0"/>
                  <w:marBottom w:val="0"/>
                  <w:divBdr>
                    <w:top w:val="none" w:sz="0" w:space="0" w:color="auto"/>
                    <w:left w:val="none" w:sz="0" w:space="0" w:color="auto"/>
                    <w:bottom w:val="none" w:sz="0" w:space="0" w:color="auto"/>
                    <w:right w:val="none" w:sz="0" w:space="0" w:color="auto"/>
                  </w:divBdr>
                  <w:divsChild>
                    <w:div w:id="575676639">
                      <w:marLeft w:val="0"/>
                      <w:marRight w:val="0"/>
                      <w:marTop w:val="0"/>
                      <w:marBottom w:val="0"/>
                      <w:divBdr>
                        <w:top w:val="none" w:sz="0" w:space="0" w:color="auto"/>
                        <w:left w:val="none" w:sz="0" w:space="0" w:color="auto"/>
                        <w:bottom w:val="none" w:sz="0" w:space="0" w:color="auto"/>
                        <w:right w:val="none" w:sz="0" w:space="0" w:color="auto"/>
                      </w:divBdr>
                    </w:div>
                  </w:divsChild>
                </w:div>
                <w:div w:id="118964362">
                  <w:marLeft w:val="0"/>
                  <w:marRight w:val="0"/>
                  <w:marTop w:val="0"/>
                  <w:marBottom w:val="0"/>
                  <w:divBdr>
                    <w:top w:val="none" w:sz="0" w:space="0" w:color="auto"/>
                    <w:left w:val="none" w:sz="0" w:space="0" w:color="auto"/>
                    <w:bottom w:val="none" w:sz="0" w:space="0" w:color="auto"/>
                    <w:right w:val="none" w:sz="0" w:space="0" w:color="auto"/>
                  </w:divBdr>
                  <w:divsChild>
                    <w:div w:id="2366639">
                      <w:marLeft w:val="0"/>
                      <w:marRight w:val="0"/>
                      <w:marTop w:val="0"/>
                      <w:marBottom w:val="0"/>
                      <w:divBdr>
                        <w:top w:val="none" w:sz="0" w:space="0" w:color="auto"/>
                        <w:left w:val="none" w:sz="0" w:space="0" w:color="auto"/>
                        <w:bottom w:val="none" w:sz="0" w:space="0" w:color="auto"/>
                        <w:right w:val="none" w:sz="0" w:space="0" w:color="auto"/>
                      </w:divBdr>
                    </w:div>
                  </w:divsChild>
                </w:div>
                <w:div w:id="583148362">
                  <w:marLeft w:val="0"/>
                  <w:marRight w:val="0"/>
                  <w:marTop w:val="0"/>
                  <w:marBottom w:val="0"/>
                  <w:divBdr>
                    <w:top w:val="none" w:sz="0" w:space="0" w:color="auto"/>
                    <w:left w:val="none" w:sz="0" w:space="0" w:color="auto"/>
                    <w:bottom w:val="none" w:sz="0" w:space="0" w:color="auto"/>
                    <w:right w:val="none" w:sz="0" w:space="0" w:color="auto"/>
                  </w:divBdr>
                  <w:divsChild>
                    <w:div w:id="2118869130">
                      <w:marLeft w:val="0"/>
                      <w:marRight w:val="0"/>
                      <w:marTop w:val="0"/>
                      <w:marBottom w:val="0"/>
                      <w:divBdr>
                        <w:top w:val="none" w:sz="0" w:space="0" w:color="auto"/>
                        <w:left w:val="none" w:sz="0" w:space="0" w:color="auto"/>
                        <w:bottom w:val="none" w:sz="0" w:space="0" w:color="auto"/>
                        <w:right w:val="none" w:sz="0" w:space="0" w:color="auto"/>
                      </w:divBdr>
                    </w:div>
                  </w:divsChild>
                </w:div>
                <w:div w:id="181169337">
                  <w:marLeft w:val="0"/>
                  <w:marRight w:val="0"/>
                  <w:marTop w:val="0"/>
                  <w:marBottom w:val="0"/>
                  <w:divBdr>
                    <w:top w:val="none" w:sz="0" w:space="0" w:color="auto"/>
                    <w:left w:val="none" w:sz="0" w:space="0" w:color="auto"/>
                    <w:bottom w:val="none" w:sz="0" w:space="0" w:color="auto"/>
                    <w:right w:val="none" w:sz="0" w:space="0" w:color="auto"/>
                  </w:divBdr>
                  <w:divsChild>
                    <w:div w:id="1358970461">
                      <w:marLeft w:val="0"/>
                      <w:marRight w:val="0"/>
                      <w:marTop w:val="0"/>
                      <w:marBottom w:val="0"/>
                      <w:divBdr>
                        <w:top w:val="none" w:sz="0" w:space="0" w:color="auto"/>
                        <w:left w:val="none" w:sz="0" w:space="0" w:color="auto"/>
                        <w:bottom w:val="none" w:sz="0" w:space="0" w:color="auto"/>
                        <w:right w:val="none" w:sz="0" w:space="0" w:color="auto"/>
                      </w:divBdr>
                    </w:div>
                  </w:divsChild>
                </w:div>
                <w:div w:id="968629998">
                  <w:marLeft w:val="0"/>
                  <w:marRight w:val="0"/>
                  <w:marTop w:val="0"/>
                  <w:marBottom w:val="0"/>
                  <w:divBdr>
                    <w:top w:val="none" w:sz="0" w:space="0" w:color="auto"/>
                    <w:left w:val="none" w:sz="0" w:space="0" w:color="auto"/>
                    <w:bottom w:val="none" w:sz="0" w:space="0" w:color="auto"/>
                    <w:right w:val="none" w:sz="0" w:space="0" w:color="auto"/>
                  </w:divBdr>
                  <w:divsChild>
                    <w:div w:id="222328435">
                      <w:marLeft w:val="0"/>
                      <w:marRight w:val="0"/>
                      <w:marTop w:val="0"/>
                      <w:marBottom w:val="0"/>
                      <w:divBdr>
                        <w:top w:val="none" w:sz="0" w:space="0" w:color="auto"/>
                        <w:left w:val="none" w:sz="0" w:space="0" w:color="auto"/>
                        <w:bottom w:val="none" w:sz="0" w:space="0" w:color="auto"/>
                        <w:right w:val="none" w:sz="0" w:space="0" w:color="auto"/>
                      </w:divBdr>
                    </w:div>
                  </w:divsChild>
                </w:div>
                <w:div w:id="826744683">
                  <w:marLeft w:val="0"/>
                  <w:marRight w:val="0"/>
                  <w:marTop w:val="0"/>
                  <w:marBottom w:val="0"/>
                  <w:divBdr>
                    <w:top w:val="none" w:sz="0" w:space="0" w:color="auto"/>
                    <w:left w:val="none" w:sz="0" w:space="0" w:color="auto"/>
                    <w:bottom w:val="none" w:sz="0" w:space="0" w:color="auto"/>
                    <w:right w:val="none" w:sz="0" w:space="0" w:color="auto"/>
                  </w:divBdr>
                  <w:divsChild>
                    <w:div w:id="300425369">
                      <w:marLeft w:val="0"/>
                      <w:marRight w:val="0"/>
                      <w:marTop w:val="0"/>
                      <w:marBottom w:val="0"/>
                      <w:divBdr>
                        <w:top w:val="none" w:sz="0" w:space="0" w:color="auto"/>
                        <w:left w:val="none" w:sz="0" w:space="0" w:color="auto"/>
                        <w:bottom w:val="none" w:sz="0" w:space="0" w:color="auto"/>
                        <w:right w:val="none" w:sz="0" w:space="0" w:color="auto"/>
                      </w:divBdr>
                    </w:div>
                  </w:divsChild>
                </w:div>
                <w:div w:id="1598710213">
                  <w:marLeft w:val="0"/>
                  <w:marRight w:val="0"/>
                  <w:marTop w:val="0"/>
                  <w:marBottom w:val="0"/>
                  <w:divBdr>
                    <w:top w:val="none" w:sz="0" w:space="0" w:color="auto"/>
                    <w:left w:val="none" w:sz="0" w:space="0" w:color="auto"/>
                    <w:bottom w:val="none" w:sz="0" w:space="0" w:color="auto"/>
                    <w:right w:val="none" w:sz="0" w:space="0" w:color="auto"/>
                  </w:divBdr>
                  <w:divsChild>
                    <w:div w:id="1391805510">
                      <w:marLeft w:val="0"/>
                      <w:marRight w:val="0"/>
                      <w:marTop w:val="0"/>
                      <w:marBottom w:val="0"/>
                      <w:divBdr>
                        <w:top w:val="none" w:sz="0" w:space="0" w:color="auto"/>
                        <w:left w:val="none" w:sz="0" w:space="0" w:color="auto"/>
                        <w:bottom w:val="none" w:sz="0" w:space="0" w:color="auto"/>
                        <w:right w:val="none" w:sz="0" w:space="0" w:color="auto"/>
                      </w:divBdr>
                    </w:div>
                  </w:divsChild>
                </w:div>
                <w:div w:id="625237843">
                  <w:marLeft w:val="0"/>
                  <w:marRight w:val="0"/>
                  <w:marTop w:val="0"/>
                  <w:marBottom w:val="0"/>
                  <w:divBdr>
                    <w:top w:val="none" w:sz="0" w:space="0" w:color="auto"/>
                    <w:left w:val="none" w:sz="0" w:space="0" w:color="auto"/>
                    <w:bottom w:val="none" w:sz="0" w:space="0" w:color="auto"/>
                    <w:right w:val="none" w:sz="0" w:space="0" w:color="auto"/>
                  </w:divBdr>
                  <w:divsChild>
                    <w:div w:id="1443957441">
                      <w:marLeft w:val="0"/>
                      <w:marRight w:val="0"/>
                      <w:marTop w:val="0"/>
                      <w:marBottom w:val="0"/>
                      <w:divBdr>
                        <w:top w:val="none" w:sz="0" w:space="0" w:color="auto"/>
                        <w:left w:val="none" w:sz="0" w:space="0" w:color="auto"/>
                        <w:bottom w:val="none" w:sz="0" w:space="0" w:color="auto"/>
                        <w:right w:val="none" w:sz="0" w:space="0" w:color="auto"/>
                      </w:divBdr>
                    </w:div>
                  </w:divsChild>
                </w:div>
                <w:div w:id="1996689757">
                  <w:marLeft w:val="0"/>
                  <w:marRight w:val="0"/>
                  <w:marTop w:val="0"/>
                  <w:marBottom w:val="0"/>
                  <w:divBdr>
                    <w:top w:val="none" w:sz="0" w:space="0" w:color="auto"/>
                    <w:left w:val="none" w:sz="0" w:space="0" w:color="auto"/>
                    <w:bottom w:val="none" w:sz="0" w:space="0" w:color="auto"/>
                    <w:right w:val="none" w:sz="0" w:space="0" w:color="auto"/>
                  </w:divBdr>
                  <w:divsChild>
                    <w:div w:id="222722950">
                      <w:marLeft w:val="0"/>
                      <w:marRight w:val="0"/>
                      <w:marTop w:val="0"/>
                      <w:marBottom w:val="0"/>
                      <w:divBdr>
                        <w:top w:val="none" w:sz="0" w:space="0" w:color="auto"/>
                        <w:left w:val="none" w:sz="0" w:space="0" w:color="auto"/>
                        <w:bottom w:val="none" w:sz="0" w:space="0" w:color="auto"/>
                        <w:right w:val="none" w:sz="0" w:space="0" w:color="auto"/>
                      </w:divBdr>
                    </w:div>
                  </w:divsChild>
                </w:div>
                <w:div w:id="1158569101">
                  <w:marLeft w:val="0"/>
                  <w:marRight w:val="0"/>
                  <w:marTop w:val="0"/>
                  <w:marBottom w:val="0"/>
                  <w:divBdr>
                    <w:top w:val="none" w:sz="0" w:space="0" w:color="auto"/>
                    <w:left w:val="none" w:sz="0" w:space="0" w:color="auto"/>
                    <w:bottom w:val="none" w:sz="0" w:space="0" w:color="auto"/>
                    <w:right w:val="none" w:sz="0" w:space="0" w:color="auto"/>
                  </w:divBdr>
                  <w:divsChild>
                    <w:div w:id="583878085">
                      <w:marLeft w:val="0"/>
                      <w:marRight w:val="0"/>
                      <w:marTop w:val="0"/>
                      <w:marBottom w:val="0"/>
                      <w:divBdr>
                        <w:top w:val="none" w:sz="0" w:space="0" w:color="auto"/>
                        <w:left w:val="none" w:sz="0" w:space="0" w:color="auto"/>
                        <w:bottom w:val="none" w:sz="0" w:space="0" w:color="auto"/>
                        <w:right w:val="none" w:sz="0" w:space="0" w:color="auto"/>
                      </w:divBdr>
                    </w:div>
                  </w:divsChild>
                </w:div>
                <w:div w:id="1046640088">
                  <w:marLeft w:val="0"/>
                  <w:marRight w:val="0"/>
                  <w:marTop w:val="0"/>
                  <w:marBottom w:val="0"/>
                  <w:divBdr>
                    <w:top w:val="none" w:sz="0" w:space="0" w:color="auto"/>
                    <w:left w:val="none" w:sz="0" w:space="0" w:color="auto"/>
                    <w:bottom w:val="none" w:sz="0" w:space="0" w:color="auto"/>
                    <w:right w:val="none" w:sz="0" w:space="0" w:color="auto"/>
                  </w:divBdr>
                  <w:divsChild>
                    <w:div w:id="840923843">
                      <w:marLeft w:val="0"/>
                      <w:marRight w:val="0"/>
                      <w:marTop w:val="0"/>
                      <w:marBottom w:val="0"/>
                      <w:divBdr>
                        <w:top w:val="none" w:sz="0" w:space="0" w:color="auto"/>
                        <w:left w:val="none" w:sz="0" w:space="0" w:color="auto"/>
                        <w:bottom w:val="none" w:sz="0" w:space="0" w:color="auto"/>
                        <w:right w:val="none" w:sz="0" w:space="0" w:color="auto"/>
                      </w:divBdr>
                    </w:div>
                  </w:divsChild>
                </w:div>
                <w:div w:id="473639272">
                  <w:marLeft w:val="0"/>
                  <w:marRight w:val="0"/>
                  <w:marTop w:val="0"/>
                  <w:marBottom w:val="0"/>
                  <w:divBdr>
                    <w:top w:val="none" w:sz="0" w:space="0" w:color="auto"/>
                    <w:left w:val="none" w:sz="0" w:space="0" w:color="auto"/>
                    <w:bottom w:val="none" w:sz="0" w:space="0" w:color="auto"/>
                    <w:right w:val="none" w:sz="0" w:space="0" w:color="auto"/>
                  </w:divBdr>
                  <w:divsChild>
                    <w:div w:id="358045466">
                      <w:marLeft w:val="0"/>
                      <w:marRight w:val="0"/>
                      <w:marTop w:val="0"/>
                      <w:marBottom w:val="0"/>
                      <w:divBdr>
                        <w:top w:val="none" w:sz="0" w:space="0" w:color="auto"/>
                        <w:left w:val="none" w:sz="0" w:space="0" w:color="auto"/>
                        <w:bottom w:val="none" w:sz="0" w:space="0" w:color="auto"/>
                        <w:right w:val="none" w:sz="0" w:space="0" w:color="auto"/>
                      </w:divBdr>
                    </w:div>
                  </w:divsChild>
                </w:div>
                <w:div w:id="427773293">
                  <w:marLeft w:val="0"/>
                  <w:marRight w:val="0"/>
                  <w:marTop w:val="0"/>
                  <w:marBottom w:val="0"/>
                  <w:divBdr>
                    <w:top w:val="none" w:sz="0" w:space="0" w:color="auto"/>
                    <w:left w:val="none" w:sz="0" w:space="0" w:color="auto"/>
                    <w:bottom w:val="none" w:sz="0" w:space="0" w:color="auto"/>
                    <w:right w:val="none" w:sz="0" w:space="0" w:color="auto"/>
                  </w:divBdr>
                  <w:divsChild>
                    <w:div w:id="533157875">
                      <w:marLeft w:val="0"/>
                      <w:marRight w:val="0"/>
                      <w:marTop w:val="0"/>
                      <w:marBottom w:val="0"/>
                      <w:divBdr>
                        <w:top w:val="none" w:sz="0" w:space="0" w:color="auto"/>
                        <w:left w:val="none" w:sz="0" w:space="0" w:color="auto"/>
                        <w:bottom w:val="none" w:sz="0" w:space="0" w:color="auto"/>
                        <w:right w:val="none" w:sz="0" w:space="0" w:color="auto"/>
                      </w:divBdr>
                    </w:div>
                  </w:divsChild>
                </w:div>
                <w:div w:id="629552113">
                  <w:marLeft w:val="0"/>
                  <w:marRight w:val="0"/>
                  <w:marTop w:val="0"/>
                  <w:marBottom w:val="0"/>
                  <w:divBdr>
                    <w:top w:val="none" w:sz="0" w:space="0" w:color="auto"/>
                    <w:left w:val="none" w:sz="0" w:space="0" w:color="auto"/>
                    <w:bottom w:val="none" w:sz="0" w:space="0" w:color="auto"/>
                    <w:right w:val="none" w:sz="0" w:space="0" w:color="auto"/>
                  </w:divBdr>
                  <w:divsChild>
                    <w:div w:id="2125152675">
                      <w:marLeft w:val="0"/>
                      <w:marRight w:val="0"/>
                      <w:marTop w:val="0"/>
                      <w:marBottom w:val="0"/>
                      <w:divBdr>
                        <w:top w:val="none" w:sz="0" w:space="0" w:color="auto"/>
                        <w:left w:val="none" w:sz="0" w:space="0" w:color="auto"/>
                        <w:bottom w:val="none" w:sz="0" w:space="0" w:color="auto"/>
                        <w:right w:val="none" w:sz="0" w:space="0" w:color="auto"/>
                      </w:divBdr>
                    </w:div>
                  </w:divsChild>
                </w:div>
                <w:div w:id="513035099">
                  <w:marLeft w:val="0"/>
                  <w:marRight w:val="0"/>
                  <w:marTop w:val="0"/>
                  <w:marBottom w:val="0"/>
                  <w:divBdr>
                    <w:top w:val="none" w:sz="0" w:space="0" w:color="auto"/>
                    <w:left w:val="none" w:sz="0" w:space="0" w:color="auto"/>
                    <w:bottom w:val="none" w:sz="0" w:space="0" w:color="auto"/>
                    <w:right w:val="none" w:sz="0" w:space="0" w:color="auto"/>
                  </w:divBdr>
                  <w:divsChild>
                    <w:div w:id="1281255619">
                      <w:marLeft w:val="0"/>
                      <w:marRight w:val="0"/>
                      <w:marTop w:val="0"/>
                      <w:marBottom w:val="0"/>
                      <w:divBdr>
                        <w:top w:val="none" w:sz="0" w:space="0" w:color="auto"/>
                        <w:left w:val="none" w:sz="0" w:space="0" w:color="auto"/>
                        <w:bottom w:val="none" w:sz="0" w:space="0" w:color="auto"/>
                        <w:right w:val="none" w:sz="0" w:space="0" w:color="auto"/>
                      </w:divBdr>
                    </w:div>
                  </w:divsChild>
                </w:div>
                <w:div w:id="204147837">
                  <w:marLeft w:val="0"/>
                  <w:marRight w:val="0"/>
                  <w:marTop w:val="0"/>
                  <w:marBottom w:val="0"/>
                  <w:divBdr>
                    <w:top w:val="none" w:sz="0" w:space="0" w:color="auto"/>
                    <w:left w:val="none" w:sz="0" w:space="0" w:color="auto"/>
                    <w:bottom w:val="none" w:sz="0" w:space="0" w:color="auto"/>
                    <w:right w:val="none" w:sz="0" w:space="0" w:color="auto"/>
                  </w:divBdr>
                  <w:divsChild>
                    <w:div w:id="1998608080">
                      <w:marLeft w:val="0"/>
                      <w:marRight w:val="0"/>
                      <w:marTop w:val="0"/>
                      <w:marBottom w:val="0"/>
                      <w:divBdr>
                        <w:top w:val="none" w:sz="0" w:space="0" w:color="auto"/>
                        <w:left w:val="none" w:sz="0" w:space="0" w:color="auto"/>
                        <w:bottom w:val="none" w:sz="0" w:space="0" w:color="auto"/>
                        <w:right w:val="none" w:sz="0" w:space="0" w:color="auto"/>
                      </w:divBdr>
                    </w:div>
                  </w:divsChild>
                </w:div>
                <w:div w:id="348335774">
                  <w:marLeft w:val="0"/>
                  <w:marRight w:val="0"/>
                  <w:marTop w:val="0"/>
                  <w:marBottom w:val="0"/>
                  <w:divBdr>
                    <w:top w:val="none" w:sz="0" w:space="0" w:color="auto"/>
                    <w:left w:val="none" w:sz="0" w:space="0" w:color="auto"/>
                    <w:bottom w:val="none" w:sz="0" w:space="0" w:color="auto"/>
                    <w:right w:val="none" w:sz="0" w:space="0" w:color="auto"/>
                  </w:divBdr>
                  <w:divsChild>
                    <w:div w:id="477503287">
                      <w:marLeft w:val="0"/>
                      <w:marRight w:val="0"/>
                      <w:marTop w:val="0"/>
                      <w:marBottom w:val="0"/>
                      <w:divBdr>
                        <w:top w:val="none" w:sz="0" w:space="0" w:color="auto"/>
                        <w:left w:val="none" w:sz="0" w:space="0" w:color="auto"/>
                        <w:bottom w:val="none" w:sz="0" w:space="0" w:color="auto"/>
                        <w:right w:val="none" w:sz="0" w:space="0" w:color="auto"/>
                      </w:divBdr>
                    </w:div>
                  </w:divsChild>
                </w:div>
                <w:div w:id="1157844466">
                  <w:marLeft w:val="0"/>
                  <w:marRight w:val="0"/>
                  <w:marTop w:val="0"/>
                  <w:marBottom w:val="0"/>
                  <w:divBdr>
                    <w:top w:val="none" w:sz="0" w:space="0" w:color="auto"/>
                    <w:left w:val="none" w:sz="0" w:space="0" w:color="auto"/>
                    <w:bottom w:val="none" w:sz="0" w:space="0" w:color="auto"/>
                    <w:right w:val="none" w:sz="0" w:space="0" w:color="auto"/>
                  </w:divBdr>
                  <w:divsChild>
                    <w:div w:id="1907564625">
                      <w:marLeft w:val="0"/>
                      <w:marRight w:val="0"/>
                      <w:marTop w:val="0"/>
                      <w:marBottom w:val="0"/>
                      <w:divBdr>
                        <w:top w:val="none" w:sz="0" w:space="0" w:color="auto"/>
                        <w:left w:val="none" w:sz="0" w:space="0" w:color="auto"/>
                        <w:bottom w:val="none" w:sz="0" w:space="0" w:color="auto"/>
                        <w:right w:val="none" w:sz="0" w:space="0" w:color="auto"/>
                      </w:divBdr>
                    </w:div>
                  </w:divsChild>
                </w:div>
                <w:div w:id="540359539">
                  <w:marLeft w:val="0"/>
                  <w:marRight w:val="0"/>
                  <w:marTop w:val="0"/>
                  <w:marBottom w:val="0"/>
                  <w:divBdr>
                    <w:top w:val="none" w:sz="0" w:space="0" w:color="auto"/>
                    <w:left w:val="none" w:sz="0" w:space="0" w:color="auto"/>
                    <w:bottom w:val="none" w:sz="0" w:space="0" w:color="auto"/>
                    <w:right w:val="none" w:sz="0" w:space="0" w:color="auto"/>
                  </w:divBdr>
                  <w:divsChild>
                    <w:div w:id="1328096052">
                      <w:marLeft w:val="0"/>
                      <w:marRight w:val="0"/>
                      <w:marTop w:val="0"/>
                      <w:marBottom w:val="0"/>
                      <w:divBdr>
                        <w:top w:val="none" w:sz="0" w:space="0" w:color="auto"/>
                        <w:left w:val="none" w:sz="0" w:space="0" w:color="auto"/>
                        <w:bottom w:val="none" w:sz="0" w:space="0" w:color="auto"/>
                        <w:right w:val="none" w:sz="0" w:space="0" w:color="auto"/>
                      </w:divBdr>
                    </w:div>
                  </w:divsChild>
                </w:div>
                <w:div w:id="378943977">
                  <w:marLeft w:val="0"/>
                  <w:marRight w:val="0"/>
                  <w:marTop w:val="0"/>
                  <w:marBottom w:val="0"/>
                  <w:divBdr>
                    <w:top w:val="none" w:sz="0" w:space="0" w:color="auto"/>
                    <w:left w:val="none" w:sz="0" w:space="0" w:color="auto"/>
                    <w:bottom w:val="none" w:sz="0" w:space="0" w:color="auto"/>
                    <w:right w:val="none" w:sz="0" w:space="0" w:color="auto"/>
                  </w:divBdr>
                  <w:divsChild>
                    <w:div w:id="1171136558">
                      <w:marLeft w:val="0"/>
                      <w:marRight w:val="0"/>
                      <w:marTop w:val="0"/>
                      <w:marBottom w:val="0"/>
                      <w:divBdr>
                        <w:top w:val="none" w:sz="0" w:space="0" w:color="auto"/>
                        <w:left w:val="none" w:sz="0" w:space="0" w:color="auto"/>
                        <w:bottom w:val="none" w:sz="0" w:space="0" w:color="auto"/>
                        <w:right w:val="none" w:sz="0" w:space="0" w:color="auto"/>
                      </w:divBdr>
                    </w:div>
                  </w:divsChild>
                </w:div>
                <w:div w:id="1250820379">
                  <w:marLeft w:val="0"/>
                  <w:marRight w:val="0"/>
                  <w:marTop w:val="0"/>
                  <w:marBottom w:val="0"/>
                  <w:divBdr>
                    <w:top w:val="none" w:sz="0" w:space="0" w:color="auto"/>
                    <w:left w:val="none" w:sz="0" w:space="0" w:color="auto"/>
                    <w:bottom w:val="none" w:sz="0" w:space="0" w:color="auto"/>
                    <w:right w:val="none" w:sz="0" w:space="0" w:color="auto"/>
                  </w:divBdr>
                  <w:divsChild>
                    <w:div w:id="823661004">
                      <w:marLeft w:val="0"/>
                      <w:marRight w:val="0"/>
                      <w:marTop w:val="0"/>
                      <w:marBottom w:val="0"/>
                      <w:divBdr>
                        <w:top w:val="none" w:sz="0" w:space="0" w:color="auto"/>
                        <w:left w:val="none" w:sz="0" w:space="0" w:color="auto"/>
                        <w:bottom w:val="none" w:sz="0" w:space="0" w:color="auto"/>
                        <w:right w:val="none" w:sz="0" w:space="0" w:color="auto"/>
                      </w:divBdr>
                    </w:div>
                  </w:divsChild>
                </w:div>
                <w:div w:id="1907884424">
                  <w:marLeft w:val="0"/>
                  <w:marRight w:val="0"/>
                  <w:marTop w:val="0"/>
                  <w:marBottom w:val="0"/>
                  <w:divBdr>
                    <w:top w:val="none" w:sz="0" w:space="0" w:color="auto"/>
                    <w:left w:val="none" w:sz="0" w:space="0" w:color="auto"/>
                    <w:bottom w:val="none" w:sz="0" w:space="0" w:color="auto"/>
                    <w:right w:val="none" w:sz="0" w:space="0" w:color="auto"/>
                  </w:divBdr>
                  <w:divsChild>
                    <w:div w:id="1725444886">
                      <w:marLeft w:val="0"/>
                      <w:marRight w:val="0"/>
                      <w:marTop w:val="0"/>
                      <w:marBottom w:val="0"/>
                      <w:divBdr>
                        <w:top w:val="none" w:sz="0" w:space="0" w:color="auto"/>
                        <w:left w:val="none" w:sz="0" w:space="0" w:color="auto"/>
                        <w:bottom w:val="none" w:sz="0" w:space="0" w:color="auto"/>
                        <w:right w:val="none" w:sz="0" w:space="0" w:color="auto"/>
                      </w:divBdr>
                    </w:div>
                  </w:divsChild>
                </w:div>
                <w:div w:id="560025863">
                  <w:marLeft w:val="0"/>
                  <w:marRight w:val="0"/>
                  <w:marTop w:val="0"/>
                  <w:marBottom w:val="0"/>
                  <w:divBdr>
                    <w:top w:val="none" w:sz="0" w:space="0" w:color="auto"/>
                    <w:left w:val="none" w:sz="0" w:space="0" w:color="auto"/>
                    <w:bottom w:val="none" w:sz="0" w:space="0" w:color="auto"/>
                    <w:right w:val="none" w:sz="0" w:space="0" w:color="auto"/>
                  </w:divBdr>
                  <w:divsChild>
                    <w:div w:id="1274442434">
                      <w:marLeft w:val="0"/>
                      <w:marRight w:val="0"/>
                      <w:marTop w:val="0"/>
                      <w:marBottom w:val="0"/>
                      <w:divBdr>
                        <w:top w:val="none" w:sz="0" w:space="0" w:color="auto"/>
                        <w:left w:val="none" w:sz="0" w:space="0" w:color="auto"/>
                        <w:bottom w:val="none" w:sz="0" w:space="0" w:color="auto"/>
                        <w:right w:val="none" w:sz="0" w:space="0" w:color="auto"/>
                      </w:divBdr>
                    </w:div>
                  </w:divsChild>
                </w:div>
                <w:div w:id="843085593">
                  <w:marLeft w:val="0"/>
                  <w:marRight w:val="0"/>
                  <w:marTop w:val="0"/>
                  <w:marBottom w:val="0"/>
                  <w:divBdr>
                    <w:top w:val="none" w:sz="0" w:space="0" w:color="auto"/>
                    <w:left w:val="none" w:sz="0" w:space="0" w:color="auto"/>
                    <w:bottom w:val="none" w:sz="0" w:space="0" w:color="auto"/>
                    <w:right w:val="none" w:sz="0" w:space="0" w:color="auto"/>
                  </w:divBdr>
                  <w:divsChild>
                    <w:div w:id="429469894">
                      <w:marLeft w:val="0"/>
                      <w:marRight w:val="0"/>
                      <w:marTop w:val="0"/>
                      <w:marBottom w:val="0"/>
                      <w:divBdr>
                        <w:top w:val="none" w:sz="0" w:space="0" w:color="auto"/>
                        <w:left w:val="none" w:sz="0" w:space="0" w:color="auto"/>
                        <w:bottom w:val="none" w:sz="0" w:space="0" w:color="auto"/>
                        <w:right w:val="none" w:sz="0" w:space="0" w:color="auto"/>
                      </w:divBdr>
                    </w:div>
                  </w:divsChild>
                </w:div>
                <w:div w:id="274412469">
                  <w:marLeft w:val="0"/>
                  <w:marRight w:val="0"/>
                  <w:marTop w:val="0"/>
                  <w:marBottom w:val="0"/>
                  <w:divBdr>
                    <w:top w:val="none" w:sz="0" w:space="0" w:color="auto"/>
                    <w:left w:val="none" w:sz="0" w:space="0" w:color="auto"/>
                    <w:bottom w:val="none" w:sz="0" w:space="0" w:color="auto"/>
                    <w:right w:val="none" w:sz="0" w:space="0" w:color="auto"/>
                  </w:divBdr>
                  <w:divsChild>
                    <w:div w:id="652217625">
                      <w:marLeft w:val="0"/>
                      <w:marRight w:val="0"/>
                      <w:marTop w:val="0"/>
                      <w:marBottom w:val="0"/>
                      <w:divBdr>
                        <w:top w:val="none" w:sz="0" w:space="0" w:color="auto"/>
                        <w:left w:val="none" w:sz="0" w:space="0" w:color="auto"/>
                        <w:bottom w:val="none" w:sz="0" w:space="0" w:color="auto"/>
                        <w:right w:val="none" w:sz="0" w:space="0" w:color="auto"/>
                      </w:divBdr>
                    </w:div>
                  </w:divsChild>
                </w:div>
                <w:div w:id="1124423256">
                  <w:marLeft w:val="0"/>
                  <w:marRight w:val="0"/>
                  <w:marTop w:val="0"/>
                  <w:marBottom w:val="0"/>
                  <w:divBdr>
                    <w:top w:val="none" w:sz="0" w:space="0" w:color="auto"/>
                    <w:left w:val="none" w:sz="0" w:space="0" w:color="auto"/>
                    <w:bottom w:val="none" w:sz="0" w:space="0" w:color="auto"/>
                    <w:right w:val="none" w:sz="0" w:space="0" w:color="auto"/>
                  </w:divBdr>
                  <w:divsChild>
                    <w:div w:id="1251349710">
                      <w:marLeft w:val="0"/>
                      <w:marRight w:val="0"/>
                      <w:marTop w:val="0"/>
                      <w:marBottom w:val="0"/>
                      <w:divBdr>
                        <w:top w:val="none" w:sz="0" w:space="0" w:color="auto"/>
                        <w:left w:val="none" w:sz="0" w:space="0" w:color="auto"/>
                        <w:bottom w:val="none" w:sz="0" w:space="0" w:color="auto"/>
                        <w:right w:val="none" w:sz="0" w:space="0" w:color="auto"/>
                      </w:divBdr>
                    </w:div>
                  </w:divsChild>
                </w:div>
                <w:div w:id="1110659694">
                  <w:marLeft w:val="0"/>
                  <w:marRight w:val="0"/>
                  <w:marTop w:val="0"/>
                  <w:marBottom w:val="0"/>
                  <w:divBdr>
                    <w:top w:val="none" w:sz="0" w:space="0" w:color="auto"/>
                    <w:left w:val="none" w:sz="0" w:space="0" w:color="auto"/>
                    <w:bottom w:val="none" w:sz="0" w:space="0" w:color="auto"/>
                    <w:right w:val="none" w:sz="0" w:space="0" w:color="auto"/>
                  </w:divBdr>
                  <w:divsChild>
                    <w:div w:id="562450399">
                      <w:marLeft w:val="0"/>
                      <w:marRight w:val="0"/>
                      <w:marTop w:val="0"/>
                      <w:marBottom w:val="0"/>
                      <w:divBdr>
                        <w:top w:val="none" w:sz="0" w:space="0" w:color="auto"/>
                        <w:left w:val="none" w:sz="0" w:space="0" w:color="auto"/>
                        <w:bottom w:val="none" w:sz="0" w:space="0" w:color="auto"/>
                        <w:right w:val="none" w:sz="0" w:space="0" w:color="auto"/>
                      </w:divBdr>
                    </w:div>
                  </w:divsChild>
                </w:div>
                <w:div w:id="1721394947">
                  <w:marLeft w:val="0"/>
                  <w:marRight w:val="0"/>
                  <w:marTop w:val="0"/>
                  <w:marBottom w:val="0"/>
                  <w:divBdr>
                    <w:top w:val="none" w:sz="0" w:space="0" w:color="auto"/>
                    <w:left w:val="none" w:sz="0" w:space="0" w:color="auto"/>
                    <w:bottom w:val="none" w:sz="0" w:space="0" w:color="auto"/>
                    <w:right w:val="none" w:sz="0" w:space="0" w:color="auto"/>
                  </w:divBdr>
                  <w:divsChild>
                    <w:div w:id="1960063406">
                      <w:marLeft w:val="0"/>
                      <w:marRight w:val="0"/>
                      <w:marTop w:val="0"/>
                      <w:marBottom w:val="0"/>
                      <w:divBdr>
                        <w:top w:val="none" w:sz="0" w:space="0" w:color="auto"/>
                        <w:left w:val="none" w:sz="0" w:space="0" w:color="auto"/>
                        <w:bottom w:val="none" w:sz="0" w:space="0" w:color="auto"/>
                        <w:right w:val="none" w:sz="0" w:space="0" w:color="auto"/>
                      </w:divBdr>
                    </w:div>
                  </w:divsChild>
                </w:div>
                <w:div w:id="1697609364">
                  <w:marLeft w:val="0"/>
                  <w:marRight w:val="0"/>
                  <w:marTop w:val="0"/>
                  <w:marBottom w:val="0"/>
                  <w:divBdr>
                    <w:top w:val="none" w:sz="0" w:space="0" w:color="auto"/>
                    <w:left w:val="none" w:sz="0" w:space="0" w:color="auto"/>
                    <w:bottom w:val="none" w:sz="0" w:space="0" w:color="auto"/>
                    <w:right w:val="none" w:sz="0" w:space="0" w:color="auto"/>
                  </w:divBdr>
                  <w:divsChild>
                    <w:div w:id="2039895012">
                      <w:marLeft w:val="0"/>
                      <w:marRight w:val="0"/>
                      <w:marTop w:val="0"/>
                      <w:marBottom w:val="0"/>
                      <w:divBdr>
                        <w:top w:val="none" w:sz="0" w:space="0" w:color="auto"/>
                        <w:left w:val="none" w:sz="0" w:space="0" w:color="auto"/>
                        <w:bottom w:val="none" w:sz="0" w:space="0" w:color="auto"/>
                        <w:right w:val="none" w:sz="0" w:space="0" w:color="auto"/>
                      </w:divBdr>
                    </w:div>
                  </w:divsChild>
                </w:div>
                <w:div w:id="1642466710">
                  <w:marLeft w:val="0"/>
                  <w:marRight w:val="0"/>
                  <w:marTop w:val="0"/>
                  <w:marBottom w:val="0"/>
                  <w:divBdr>
                    <w:top w:val="none" w:sz="0" w:space="0" w:color="auto"/>
                    <w:left w:val="none" w:sz="0" w:space="0" w:color="auto"/>
                    <w:bottom w:val="none" w:sz="0" w:space="0" w:color="auto"/>
                    <w:right w:val="none" w:sz="0" w:space="0" w:color="auto"/>
                  </w:divBdr>
                  <w:divsChild>
                    <w:div w:id="914124160">
                      <w:marLeft w:val="0"/>
                      <w:marRight w:val="0"/>
                      <w:marTop w:val="0"/>
                      <w:marBottom w:val="0"/>
                      <w:divBdr>
                        <w:top w:val="none" w:sz="0" w:space="0" w:color="auto"/>
                        <w:left w:val="none" w:sz="0" w:space="0" w:color="auto"/>
                        <w:bottom w:val="none" w:sz="0" w:space="0" w:color="auto"/>
                        <w:right w:val="none" w:sz="0" w:space="0" w:color="auto"/>
                      </w:divBdr>
                    </w:div>
                  </w:divsChild>
                </w:div>
                <w:div w:id="247009643">
                  <w:marLeft w:val="0"/>
                  <w:marRight w:val="0"/>
                  <w:marTop w:val="0"/>
                  <w:marBottom w:val="0"/>
                  <w:divBdr>
                    <w:top w:val="none" w:sz="0" w:space="0" w:color="auto"/>
                    <w:left w:val="none" w:sz="0" w:space="0" w:color="auto"/>
                    <w:bottom w:val="none" w:sz="0" w:space="0" w:color="auto"/>
                    <w:right w:val="none" w:sz="0" w:space="0" w:color="auto"/>
                  </w:divBdr>
                  <w:divsChild>
                    <w:div w:id="1279413948">
                      <w:marLeft w:val="0"/>
                      <w:marRight w:val="0"/>
                      <w:marTop w:val="0"/>
                      <w:marBottom w:val="0"/>
                      <w:divBdr>
                        <w:top w:val="none" w:sz="0" w:space="0" w:color="auto"/>
                        <w:left w:val="none" w:sz="0" w:space="0" w:color="auto"/>
                        <w:bottom w:val="none" w:sz="0" w:space="0" w:color="auto"/>
                        <w:right w:val="none" w:sz="0" w:space="0" w:color="auto"/>
                      </w:divBdr>
                    </w:div>
                  </w:divsChild>
                </w:div>
                <w:div w:id="1593706350">
                  <w:marLeft w:val="0"/>
                  <w:marRight w:val="0"/>
                  <w:marTop w:val="0"/>
                  <w:marBottom w:val="0"/>
                  <w:divBdr>
                    <w:top w:val="none" w:sz="0" w:space="0" w:color="auto"/>
                    <w:left w:val="none" w:sz="0" w:space="0" w:color="auto"/>
                    <w:bottom w:val="none" w:sz="0" w:space="0" w:color="auto"/>
                    <w:right w:val="none" w:sz="0" w:space="0" w:color="auto"/>
                  </w:divBdr>
                  <w:divsChild>
                    <w:div w:id="940917740">
                      <w:marLeft w:val="0"/>
                      <w:marRight w:val="0"/>
                      <w:marTop w:val="0"/>
                      <w:marBottom w:val="0"/>
                      <w:divBdr>
                        <w:top w:val="none" w:sz="0" w:space="0" w:color="auto"/>
                        <w:left w:val="none" w:sz="0" w:space="0" w:color="auto"/>
                        <w:bottom w:val="none" w:sz="0" w:space="0" w:color="auto"/>
                        <w:right w:val="none" w:sz="0" w:space="0" w:color="auto"/>
                      </w:divBdr>
                    </w:div>
                  </w:divsChild>
                </w:div>
                <w:div w:id="1619992615">
                  <w:marLeft w:val="0"/>
                  <w:marRight w:val="0"/>
                  <w:marTop w:val="0"/>
                  <w:marBottom w:val="0"/>
                  <w:divBdr>
                    <w:top w:val="none" w:sz="0" w:space="0" w:color="auto"/>
                    <w:left w:val="none" w:sz="0" w:space="0" w:color="auto"/>
                    <w:bottom w:val="none" w:sz="0" w:space="0" w:color="auto"/>
                    <w:right w:val="none" w:sz="0" w:space="0" w:color="auto"/>
                  </w:divBdr>
                  <w:divsChild>
                    <w:div w:id="412237491">
                      <w:marLeft w:val="0"/>
                      <w:marRight w:val="0"/>
                      <w:marTop w:val="0"/>
                      <w:marBottom w:val="0"/>
                      <w:divBdr>
                        <w:top w:val="none" w:sz="0" w:space="0" w:color="auto"/>
                        <w:left w:val="none" w:sz="0" w:space="0" w:color="auto"/>
                        <w:bottom w:val="none" w:sz="0" w:space="0" w:color="auto"/>
                        <w:right w:val="none" w:sz="0" w:space="0" w:color="auto"/>
                      </w:divBdr>
                    </w:div>
                  </w:divsChild>
                </w:div>
                <w:div w:id="1003625967">
                  <w:marLeft w:val="0"/>
                  <w:marRight w:val="0"/>
                  <w:marTop w:val="0"/>
                  <w:marBottom w:val="0"/>
                  <w:divBdr>
                    <w:top w:val="none" w:sz="0" w:space="0" w:color="auto"/>
                    <w:left w:val="none" w:sz="0" w:space="0" w:color="auto"/>
                    <w:bottom w:val="none" w:sz="0" w:space="0" w:color="auto"/>
                    <w:right w:val="none" w:sz="0" w:space="0" w:color="auto"/>
                  </w:divBdr>
                  <w:divsChild>
                    <w:div w:id="2022731038">
                      <w:marLeft w:val="0"/>
                      <w:marRight w:val="0"/>
                      <w:marTop w:val="0"/>
                      <w:marBottom w:val="0"/>
                      <w:divBdr>
                        <w:top w:val="none" w:sz="0" w:space="0" w:color="auto"/>
                        <w:left w:val="none" w:sz="0" w:space="0" w:color="auto"/>
                        <w:bottom w:val="none" w:sz="0" w:space="0" w:color="auto"/>
                        <w:right w:val="none" w:sz="0" w:space="0" w:color="auto"/>
                      </w:divBdr>
                    </w:div>
                  </w:divsChild>
                </w:div>
                <w:div w:id="728263801">
                  <w:marLeft w:val="0"/>
                  <w:marRight w:val="0"/>
                  <w:marTop w:val="0"/>
                  <w:marBottom w:val="0"/>
                  <w:divBdr>
                    <w:top w:val="none" w:sz="0" w:space="0" w:color="auto"/>
                    <w:left w:val="none" w:sz="0" w:space="0" w:color="auto"/>
                    <w:bottom w:val="none" w:sz="0" w:space="0" w:color="auto"/>
                    <w:right w:val="none" w:sz="0" w:space="0" w:color="auto"/>
                  </w:divBdr>
                  <w:divsChild>
                    <w:div w:id="1565874720">
                      <w:marLeft w:val="0"/>
                      <w:marRight w:val="0"/>
                      <w:marTop w:val="0"/>
                      <w:marBottom w:val="0"/>
                      <w:divBdr>
                        <w:top w:val="none" w:sz="0" w:space="0" w:color="auto"/>
                        <w:left w:val="none" w:sz="0" w:space="0" w:color="auto"/>
                        <w:bottom w:val="none" w:sz="0" w:space="0" w:color="auto"/>
                        <w:right w:val="none" w:sz="0" w:space="0" w:color="auto"/>
                      </w:divBdr>
                    </w:div>
                  </w:divsChild>
                </w:div>
                <w:div w:id="1711952333">
                  <w:marLeft w:val="0"/>
                  <w:marRight w:val="0"/>
                  <w:marTop w:val="0"/>
                  <w:marBottom w:val="0"/>
                  <w:divBdr>
                    <w:top w:val="none" w:sz="0" w:space="0" w:color="auto"/>
                    <w:left w:val="none" w:sz="0" w:space="0" w:color="auto"/>
                    <w:bottom w:val="none" w:sz="0" w:space="0" w:color="auto"/>
                    <w:right w:val="none" w:sz="0" w:space="0" w:color="auto"/>
                  </w:divBdr>
                  <w:divsChild>
                    <w:div w:id="398601775">
                      <w:marLeft w:val="0"/>
                      <w:marRight w:val="0"/>
                      <w:marTop w:val="0"/>
                      <w:marBottom w:val="0"/>
                      <w:divBdr>
                        <w:top w:val="none" w:sz="0" w:space="0" w:color="auto"/>
                        <w:left w:val="none" w:sz="0" w:space="0" w:color="auto"/>
                        <w:bottom w:val="none" w:sz="0" w:space="0" w:color="auto"/>
                        <w:right w:val="none" w:sz="0" w:space="0" w:color="auto"/>
                      </w:divBdr>
                    </w:div>
                  </w:divsChild>
                </w:div>
                <w:div w:id="1522862234">
                  <w:marLeft w:val="0"/>
                  <w:marRight w:val="0"/>
                  <w:marTop w:val="0"/>
                  <w:marBottom w:val="0"/>
                  <w:divBdr>
                    <w:top w:val="none" w:sz="0" w:space="0" w:color="auto"/>
                    <w:left w:val="none" w:sz="0" w:space="0" w:color="auto"/>
                    <w:bottom w:val="none" w:sz="0" w:space="0" w:color="auto"/>
                    <w:right w:val="none" w:sz="0" w:space="0" w:color="auto"/>
                  </w:divBdr>
                  <w:divsChild>
                    <w:div w:id="1283153715">
                      <w:marLeft w:val="0"/>
                      <w:marRight w:val="0"/>
                      <w:marTop w:val="0"/>
                      <w:marBottom w:val="0"/>
                      <w:divBdr>
                        <w:top w:val="none" w:sz="0" w:space="0" w:color="auto"/>
                        <w:left w:val="none" w:sz="0" w:space="0" w:color="auto"/>
                        <w:bottom w:val="none" w:sz="0" w:space="0" w:color="auto"/>
                        <w:right w:val="none" w:sz="0" w:space="0" w:color="auto"/>
                      </w:divBdr>
                    </w:div>
                  </w:divsChild>
                </w:div>
                <w:div w:id="2107379248">
                  <w:marLeft w:val="0"/>
                  <w:marRight w:val="0"/>
                  <w:marTop w:val="0"/>
                  <w:marBottom w:val="0"/>
                  <w:divBdr>
                    <w:top w:val="none" w:sz="0" w:space="0" w:color="auto"/>
                    <w:left w:val="none" w:sz="0" w:space="0" w:color="auto"/>
                    <w:bottom w:val="none" w:sz="0" w:space="0" w:color="auto"/>
                    <w:right w:val="none" w:sz="0" w:space="0" w:color="auto"/>
                  </w:divBdr>
                  <w:divsChild>
                    <w:div w:id="205681071">
                      <w:marLeft w:val="0"/>
                      <w:marRight w:val="0"/>
                      <w:marTop w:val="0"/>
                      <w:marBottom w:val="0"/>
                      <w:divBdr>
                        <w:top w:val="none" w:sz="0" w:space="0" w:color="auto"/>
                        <w:left w:val="none" w:sz="0" w:space="0" w:color="auto"/>
                        <w:bottom w:val="none" w:sz="0" w:space="0" w:color="auto"/>
                        <w:right w:val="none" w:sz="0" w:space="0" w:color="auto"/>
                      </w:divBdr>
                    </w:div>
                  </w:divsChild>
                </w:div>
                <w:div w:id="442575443">
                  <w:marLeft w:val="0"/>
                  <w:marRight w:val="0"/>
                  <w:marTop w:val="0"/>
                  <w:marBottom w:val="0"/>
                  <w:divBdr>
                    <w:top w:val="none" w:sz="0" w:space="0" w:color="auto"/>
                    <w:left w:val="none" w:sz="0" w:space="0" w:color="auto"/>
                    <w:bottom w:val="none" w:sz="0" w:space="0" w:color="auto"/>
                    <w:right w:val="none" w:sz="0" w:space="0" w:color="auto"/>
                  </w:divBdr>
                  <w:divsChild>
                    <w:div w:id="1550921095">
                      <w:marLeft w:val="0"/>
                      <w:marRight w:val="0"/>
                      <w:marTop w:val="0"/>
                      <w:marBottom w:val="0"/>
                      <w:divBdr>
                        <w:top w:val="none" w:sz="0" w:space="0" w:color="auto"/>
                        <w:left w:val="none" w:sz="0" w:space="0" w:color="auto"/>
                        <w:bottom w:val="none" w:sz="0" w:space="0" w:color="auto"/>
                        <w:right w:val="none" w:sz="0" w:space="0" w:color="auto"/>
                      </w:divBdr>
                    </w:div>
                  </w:divsChild>
                </w:div>
                <w:div w:id="1119108541">
                  <w:marLeft w:val="0"/>
                  <w:marRight w:val="0"/>
                  <w:marTop w:val="0"/>
                  <w:marBottom w:val="0"/>
                  <w:divBdr>
                    <w:top w:val="none" w:sz="0" w:space="0" w:color="auto"/>
                    <w:left w:val="none" w:sz="0" w:space="0" w:color="auto"/>
                    <w:bottom w:val="none" w:sz="0" w:space="0" w:color="auto"/>
                    <w:right w:val="none" w:sz="0" w:space="0" w:color="auto"/>
                  </w:divBdr>
                  <w:divsChild>
                    <w:div w:id="1240287926">
                      <w:marLeft w:val="0"/>
                      <w:marRight w:val="0"/>
                      <w:marTop w:val="0"/>
                      <w:marBottom w:val="0"/>
                      <w:divBdr>
                        <w:top w:val="none" w:sz="0" w:space="0" w:color="auto"/>
                        <w:left w:val="none" w:sz="0" w:space="0" w:color="auto"/>
                        <w:bottom w:val="none" w:sz="0" w:space="0" w:color="auto"/>
                        <w:right w:val="none" w:sz="0" w:space="0" w:color="auto"/>
                      </w:divBdr>
                    </w:div>
                  </w:divsChild>
                </w:div>
                <w:div w:id="1325084462">
                  <w:marLeft w:val="0"/>
                  <w:marRight w:val="0"/>
                  <w:marTop w:val="0"/>
                  <w:marBottom w:val="0"/>
                  <w:divBdr>
                    <w:top w:val="none" w:sz="0" w:space="0" w:color="auto"/>
                    <w:left w:val="none" w:sz="0" w:space="0" w:color="auto"/>
                    <w:bottom w:val="none" w:sz="0" w:space="0" w:color="auto"/>
                    <w:right w:val="none" w:sz="0" w:space="0" w:color="auto"/>
                  </w:divBdr>
                  <w:divsChild>
                    <w:div w:id="141891127">
                      <w:marLeft w:val="0"/>
                      <w:marRight w:val="0"/>
                      <w:marTop w:val="0"/>
                      <w:marBottom w:val="0"/>
                      <w:divBdr>
                        <w:top w:val="none" w:sz="0" w:space="0" w:color="auto"/>
                        <w:left w:val="none" w:sz="0" w:space="0" w:color="auto"/>
                        <w:bottom w:val="none" w:sz="0" w:space="0" w:color="auto"/>
                        <w:right w:val="none" w:sz="0" w:space="0" w:color="auto"/>
                      </w:divBdr>
                    </w:div>
                  </w:divsChild>
                </w:div>
                <w:div w:id="1376154275">
                  <w:marLeft w:val="0"/>
                  <w:marRight w:val="0"/>
                  <w:marTop w:val="0"/>
                  <w:marBottom w:val="0"/>
                  <w:divBdr>
                    <w:top w:val="none" w:sz="0" w:space="0" w:color="auto"/>
                    <w:left w:val="none" w:sz="0" w:space="0" w:color="auto"/>
                    <w:bottom w:val="none" w:sz="0" w:space="0" w:color="auto"/>
                    <w:right w:val="none" w:sz="0" w:space="0" w:color="auto"/>
                  </w:divBdr>
                  <w:divsChild>
                    <w:div w:id="93988791">
                      <w:marLeft w:val="0"/>
                      <w:marRight w:val="0"/>
                      <w:marTop w:val="0"/>
                      <w:marBottom w:val="0"/>
                      <w:divBdr>
                        <w:top w:val="none" w:sz="0" w:space="0" w:color="auto"/>
                        <w:left w:val="none" w:sz="0" w:space="0" w:color="auto"/>
                        <w:bottom w:val="none" w:sz="0" w:space="0" w:color="auto"/>
                        <w:right w:val="none" w:sz="0" w:space="0" w:color="auto"/>
                      </w:divBdr>
                    </w:div>
                    <w:div w:id="657345160">
                      <w:marLeft w:val="0"/>
                      <w:marRight w:val="0"/>
                      <w:marTop w:val="0"/>
                      <w:marBottom w:val="0"/>
                      <w:divBdr>
                        <w:top w:val="none" w:sz="0" w:space="0" w:color="auto"/>
                        <w:left w:val="none" w:sz="0" w:space="0" w:color="auto"/>
                        <w:bottom w:val="none" w:sz="0" w:space="0" w:color="auto"/>
                        <w:right w:val="none" w:sz="0" w:space="0" w:color="auto"/>
                      </w:divBdr>
                    </w:div>
                  </w:divsChild>
                </w:div>
                <w:div w:id="1730567310">
                  <w:marLeft w:val="0"/>
                  <w:marRight w:val="0"/>
                  <w:marTop w:val="0"/>
                  <w:marBottom w:val="0"/>
                  <w:divBdr>
                    <w:top w:val="none" w:sz="0" w:space="0" w:color="auto"/>
                    <w:left w:val="none" w:sz="0" w:space="0" w:color="auto"/>
                    <w:bottom w:val="none" w:sz="0" w:space="0" w:color="auto"/>
                    <w:right w:val="none" w:sz="0" w:space="0" w:color="auto"/>
                  </w:divBdr>
                  <w:divsChild>
                    <w:div w:id="2034767583">
                      <w:marLeft w:val="0"/>
                      <w:marRight w:val="0"/>
                      <w:marTop w:val="0"/>
                      <w:marBottom w:val="0"/>
                      <w:divBdr>
                        <w:top w:val="none" w:sz="0" w:space="0" w:color="auto"/>
                        <w:left w:val="none" w:sz="0" w:space="0" w:color="auto"/>
                        <w:bottom w:val="none" w:sz="0" w:space="0" w:color="auto"/>
                        <w:right w:val="none" w:sz="0" w:space="0" w:color="auto"/>
                      </w:divBdr>
                    </w:div>
                  </w:divsChild>
                </w:div>
                <w:div w:id="633365120">
                  <w:marLeft w:val="0"/>
                  <w:marRight w:val="0"/>
                  <w:marTop w:val="0"/>
                  <w:marBottom w:val="0"/>
                  <w:divBdr>
                    <w:top w:val="none" w:sz="0" w:space="0" w:color="auto"/>
                    <w:left w:val="none" w:sz="0" w:space="0" w:color="auto"/>
                    <w:bottom w:val="none" w:sz="0" w:space="0" w:color="auto"/>
                    <w:right w:val="none" w:sz="0" w:space="0" w:color="auto"/>
                  </w:divBdr>
                  <w:divsChild>
                    <w:div w:id="1337995035">
                      <w:marLeft w:val="0"/>
                      <w:marRight w:val="0"/>
                      <w:marTop w:val="0"/>
                      <w:marBottom w:val="0"/>
                      <w:divBdr>
                        <w:top w:val="none" w:sz="0" w:space="0" w:color="auto"/>
                        <w:left w:val="none" w:sz="0" w:space="0" w:color="auto"/>
                        <w:bottom w:val="none" w:sz="0" w:space="0" w:color="auto"/>
                        <w:right w:val="none" w:sz="0" w:space="0" w:color="auto"/>
                      </w:divBdr>
                    </w:div>
                  </w:divsChild>
                </w:div>
                <w:div w:id="1234199792">
                  <w:marLeft w:val="0"/>
                  <w:marRight w:val="0"/>
                  <w:marTop w:val="0"/>
                  <w:marBottom w:val="0"/>
                  <w:divBdr>
                    <w:top w:val="none" w:sz="0" w:space="0" w:color="auto"/>
                    <w:left w:val="none" w:sz="0" w:space="0" w:color="auto"/>
                    <w:bottom w:val="none" w:sz="0" w:space="0" w:color="auto"/>
                    <w:right w:val="none" w:sz="0" w:space="0" w:color="auto"/>
                  </w:divBdr>
                  <w:divsChild>
                    <w:div w:id="1692951828">
                      <w:marLeft w:val="0"/>
                      <w:marRight w:val="0"/>
                      <w:marTop w:val="0"/>
                      <w:marBottom w:val="0"/>
                      <w:divBdr>
                        <w:top w:val="none" w:sz="0" w:space="0" w:color="auto"/>
                        <w:left w:val="none" w:sz="0" w:space="0" w:color="auto"/>
                        <w:bottom w:val="none" w:sz="0" w:space="0" w:color="auto"/>
                        <w:right w:val="none" w:sz="0" w:space="0" w:color="auto"/>
                      </w:divBdr>
                    </w:div>
                  </w:divsChild>
                </w:div>
                <w:div w:id="1420714841">
                  <w:marLeft w:val="0"/>
                  <w:marRight w:val="0"/>
                  <w:marTop w:val="0"/>
                  <w:marBottom w:val="0"/>
                  <w:divBdr>
                    <w:top w:val="none" w:sz="0" w:space="0" w:color="auto"/>
                    <w:left w:val="none" w:sz="0" w:space="0" w:color="auto"/>
                    <w:bottom w:val="none" w:sz="0" w:space="0" w:color="auto"/>
                    <w:right w:val="none" w:sz="0" w:space="0" w:color="auto"/>
                  </w:divBdr>
                  <w:divsChild>
                    <w:div w:id="2133090586">
                      <w:marLeft w:val="0"/>
                      <w:marRight w:val="0"/>
                      <w:marTop w:val="0"/>
                      <w:marBottom w:val="0"/>
                      <w:divBdr>
                        <w:top w:val="none" w:sz="0" w:space="0" w:color="auto"/>
                        <w:left w:val="none" w:sz="0" w:space="0" w:color="auto"/>
                        <w:bottom w:val="none" w:sz="0" w:space="0" w:color="auto"/>
                        <w:right w:val="none" w:sz="0" w:space="0" w:color="auto"/>
                      </w:divBdr>
                    </w:div>
                  </w:divsChild>
                </w:div>
                <w:div w:id="2027754441">
                  <w:marLeft w:val="0"/>
                  <w:marRight w:val="0"/>
                  <w:marTop w:val="0"/>
                  <w:marBottom w:val="0"/>
                  <w:divBdr>
                    <w:top w:val="none" w:sz="0" w:space="0" w:color="auto"/>
                    <w:left w:val="none" w:sz="0" w:space="0" w:color="auto"/>
                    <w:bottom w:val="none" w:sz="0" w:space="0" w:color="auto"/>
                    <w:right w:val="none" w:sz="0" w:space="0" w:color="auto"/>
                  </w:divBdr>
                  <w:divsChild>
                    <w:div w:id="1829830729">
                      <w:marLeft w:val="0"/>
                      <w:marRight w:val="0"/>
                      <w:marTop w:val="0"/>
                      <w:marBottom w:val="0"/>
                      <w:divBdr>
                        <w:top w:val="none" w:sz="0" w:space="0" w:color="auto"/>
                        <w:left w:val="none" w:sz="0" w:space="0" w:color="auto"/>
                        <w:bottom w:val="none" w:sz="0" w:space="0" w:color="auto"/>
                        <w:right w:val="none" w:sz="0" w:space="0" w:color="auto"/>
                      </w:divBdr>
                    </w:div>
                  </w:divsChild>
                </w:div>
                <w:div w:id="1746103546">
                  <w:marLeft w:val="0"/>
                  <w:marRight w:val="0"/>
                  <w:marTop w:val="0"/>
                  <w:marBottom w:val="0"/>
                  <w:divBdr>
                    <w:top w:val="none" w:sz="0" w:space="0" w:color="auto"/>
                    <w:left w:val="none" w:sz="0" w:space="0" w:color="auto"/>
                    <w:bottom w:val="none" w:sz="0" w:space="0" w:color="auto"/>
                    <w:right w:val="none" w:sz="0" w:space="0" w:color="auto"/>
                  </w:divBdr>
                  <w:divsChild>
                    <w:div w:id="178275949">
                      <w:marLeft w:val="0"/>
                      <w:marRight w:val="0"/>
                      <w:marTop w:val="0"/>
                      <w:marBottom w:val="0"/>
                      <w:divBdr>
                        <w:top w:val="none" w:sz="0" w:space="0" w:color="auto"/>
                        <w:left w:val="none" w:sz="0" w:space="0" w:color="auto"/>
                        <w:bottom w:val="none" w:sz="0" w:space="0" w:color="auto"/>
                        <w:right w:val="none" w:sz="0" w:space="0" w:color="auto"/>
                      </w:divBdr>
                    </w:div>
                  </w:divsChild>
                </w:div>
                <w:div w:id="1461915507">
                  <w:marLeft w:val="0"/>
                  <w:marRight w:val="0"/>
                  <w:marTop w:val="0"/>
                  <w:marBottom w:val="0"/>
                  <w:divBdr>
                    <w:top w:val="none" w:sz="0" w:space="0" w:color="auto"/>
                    <w:left w:val="none" w:sz="0" w:space="0" w:color="auto"/>
                    <w:bottom w:val="none" w:sz="0" w:space="0" w:color="auto"/>
                    <w:right w:val="none" w:sz="0" w:space="0" w:color="auto"/>
                  </w:divBdr>
                  <w:divsChild>
                    <w:div w:id="1358239267">
                      <w:marLeft w:val="0"/>
                      <w:marRight w:val="0"/>
                      <w:marTop w:val="0"/>
                      <w:marBottom w:val="0"/>
                      <w:divBdr>
                        <w:top w:val="none" w:sz="0" w:space="0" w:color="auto"/>
                        <w:left w:val="none" w:sz="0" w:space="0" w:color="auto"/>
                        <w:bottom w:val="none" w:sz="0" w:space="0" w:color="auto"/>
                        <w:right w:val="none" w:sz="0" w:space="0" w:color="auto"/>
                      </w:divBdr>
                    </w:div>
                  </w:divsChild>
                </w:div>
                <w:div w:id="1110011477">
                  <w:marLeft w:val="0"/>
                  <w:marRight w:val="0"/>
                  <w:marTop w:val="0"/>
                  <w:marBottom w:val="0"/>
                  <w:divBdr>
                    <w:top w:val="none" w:sz="0" w:space="0" w:color="auto"/>
                    <w:left w:val="none" w:sz="0" w:space="0" w:color="auto"/>
                    <w:bottom w:val="none" w:sz="0" w:space="0" w:color="auto"/>
                    <w:right w:val="none" w:sz="0" w:space="0" w:color="auto"/>
                  </w:divBdr>
                  <w:divsChild>
                    <w:div w:id="1027877532">
                      <w:marLeft w:val="0"/>
                      <w:marRight w:val="0"/>
                      <w:marTop w:val="0"/>
                      <w:marBottom w:val="0"/>
                      <w:divBdr>
                        <w:top w:val="none" w:sz="0" w:space="0" w:color="auto"/>
                        <w:left w:val="none" w:sz="0" w:space="0" w:color="auto"/>
                        <w:bottom w:val="none" w:sz="0" w:space="0" w:color="auto"/>
                        <w:right w:val="none" w:sz="0" w:space="0" w:color="auto"/>
                      </w:divBdr>
                    </w:div>
                  </w:divsChild>
                </w:div>
                <w:div w:id="952590720">
                  <w:marLeft w:val="0"/>
                  <w:marRight w:val="0"/>
                  <w:marTop w:val="0"/>
                  <w:marBottom w:val="0"/>
                  <w:divBdr>
                    <w:top w:val="none" w:sz="0" w:space="0" w:color="auto"/>
                    <w:left w:val="none" w:sz="0" w:space="0" w:color="auto"/>
                    <w:bottom w:val="none" w:sz="0" w:space="0" w:color="auto"/>
                    <w:right w:val="none" w:sz="0" w:space="0" w:color="auto"/>
                  </w:divBdr>
                  <w:divsChild>
                    <w:div w:id="1564951855">
                      <w:marLeft w:val="0"/>
                      <w:marRight w:val="0"/>
                      <w:marTop w:val="0"/>
                      <w:marBottom w:val="0"/>
                      <w:divBdr>
                        <w:top w:val="none" w:sz="0" w:space="0" w:color="auto"/>
                        <w:left w:val="none" w:sz="0" w:space="0" w:color="auto"/>
                        <w:bottom w:val="none" w:sz="0" w:space="0" w:color="auto"/>
                        <w:right w:val="none" w:sz="0" w:space="0" w:color="auto"/>
                      </w:divBdr>
                    </w:div>
                  </w:divsChild>
                </w:div>
                <w:div w:id="789084212">
                  <w:marLeft w:val="0"/>
                  <w:marRight w:val="0"/>
                  <w:marTop w:val="0"/>
                  <w:marBottom w:val="0"/>
                  <w:divBdr>
                    <w:top w:val="none" w:sz="0" w:space="0" w:color="auto"/>
                    <w:left w:val="none" w:sz="0" w:space="0" w:color="auto"/>
                    <w:bottom w:val="none" w:sz="0" w:space="0" w:color="auto"/>
                    <w:right w:val="none" w:sz="0" w:space="0" w:color="auto"/>
                  </w:divBdr>
                  <w:divsChild>
                    <w:div w:id="351297407">
                      <w:marLeft w:val="0"/>
                      <w:marRight w:val="0"/>
                      <w:marTop w:val="0"/>
                      <w:marBottom w:val="0"/>
                      <w:divBdr>
                        <w:top w:val="none" w:sz="0" w:space="0" w:color="auto"/>
                        <w:left w:val="none" w:sz="0" w:space="0" w:color="auto"/>
                        <w:bottom w:val="none" w:sz="0" w:space="0" w:color="auto"/>
                        <w:right w:val="none" w:sz="0" w:space="0" w:color="auto"/>
                      </w:divBdr>
                    </w:div>
                  </w:divsChild>
                </w:div>
                <w:div w:id="145440072">
                  <w:marLeft w:val="0"/>
                  <w:marRight w:val="0"/>
                  <w:marTop w:val="0"/>
                  <w:marBottom w:val="0"/>
                  <w:divBdr>
                    <w:top w:val="none" w:sz="0" w:space="0" w:color="auto"/>
                    <w:left w:val="none" w:sz="0" w:space="0" w:color="auto"/>
                    <w:bottom w:val="none" w:sz="0" w:space="0" w:color="auto"/>
                    <w:right w:val="none" w:sz="0" w:space="0" w:color="auto"/>
                  </w:divBdr>
                  <w:divsChild>
                    <w:div w:id="312031833">
                      <w:marLeft w:val="0"/>
                      <w:marRight w:val="0"/>
                      <w:marTop w:val="0"/>
                      <w:marBottom w:val="0"/>
                      <w:divBdr>
                        <w:top w:val="none" w:sz="0" w:space="0" w:color="auto"/>
                        <w:left w:val="none" w:sz="0" w:space="0" w:color="auto"/>
                        <w:bottom w:val="none" w:sz="0" w:space="0" w:color="auto"/>
                        <w:right w:val="none" w:sz="0" w:space="0" w:color="auto"/>
                      </w:divBdr>
                    </w:div>
                  </w:divsChild>
                </w:div>
                <w:div w:id="826017521">
                  <w:marLeft w:val="0"/>
                  <w:marRight w:val="0"/>
                  <w:marTop w:val="0"/>
                  <w:marBottom w:val="0"/>
                  <w:divBdr>
                    <w:top w:val="none" w:sz="0" w:space="0" w:color="auto"/>
                    <w:left w:val="none" w:sz="0" w:space="0" w:color="auto"/>
                    <w:bottom w:val="none" w:sz="0" w:space="0" w:color="auto"/>
                    <w:right w:val="none" w:sz="0" w:space="0" w:color="auto"/>
                  </w:divBdr>
                  <w:divsChild>
                    <w:div w:id="425927931">
                      <w:marLeft w:val="0"/>
                      <w:marRight w:val="0"/>
                      <w:marTop w:val="0"/>
                      <w:marBottom w:val="0"/>
                      <w:divBdr>
                        <w:top w:val="none" w:sz="0" w:space="0" w:color="auto"/>
                        <w:left w:val="none" w:sz="0" w:space="0" w:color="auto"/>
                        <w:bottom w:val="none" w:sz="0" w:space="0" w:color="auto"/>
                        <w:right w:val="none" w:sz="0" w:space="0" w:color="auto"/>
                      </w:divBdr>
                    </w:div>
                  </w:divsChild>
                </w:div>
                <w:div w:id="895890923">
                  <w:marLeft w:val="0"/>
                  <w:marRight w:val="0"/>
                  <w:marTop w:val="0"/>
                  <w:marBottom w:val="0"/>
                  <w:divBdr>
                    <w:top w:val="none" w:sz="0" w:space="0" w:color="auto"/>
                    <w:left w:val="none" w:sz="0" w:space="0" w:color="auto"/>
                    <w:bottom w:val="none" w:sz="0" w:space="0" w:color="auto"/>
                    <w:right w:val="none" w:sz="0" w:space="0" w:color="auto"/>
                  </w:divBdr>
                  <w:divsChild>
                    <w:div w:id="1611008155">
                      <w:marLeft w:val="0"/>
                      <w:marRight w:val="0"/>
                      <w:marTop w:val="0"/>
                      <w:marBottom w:val="0"/>
                      <w:divBdr>
                        <w:top w:val="none" w:sz="0" w:space="0" w:color="auto"/>
                        <w:left w:val="none" w:sz="0" w:space="0" w:color="auto"/>
                        <w:bottom w:val="none" w:sz="0" w:space="0" w:color="auto"/>
                        <w:right w:val="none" w:sz="0" w:space="0" w:color="auto"/>
                      </w:divBdr>
                    </w:div>
                  </w:divsChild>
                </w:div>
                <w:div w:id="1759911556">
                  <w:marLeft w:val="0"/>
                  <w:marRight w:val="0"/>
                  <w:marTop w:val="0"/>
                  <w:marBottom w:val="0"/>
                  <w:divBdr>
                    <w:top w:val="none" w:sz="0" w:space="0" w:color="auto"/>
                    <w:left w:val="none" w:sz="0" w:space="0" w:color="auto"/>
                    <w:bottom w:val="none" w:sz="0" w:space="0" w:color="auto"/>
                    <w:right w:val="none" w:sz="0" w:space="0" w:color="auto"/>
                  </w:divBdr>
                  <w:divsChild>
                    <w:div w:id="4260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3762363">
          <w:marLeft w:val="0"/>
          <w:marRight w:val="0"/>
          <w:marTop w:val="0"/>
          <w:marBottom w:val="0"/>
          <w:divBdr>
            <w:top w:val="none" w:sz="0" w:space="0" w:color="auto"/>
            <w:left w:val="none" w:sz="0" w:space="0" w:color="auto"/>
            <w:bottom w:val="none" w:sz="0" w:space="0" w:color="auto"/>
            <w:right w:val="none" w:sz="0" w:space="0" w:color="auto"/>
          </w:divBdr>
        </w:div>
        <w:div w:id="1205295465">
          <w:marLeft w:val="0"/>
          <w:marRight w:val="0"/>
          <w:marTop w:val="0"/>
          <w:marBottom w:val="0"/>
          <w:divBdr>
            <w:top w:val="none" w:sz="0" w:space="0" w:color="auto"/>
            <w:left w:val="none" w:sz="0" w:space="0" w:color="auto"/>
            <w:bottom w:val="none" w:sz="0" w:space="0" w:color="auto"/>
            <w:right w:val="none" w:sz="0" w:space="0" w:color="auto"/>
          </w:divBdr>
        </w:div>
        <w:div w:id="1027949871">
          <w:marLeft w:val="0"/>
          <w:marRight w:val="0"/>
          <w:marTop w:val="0"/>
          <w:marBottom w:val="0"/>
          <w:divBdr>
            <w:top w:val="none" w:sz="0" w:space="0" w:color="auto"/>
            <w:left w:val="none" w:sz="0" w:space="0" w:color="auto"/>
            <w:bottom w:val="none" w:sz="0" w:space="0" w:color="auto"/>
            <w:right w:val="none" w:sz="0" w:space="0" w:color="auto"/>
          </w:divBdr>
        </w:div>
        <w:div w:id="1178813892">
          <w:marLeft w:val="0"/>
          <w:marRight w:val="0"/>
          <w:marTop w:val="0"/>
          <w:marBottom w:val="0"/>
          <w:divBdr>
            <w:top w:val="none" w:sz="0" w:space="0" w:color="auto"/>
            <w:left w:val="none" w:sz="0" w:space="0" w:color="auto"/>
            <w:bottom w:val="none" w:sz="0" w:space="0" w:color="auto"/>
            <w:right w:val="none" w:sz="0" w:space="0" w:color="auto"/>
          </w:divBdr>
        </w:div>
      </w:divsChild>
    </w:div>
    <w:div w:id="107164774">
      <w:bodyDiv w:val="1"/>
      <w:marLeft w:val="0"/>
      <w:marRight w:val="0"/>
      <w:marTop w:val="0"/>
      <w:marBottom w:val="0"/>
      <w:divBdr>
        <w:top w:val="none" w:sz="0" w:space="0" w:color="auto"/>
        <w:left w:val="none" w:sz="0" w:space="0" w:color="auto"/>
        <w:bottom w:val="none" w:sz="0" w:space="0" w:color="auto"/>
        <w:right w:val="none" w:sz="0" w:space="0" w:color="auto"/>
      </w:divBdr>
    </w:div>
    <w:div w:id="127092998">
      <w:bodyDiv w:val="1"/>
      <w:marLeft w:val="0"/>
      <w:marRight w:val="0"/>
      <w:marTop w:val="0"/>
      <w:marBottom w:val="0"/>
      <w:divBdr>
        <w:top w:val="none" w:sz="0" w:space="0" w:color="auto"/>
        <w:left w:val="none" w:sz="0" w:space="0" w:color="auto"/>
        <w:bottom w:val="none" w:sz="0" w:space="0" w:color="auto"/>
        <w:right w:val="none" w:sz="0" w:space="0" w:color="auto"/>
      </w:divBdr>
    </w:div>
    <w:div w:id="300116557">
      <w:bodyDiv w:val="1"/>
      <w:marLeft w:val="0"/>
      <w:marRight w:val="0"/>
      <w:marTop w:val="0"/>
      <w:marBottom w:val="0"/>
      <w:divBdr>
        <w:top w:val="none" w:sz="0" w:space="0" w:color="auto"/>
        <w:left w:val="none" w:sz="0" w:space="0" w:color="auto"/>
        <w:bottom w:val="none" w:sz="0" w:space="0" w:color="auto"/>
        <w:right w:val="none" w:sz="0" w:space="0" w:color="auto"/>
      </w:divBdr>
    </w:div>
    <w:div w:id="788594701">
      <w:bodyDiv w:val="1"/>
      <w:marLeft w:val="0"/>
      <w:marRight w:val="0"/>
      <w:marTop w:val="0"/>
      <w:marBottom w:val="0"/>
      <w:divBdr>
        <w:top w:val="none" w:sz="0" w:space="0" w:color="auto"/>
        <w:left w:val="none" w:sz="0" w:space="0" w:color="auto"/>
        <w:bottom w:val="none" w:sz="0" w:space="0" w:color="auto"/>
        <w:right w:val="none" w:sz="0" w:space="0" w:color="auto"/>
      </w:divBdr>
      <w:divsChild>
        <w:div w:id="1309439566">
          <w:marLeft w:val="0"/>
          <w:marRight w:val="0"/>
          <w:marTop w:val="0"/>
          <w:marBottom w:val="0"/>
          <w:divBdr>
            <w:top w:val="none" w:sz="0" w:space="0" w:color="auto"/>
            <w:left w:val="none" w:sz="0" w:space="0" w:color="auto"/>
            <w:bottom w:val="none" w:sz="0" w:space="0" w:color="auto"/>
            <w:right w:val="none" w:sz="0" w:space="0" w:color="auto"/>
          </w:divBdr>
        </w:div>
        <w:div w:id="690106489">
          <w:marLeft w:val="0"/>
          <w:marRight w:val="0"/>
          <w:marTop w:val="0"/>
          <w:marBottom w:val="0"/>
          <w:divBdr>
            <w:top w:val="none" w:sz="0" w:space="0" w:color="auto"/>
            <w:left w:val="none" w:sz="0" w:space="0" w:color="auto"/>
            <w:bottom w:val="none" w:sz="0" w:space="0" w:color="auto"/>
            <w:right w:val="none" w:sz="0" w:space="0" w:color="auto"/>
          </w:divBdr>
        </w:div>
        <w:div w:id="735708455">
          <w:marLeft w:val="0"/>
          <w:marRight w:val="0"/>
          <w:marTop w:val="0"/>
          <w:marBottom w:val="0"/>
          <w:divBdr>
            <w:top w:val="none" w:sz="0" w:space="0" w:color="auto"/>
            <w:left w:val="none" w:sz="0" w:space="0" w:color="auto"/>
            <w:bottom w:val="none" w:sz="0" w:space="0" w:color="auto"/>
            <w:right w:val="none" w:sz="0" w:space="0" w:color="auto"/>
          </w:divBdr>
        </w:div>
      </w:divsChild>
    </w:div>
    <w:div w:id="882597554">
      <w:bodyDiv w:val="1"/>
      <w:marLeft w:val="0"/>
      <w:marRight w:val="0"/>
      <w:marTop w:val="0"/>
      <w:marBottom w:val="0"/>
      <w:divBdr>
        <w:top w:val="none" w:sz="0" w:space="0" w:color="auto"/>
        <w:left w:val="none" w:sz="0" w:space="0" w:color="auto"/>
        <w:bottom w:val="none" w:sz="0" w:space="0" w:color="auto"/>
        <w:right w:val="none" w:sz="0" w:space="0" w:color="auto"/>
      </w:divBdr>
      <w:divsChild>
        <w:div w:id="416635897">
          <w:marLeft w:val="0"/>
          <w:marRight w:val="0"/>
          <w:marTop w:val="0"/>
          <w:marBottom w:val="0"/>
          <w:divBdr>
            <w:top w:val="none" w:sz="0" w:space="0" w:color="auto"/>
            <w:left w:val="none" w:sz="0" w:space="0" w:color="auto"/>
            <w:bottom w:val="none" w:sz="0" w:space="0" w:color="auto"/>
            <w:right w:val="none" w:sz="0" w:space="0" w:color="auto"/>
          </w:divBdr>
        </w:div>
        <w:div w:id="1880314900">
          <w:marLeft w:val="0"/>
          <w:marRight w:val="0"/>
          <w:marTop w:val="0"/>
          <w:marBottom w:val="0"/>
          <w:divBdr>
            <w:top w:val="none" w:sz="0" w:space="0" w:color="auto"/>
            <w:left w:val="none" w:sz="0" w:space="0" w:color="auto"/>
            <w:bottom w:val="none" w:sz="0" w:space="0" w:color="auto"/>
            <w:right w:val="none" w:sz="0" w:space="0" w:color="auto"/>
          </w:divBdr>
        </w:div>
      </w:divsChild>
    </w:div>
    <w:div w:id="948662615">
      <w:bodyDiv w:val="1"/>
      <w:marLeft w:val="0"/>
      <w:marRight w:val="0"/>
      <w:marTop w:val="0"/>
      <w:marBottom w:val="0"/>
      <w:divBdr>
        <w:top w:val="none" w:sz="0" w:space="0" w:color="auto"/>
        <w:left w:val="none" w:sz="0" w:space="0" w:color="auto"/>
        <w:bottom w:val="none" w:sz="0" w:space="0" w:color="auto"/>
        <w:right w:val="none" w:sz="0" w:space="0" w:color="auto"/>
      </w:divBdr>
      <w:divsChild>
        <w:div w:id="490759796">
          <w:marLeft w:val="0"/>
          <w:marRight w:val="0"/>
          <w:marTop w:val="0"/>
          <w:marBottom w:val="0"/>
          <w:divBdr>
            <w:top w:val="none" w:sz="0" w:space="0" w:color="auto"/>
            <w:left w:val="none" w:sz="0" w:space="0" w:color="auto"/>
            <w:bottom w:val="none" w:sz="0" w:space="0" w:color="auto"/>
            <w:right w:val="none" w:sz="0" w:space="0" w:color="auto"/>
          </w:divBdr>
        </w:div>
        <w:div w:id="217981599">
          <w:marLeft w:val="0"/>
          <w:marRight w:val="0"/>
          <w:marTop w:val="0"/>
          <w:marBottom w:val="0"/>
          <w:divBdr>
            <w:top w:val="none" w:sz="0" w:space="0" w:color="auto"/>
            <w:left w:val="none" w:sz="0" w:space="0" w:color="auto"/>
            <w:bottom w:val="none" w:sz="0" w:space="0" w:color="auto"/>
            <w:right w:val="none" w:sz="0" w:space="0" w:color="auto"/>
          </w:divBdr>
        </w:div>
      </w:divsChild>
    </w:div>
    <w:div w:id="963267885">
      <w:bodyDiv w:val="1"/>
      <w:marLeft w:val="0"/>
      <w:marRight w:val="0"/>
      <w:marTop w:val="0"/>
      <w:marBottom w:val="0"/>
      <w:divBdr>
        <w:top w:val="none" w:sz="0" w:space="0" w:color="auto"/>
        <w:left w:val="none" w:sz="0" w:space="0" w:color="auto"/>
        <w:bottom w:val="none" w:sz="0" w:space="0" w:color="auto"/>
        <w:right w:val="none" w:sz="0" w:space="0" w:color="auto"/>
      </w:divBdr>
    </w:div>
    <w:div w:id="1076323135">
      <w:bodyDiv w:val="1"/>
      <w:marLeft w:val="0"/>
      <w:marRight w:val="0"/>
      <w:marTop w:val="0"/>
      <w:marBottom w:val="0"/>
      <w:divBdr>
        <w:top w:val="none" w:sz="0" w:space="0" w:color="auto"/>
        <w:left w:val="none" w:sz="0" w:space="0" w:color="auto"/>
        <w:bottom w:val="none" w:sz="0" w:space="0" w:color="auto"/>
        <w:right w:val="none" w:sz="0" w:space="0" w:color="auto"/>
      </w:divBdr>
      <w:divsChild>
        <w:div w:id="1696884431">
          <w:marLeft w:val="0"/>
          <w:marRight w:val="0"/>
          <w:marTop w:val="0"/>
          <w:marBottom w:val="0"/>
          <w:divBdr>
            <w:top w:val="none" w:sz="0" w:space="0" w:color="auto"/>
            <w:left w:val="none" w:sz="0" w:space="0" w:color="auto"/>
            <w:bottom w:val="none" w:sz="0" w:space="0" w:color="auto"/>
            <w:right w:val="none" w:sz="0" w:space="0" w:color="auto"/>
          </w:divBdr>
        </w:div>
        <w:div w:id="965962163">
          <w:marLeft w:val="0"/>
          <w:marRight w:val="0"/>
          <w:marTop w:val="0"/>
          <w:marBottom w:val="0"/>
          <w:divBdr>
            <w:top w:val="none" w:sz="0" w:space="0" w:color="auto"/>
            <w:left w:val="none" w:sz="0" w:space="0" w:color="auto"/>
            <w:bottom w:val="none" w:sz="0" w:space="0" w:color="auto"/>
            <w:right w:val="none" w:sz="0" w:space="0" w:color="auto"/>
          </w:divBdr>
        </w:div>
        <w:div w:id="806897554">
          <w:marLeft w:val="0"/>
          <w:marRight w:val="0"/>
          <w:marTop w:val="0"/>
          <w:marBottom w:val="0"/>
          <w:divBdr>
            <w:top w:val="none" w:sz="0" w:space="0" w:color="auto"/>
            <w:left w:val="none" w:sz="0" w:space="0" w:color="auto"/>
            <w:bottom w:val="none" w:sz="0" w:space="0" w:color="auto"/>
            <w:right w:val="none" w:sz="0" w:space="0" w:color="auto"/>
          </w:divBdr>
        </w:div>
        <w:div w:id="450364196">
          <w:marLeft w:val="0"/>
          <w:marRight w:val="0"/>
          <w:marTop w:val="0"/>
          <w:marBottom w:val="0"/>
          <w:divBdr>
            <w:top w:val="none" w:sz="0" w:space="0" w:color="auto"/>
            <w:left w:val="none" w:sz="0" w:space="0" w:color="auto"/>
            <w:bottom w:val="none" w:sz="0" w:space="0" w:color="auto"/>
            <w:right w:val="none" w:sz="0" w:space="0" w:color="auto"/>
          </w:divBdr>
          <w:divsChild>
            <w:div w:id="1843472951">
              <w:marLeft w:val="-75"/>
              <w:marRight w:val="0"/>
              <w:marTop w:val="30"/>
              <w:marBottom w:val="30"/>
              <w:divBdr>
                <w:top w:val="none" w:sz="0" w:space="0" w:color="auto"/>
                <w:left w:val="none" w:sz="0" w:space="0" w:color="auto"/>
                <w:bottom w:val="none" w:sz="0" w:space="0" w:color="auto"/>
                <w:right w:val="none" w:sz="0" w:space="0" w:color="auto"/>
              </w:divBdr>
              <w:divsChild>
                <w:div w:id="939026503">
                  <w:marLeft w:val="0"/>
                  <w:marRight w:val="0"/>
                  <w:marTop w:val="0"/>
                  <w:marBottom w:val="0"/>
                  <w:divBdr>
                    <w:top w:val="none" w:sz="0" w:space="0" w:color="auto"/>
                    <w:left w:val="none" w:sz="0" w:space="0" w:color="auto"/>
                    <w:bottom w:val="none" w:sz="0" w:space="0" w:color="auto"/>
                    <w:right w:val="none" w:sz="0" w:space="0" w:color="auto"/>
                  </w:divBdr>
                  <w:divsChild>
                    <w:div w:id="989287357">
                      <w:marLeft w:val="0"/>
                      <w:marRight w:val="0"/>
                      <w:marTop w:val="0"/>
                      <w:marBottom w:val="0"/>
                      <w:divBdr>
                        <w:top w:val="none" w:sz="0" w:space="0" w:color="auto"/>
                        <w:left w:val="none" w:sz="0" w:space="0" w:color="auto"/>
                        <w:bottom w:val="none" w:sz="0" w:space="0" w:color="auto"/>
                        <w:right w:val="none" w:sz="0" w:space="0" w:color="auto"/>
                      </w:divBdr>
                    </w:div>
                    <w:div w:id="125200673">
                      <w:marLeft w:val="0"/>
                      <w:marRight w:val="0"/>
                      <w:marTop w:val="0"/>
                      <w:marBottom w:val="0"/>
                      <w:divBdr>
                        <w:top w:val="none" w:sz="0" w:space="0" w:color="auto"/>
                        <w:left w:val="none" w:sz="0" w:space="0" w:color="auto"/>
                        <w:bottom w:val="none" w:sz="0" w:space="0" w:color="auto"/>
                        <w:right w:val="none" w:sz="0" w:space="0" w:color="auto"/>
                      </w:divBdr>
                    </w:div>
                  </w:divsChild>
                </w:div>
                <w:div w:id="1722821614">
                  <w:marLeft w:val="0"/>
                  <w:marRight w:val="0"/>
                  <w:marTop w:val="0"/>
                  <w:marBottom w:val="0"/>
                  <w:divBdr>
                    <w:top w:val="none" w:sz="0" w:space="0" w:color="auto"/>
                    <w:left w:val="none" w:sz="0" w:space="0" w:color="auto"/>
                    <w:bottom w:val="none" w:sz="0" w:space="0" w:color="auto"/>
                    <w:right w:val="none" w:sz="0" w:space="0" w:color="auto"/>
                  </w:divBdr>
                  <w:divsChild>
                    <w:div w:id="353773697">
                      <w:marLeft w:val="0"/>
                      <w:marRight w:val="0"/>
                      <w:marTop w:val="0"/>
                      <w:marBottom w:val="0"/>
                      <w:divBdr>
                        <w:top w:val="none" w:sz="0" w:space="0" w:color="auto"/>
                        <w:left w:val="none" w:sz="0" w:space="0" w:color="auto"/>
                        <w:bottom w:val="none" w:sz="0" w:space="0" w:color="auto"/>
                        <w:right w:val="none" w:sz="0" w:space="0" w:color="auto"/>
                      </w:divBdr>
                    </w:div>
                    <w:div w:id="1721242031">
                      <w:marLeft w:val="0"/>
                      <w:marRight w:val="0"/>
                      <w:marTop w:val="0"/>
                      <w:marBottom w:val="0"/>
                      <w:divBdr>
                        <w:top w:val="none" w:sz="0" w:space="0" w:color="auto"/>
                        <w:left w:val="none" w:sz="0" w:space="0" w:color="auto"/>
                        <w:bottom w:val="none" w:sz="0" w:space="0" w:color="auto"/>
                        <w:right w:val="none" w:sz="0" w:space="0" w:color="auto"/>
                      </w:divBdr>
                    </w:div>
                  </w:divsChild>
                </w:div>
                <w:div w:id="1704279751">
                  <w:marLeft w:val="0"/>
                  <w:marRight w:val="0"/>
                  <w:marTop w:val="0"/>
                  <w:marBottom w:val="0"/>
                  <w:divBdr>
                    <w:top w:val="none" w:sz="0" w:space="0" w:color="auto"/>
                    <w:left w:val="none" w:sz="0" w:space="0" w:color="auto"/>
                    <w:bottom w:val="none" w:sz="0" w:space="0" w:color="auto"/>
                    <w:right w:val="none" w:sz="0" w:space="0" w:color="auto"/>
                  </w:divBdr>
                  <w:divsChild>
                    <w:div w:id="1287001681">
                      <w:marLeft w:val="0"/>
                      <w:marRight w:val="0"/>
                      <w:marTop w:val="0"/>
                      <w:marBottom w:val="0"/>
                      <w:divBdr>
                        <w:top w:val="none" w:sz="0" w:space="0" w:color="auto"/>
                        <w:left w:val="none" w:sz="0" w:space="0" w:color="auto"/>
                        <w:bottom w:val="none" w:sz="0" w:space="0" w:color="auto"/>
                        <w:right w:val="none" w:sz="0" w:space="0" w:color="auto"/>
                      </w:divBdr>
                    </w:div>
                    <w:div w:id="754520525">
                      <w:marLeft w:val="0"/>
                      <w:marRight w:val="0"/>
                      <w:marTop w:val="0"/>
                      <w:marBottom w:val="0"/>
                      <w:divBdr>
                        <w:top w:val="none" w:sz="0" w:space="0" w:color="auto"/>
                        <w:left w:val="none" w:sz="0" w:space="0" w:color="auto"/>
                        <w:bottom w:val="none" w:sz="0" w:space="0" w:color="auto"/>
                        <w:right w:val="none" w:sz="0" w:space="0" w:color="auto"/>
                      </w:divBdr>
                    </w:div>
                    <w:div w:id="1873378242">
                      <w:marLeft w:val="0"/>
                      <w:marRight w:val="0"/>
                      <w:marTop w:val="0"/>
                      <w:marBottom w:val="0"/>
                      <w:divBdr>
                        <w:top w:val="none" w:sz="0" w:space="0" w:color="auto"/>
                        <w:left w:val="none" w:sz="0" w:space="0" w:color="auto"/>
                        <w:bottom w:val="none" w:sz="0" w:space="0" w:color="auto"/>
                        <w:right w:val="none" w:sz="0" w:space="0" w:color="auto"/>
                      </w:divBdr>
                    </w:div>
                  </w:divsChild>
                </w:div>
                <w:div w:id="1272125079">
                  <w:marLeft w:val="0"/>
                  <w:marRight w:val="0"/>
                  <w:marTop w:val="0"/>
                  <w:marBottom w:val="0"/>
                  <w:divBdr>
                    <w:top w:val="none" w:sz="0" w:space="0" w:color="auto"/>
                    <w:left w:val="none" w:sz="0" w:space="0" w:color="auto"/>
                    <w:bottom w:val="none" w:sz="0" w:space="0" w:color="auto"/>
                    <w:right w:val="none" w:sz="0" w:space="0" w:color="auto"/>
                  </w:divBdr>
                  <w:divsChild>
                    <w:div w:id="2018313885">
                      <w:marLeft w:val="0"/>
                      <w:marRight w:val="0"/>
                      <w:marTop w:val="0"/>
                      <w:marBottom w:val="0"/>
                      <w:divBdr>
                        <w:top w:val="none" w:sz="0" w:space="0" w:color="auto"/>
                        <w:left w:val="none" w:sz="0" w:space="0" w:color="auto"/>
                        <w:bottom w:val="none" w:sz="0" w:space="0" w:color="auto"/>
                        <w:right w:val="none" w:sz="0" w:space="0" w:color="auto"/>
                      </w:divBdr>
                    </w:div>
                  </w:divsChild>
                </w:div>
                <w:div w:id="1937714626">
                  <w:marLeft w:val="0"/>
                  <w:marRight w:val="0"/>
                  <w:marTop w:val="0"/>
                  <w:marBottom w:val="0"/>
                  <w:divBdr>
                    <w:top w:val="none" w:sz="0" w:space="0" w:color="auto"/>
                    <w:left w:val="none" w:sz="0" w:space="0" w:color="auto"/>
                    <w:bottom w:val="none" w:sz="0" w:space="0" w:color="auto"/>
                    <w:right w:val="none" w:sz="0" w:space="0" w:color="auto"/>
                  </w:divBdr>
                  <w:divsChild>
                    <w:div w:id="861548473">
                      <w:marLeft w:val="0"/>
                      <w:marRight w:val="0"/>
                      <w:marTop w:val="0"/>
                      <w:marBottom w:val="0"/>
                      <w:divBdr>
                        <w:top w:val="none" w:sz="0" w:space="0" w:color="auto"/>
                        <w:left w:val="none" w:sz="0" w:space="0" w:color="auto"/>
                        <w:bottom w:val="none" w:sz="0" w:space="0" w:color="auto"/>
                        <w:right w:val="none" w:sz="0" w:space="0" w:color="auto"/>
                      </w:divBdr>
                    </w:div>
                  </w:divsChild>
                </w:div>
                <w:div w:id="923294877">
                  <w:marLeft w:val="0"/>
                  <w:marRight w:val="0"/>
                  <w:marTop w:val="0"/>
                  <w:marBottom w:val="0"/>
                  <w:divBdr>
                    <w:top w:val="none" w:sz="0" w:space="0" w:color="auto"/>
                    <w:left w:val="none" w:sz="0" w:space="0" w:color="auto"/>
                    <w:bottom w:val="none" w:sz="0" w:space="0" w:color="auto"/>
                    <w:right w:val="none" w:sz="0" w:space="0" w:color="auto"/>
                  </w:divBdr>
                  <w:divsChild>
                    <w:div w:id="128480869">
                      <w:marLeft w:val="0"/>
                      <w:marRight w:val="0"/>
                      <w:marTop w:val="0"/>
                      <w:marBottom w:val="0"/>
                      <w:divBdr>
                        <w:top w:val="none" w:sz="0" w:space="0" w:color="auto"/>
                        <w:left w:val="none" w:sz="0" w:space="0" w:color="auto"/>
                        <w:bottom w:val="none" w:sz="0" w:space="0" w:color="auto"/>
                        <w:right w:val="none" w:sz="0" w:space="0" w:color="auto"/>
                      </w:divBdr>
                    </w:div>
                  </w:divsChild>
                </w:div>
                <w:div w:id="867840459">
                  <w:marLeft w:val="0"/>
                  <w:marRight w:val="0"/>
                  <w:marTop w:val="0"/>
                  <w:marBottom w:val="0"/>
                  <w:divBdr>
                    <w:top w:val="none" w:sz="0" w:space="0" w:color="auto"/>
                    <w:left w:val="none" w:sz="0" w:space="0" w:color="auto"/>
                    <w:bottom w:val="none" w:sz="0" w:space="0" w:color="auto"/>
                    <w:right w:val="none" w:sz="0" w:space="0" w:color="auto"/>
                  </w:divBdr>
                  <w:divsChild>
                    <w:div w:id="349262244">
                      <w:marLeft w:val="0"/>
                      <w:marRight w:val="0"/>
                      <w:marTop w:val="0"/>
                      <w:marBottom w:val="0"/>
                      <w:divBdr>
                        <w:top w:val="none" w:sz="0" w:space="0" w:color="auto"/>
                        <w:left w:val="none" w:sz="0" w:space="0" w:color="auto"/>
                        <w:bottom w:val="none" w:sz="0" w:space="0" w:color="auto"/>
                        <w:right w:val="none" w:sz="0" w:space="0" w:color="auto"/>
                      </w:divBdr>
                    </w:div>
                  </w:divsChild>
                </w:div>
                <w:div w:id="1888299395">
                  <w:marLeft w:val="0"/>
                  <w:marRight w:val="0"/>
                  <w:marTop w:val="0"/>
                  <w:marBottom w:val="0"/>
                  <w:divBdr>
                    <w:top w:val="none" w:sz="0" w:space="0" w:color="auto"/>
                    <w:left w:val="none" w:sz="0" w:space="0" w:color="auto"/>
                    <w:bottom w:val="none" w:sz="0" w:space="0" w:color="auto"/>
                    <w:right w:val="none" w:sz="0" w:space="0" w:color="auto"/>
                  </w:divBdr>
                  <w:divsChild>
                    <w:div w:id="1345012997">
                      <w:marLeft w:val="0"/>
                      <w:marRight w:val="0"/>
                      <w:marTop w:val="0"/>
                      <w:marBottom w:val="0"/>
                      <w:divBdr>
                        <w:top w:val="none" w:sz="0" w:space="0" w:color="auto"/>
                        <w:left w:val="none" w:sz="0" w:space="0" w:color="auto"/>
                        <w:bottom w:val="none" w:sz="0" w:space="0" w:color="auto"/>
                        <w:right w:val="none" w:sz="0" w:space="0" w:color="auto"/>
                      </w:divBdr>
                    </w:div>
                  </w:divsChild>
                </w:div>
                <w:div w:id="896472346">
                  <w:marLeft w:val="0"/>
                  <w:marRight w:val="0"/>
                  <w:marTop w:val="0"/>
                  <w:marBottom w:val="0"/>
                  <w:divBdr>
                    <w:top w:val="none" w:sz="0" w:space="0" w:color="auto"/>
                    <w:left w:val="none" w:sz="0" w:space="0" w:color="auto"/>
                    <w:bottom w:val="none" w:sz="0" w:space="0" w:color="auto"/>
                    <w:right w:val="none" w:sz="0" w:space="0" w:color="auto"/>
                  </w:divBdr>
                  <w:divsChild>
                    <w:div w:id="573589861">
                      <w:marLeft w:val="0"/>
                      <w:marRight w:val="0"/>
                      <w:marTop w:val="0"/>
                      <w:marBottom w:val="0"/>
                      <w:divBdr>
                        <w:top w:val="none" w:sz="0" w:space="0" w:color="auto"/>
                        <w:left w:val="none" w:sz="0" w:space="0" w:color="auto"/>
                        <w:bottom w:val="none" w:sz="0" w:space="0" w:color="auto"/>
                        <w:right w:val="none" w:sz="0" w:space="0" w:color="auto"/>
                      </w:divBdr>
                    </w:div>
                  </w:divsChild>
                </w:div>
                <w:div w:id="1095712651">
                  <w:marLeft w:val="0"/>
                  <w:marRight w:val="0"/>
                  <w:marTop w:val="0"/>
                  <w:marBottom w:val="0"/>
                  <w:divBdr>
                    <w:top w:val="none" w:sz="0" w:space="0" w:color="auto"/>
                    <w:left w:val="none" w:sz="0" w:space="0" w:color="auto"/>
                    <w:bottom w:val="none" w:sz="0" w:space="0" w:color="auto"/>
                    <w:right w:val="none" w:sz="0" w:space="0" w:color="auto"/>
                  </w:divBdr>
                  <w:divsChild>
                    <w:div w:id="598290674">
                      <w:marLeft w:val="0"/>
                      <w:marRight w:val="0"/>
                      <w:marTop w:val="0"/>
                      <w:marBottom w:val="0"/>
                      <w:divBdr>
                        <w:top w:val="none" w:sz="0" w:space="0" w:color="auto"/>
                        <w:left w:val="none" w:sz="0" w:space="0" w:color="auto"/>
                        <w:bottom w:val="none" w:sz="0" w:space="0" w:color="auto"/>
                        <w:right w:val="none" w:sz="0" w:space="0" w:color="auto"/>
                      </w:divBdr>
                    </w:div>
                  </w:divsChild>
                </w:div>
                <w:div w:id="766652759">
                  <w:marLeft w:val="0"/>
                  <w:marRight w:val="0"/>
                  <w:marTop w:val="0"/>
                  <w:marBottom w:val="0"/>
                  <w:divBdr>
                    <w:top w:val="none" w:sz="0" w:space="0" w:color="auto"/>
                    <w:left w:val="none" w:sz="0" w:space="0" w:color="auto"/>
                    <w:bottom w:val="none" w:sz="0" w:space="0" w:color="auto"/>
                    <w:right w:val="none" w:sz="0" w:space="0" w:color="auto"/>
                  </w:divBdr>
                  <w:divsChild>
                    <w:div w:id="1383096565">
                      <w:marLeft w:val="0"/>
                      <w:marRight w:val="0"/>
                      <w:marTop w:val="0"/>
                      <w:marBottom w:val="0"/>
                      <w:divBdr>
                        <w:top w:val="none" w:sz="0" w:space="0" w:color="auto"/>
                        <w:left w:val="none" w:sz="0" w:space="0" w:color="auto"/>
                        <w:bottom w:val="none" w:sz="0" w:space="0" w:color="auto"/>
                        <w:right w:val="none" w:sz="0" w:space="0" w:color="auto"/>
                      </w:divBdr>
                    </w:div>
                  </w:divsChild>
                </w:div>
                <w:div w:id="400834778">
                  <w:marLeft w:val="0"/>
                  <w:marRight w:val="0"/>
                  <w:marTop w:val="0"/>
                  <w:marBottom w:val="0"/>
                  <w:divBdr>
                    <w:top w:val="none" w:sz="0" w:space="0" w:color="auto"/>
                    <w:left w:val="none" w:sz="0" w:space="0" w:color="auto"/>
                    <w:bottom w:val="none" w:sz="0" w:space="0" w:color="auto"/>
                    <w:right w:val="none" w:sz="0" w:space="0" w:color="auto"/>
                  </w:divBdr>
                  <w:divsChild>
                    <w:div w:id="1955477352">
                      <w:marLeft w:val="0"/>
                      <w:marRight w:val="0"/>
                      <w:marTop w:val="0"/>
                      <w:marBottom w:val="0"/>
                      <w:divBdr>
                        <w:top w:val="none" w:sz="0" w:space="0" w:color="auto"/>
                        <w:left w:val="none" w:sz="0" w:space="0" w:color="auto"/>
                        <w:bottom w:val="none" w:sz="0" w:space="0" w:color="auto"/>
                        <w:right w:val="none" w:sz="0" w:space="0" w:color="auto"/>
                      </w:divBdr>
                    </w:div>
                  </w:divsChild>
                </w:div>
                <w:div w:id="392049090">
                  <w:marLeft w:val="0"/>
                  <w:marRight w:val="0"/>
                  <w:marTop w:val="0"/>
                  <w:marBottom w:val="0"/>
                  <w:divBdr>
                    <w:top w:val="none" w:sz="0" w:space="0" w:color="auto"/>
                    <w:left w:val="none" w:sz="0" w:space="0" w:color="auto"/>
                    <w:bottom w:val="none" w:sz="0" w:space="0" w:color="auto"/>
                    <w:right w:val="none" w:sz="0" w:space="0" w:color="auto"/>
                  </w:divBdr>
                  <w:divsChild>
                    <w:div w:id="27878718">
                      <w:marLeft w:val="0"/>
                      <w:marRight w:val="0"/>
                      <w:marTop w:val="0"/>
                      <w:marBottom w:val="0"/>
                      <w:divBdr>
                        <w:top w:val="none" w:sz="0" w:space="0" w:color="auto"/>
                        <w:left w:val="none" w:sz="0" w:space="0" w:color="auto"/>
                        <w:bottom w:val="none" w:sz="0" w:space="0" w:color="auto"/>
                        <w:right w:val="none" w:sz="0" w:space="0" w:color="auto"/>
                      </w:divBdr>
                    </w:div>
                  </w:divsChild>
                </w:div>
                <w:div w:id="1891989617">
                  <w:marLeft w:val="0"/>
                  <w:marRight w:val="0"/>
                  <w:marTop w:val="0"/>
                  <w:marBottom w:val="0"/>
                  <w:divBdr>
                    <w:top w:val="none" w:sz="0" w:space="0" w:color="auto"/>
                    <w:left w:val="none" w:sz="0" w:space="0" w:color="auto"/>
                    <w:bottom w:val="none" w:sz="0" w:space="0" w:color="auto"/>
                    <w:right w:val="none" w:sz="0" w:space="0" w:color="auto"/>
                  </w:divBdr>
                  <w:divsChild>
                    <w:div w:id="1792284359">
                      <w:marLeft w:val="0"/>
                      <w:marRight w:val="0"/>
                      <w:marTop w:val="0"/>
                      <w:marBottom w:val="0"/>
                      <w:divBdr>
                        <w:top w:val="none" w:sz="0" w:space="0" w:color="auto"/>
                        <w:left w:val="none" w:sz="0" w:space="0" w:color="auto"/>
                        <w:bottom w:val="none" w:sz="0" w:space="0" w:color="auto"/>
                        <w:right w:val="none" w:sz="0" w:space="0" w:color="auto"/>
                      </w:divBdr>
                    </w:div>
                  </w:divsChild>
                </w:div>
                <w:div w:id="1244416072">
                  <w:marLeft w:val="0"/>
                  <w:marRight w:val="0"/>
                  <w:marTop w:val="0"/>
                  <w:marBottom w:val="0"/>
                  <w:divBdr>
                    <w:top w:val="none" w:sz="0" w:space="0" w:color="auto"/>
                    <w:left w:val="none" w:sz="0" w:space="0" w:color="auto"/>
                    <w:bottom w:val="none" w:sz="0" w:space="0" w:color="auto"/>
                    <w:right w:val="none" w:sz="0" w:space="0" w:color="auto"/>
                  </w:divBdr>
                  <w:divsChild>
                    <w:div w:id="677393233">
                      <w:marLeft w:val="0"/>
                      <w:marRight w:val="0"/>
                      <w:marTop w:val="0"/>
                      <w:marBottom w:val="0"/>
                      <w:divBdr>
                        <w:top w:val="none" w:sz="0" w:space="0" w:color="auto"/>
                        <w:left w:val="none" w:sz="0" w:space="0" w:color="auto"/>
                        <w:bottom w:val="none" w:sz="0" w:space="0" w:color="auto"/>
                        <w:right w:val="none" w:sz="0" w:space="0" w:color="auto"/>
                      </w:divBdr>
                    </w:div>
                  </w:divsChild>
                </w:div>
                <w:div w:id="205992488">
                  <w:marLeft w:val="0"/>
                  <w:marRight w:val="0"/>
                  <w:marTop w:val="0"/>
                  <w:marBottom w:val="0"/>
                  <w:divBdr>
                    <w:top w:val="none" w:sz="0" w:space="0" w:color="auto"/>
                    <w:left w:val="none" w:sz="0" w:space="0" w:color="auto"/>
                    <w:bottom w:val="none" w:sz="0" w:space="0" w:color="auto"/>
                    <w:right w:val="none" w:sz="0" w:space="0" w:color="auto"/>
                  </w:divBdr>
                  <w:divsChild>
                    <w:div w:id="405569442">
                      <w:marLeft w:val="0"/>
                      <w:marRight w:val="0"/>
                      <w:marTop w:val="0"/>
                      <w:marBottom w:val="0"/>
                      <w:divBdr>
                        <w:top w:val="none" w:sz="0" w:space="0" w:color="auto"/>
                        <w:left w:val="none" w:sz="0" w:space="0" w:color="auto"/>
                        <w:bottom w:val="none" w:sz="0" w:space="0" w:color="auto"/>
                        <w:right w:val="none" w:sz="0" w:space="0" w:color="auto"/>
                      </w:divBdr>
                    </w:div>
                  </w:divsChild>
                </w:div>
                <w:div w:id="209876813">
                  <w:marLeft w:val="0"/>
                  <w:marRight w:val="0"/>
                  <w:marTop w:val="0"/>
                  <w:marBottom w:val="0"/>
                  <w:divBdr>
                    <w:top w:val="none" w:sz="0" w:space="0" w:color="auto"/>
                    <w:left w:val="none" w:sz="0" w:space="0" w:color="auto"/>
                    <w:bottom w:val="none" w:sz="0" w:space="0" w:color="auto"/>
                    <w:right w:val="none" w:sz="0" w:space="0" w:color="auto"/>
                  </w:divBdr>
                  <w:divsChild>
                    <w:div w:id="1140535303">
                      <w:marLeft w:val="0"/>
                      <w:marRight w:val="0"/>
                      <w:marTop w:val="0"/>
                      <w:marBottom w:val="0"/>
                      <w:divBdr>
                        <w:top w:val="none" w:sz="0" w:space="0" w:color="auto"/>
                        <w:left w:val="none" w:sz="0" w:space="0" w:color="auto"/>
                        <w:bottom w:val="none" w:sz="0" w:space="0" w:color="auto"/>
                        <w:right w:val="none" w:sz="0" w:space="0" w:color="auto"/>
                      </w:divBdr>
                    </w:div>
                  </w:divsChild>
                </w:div>
                <w:div w:id="636103039">
                  <w:marLeft w:val="0"/>
                  <w:marRight w:val="0"/>
                  <w:marTop w:val="0"/>
                  <w:marBottom w:val="0"/>
                  <w:divBdr>
                    <w:top w:val="none" w:sz="0" w:space="0" w:color="auto"/>
                    <w:left w:val="none" w:sz="0" w:space="0" w:color="auto"/>
                    <w:bottom w:val="none" w:sz="0" w:space="0" w:color="auto"/>
                    <w:right w:val="none" w:sz="0" w:space="0" w:color="auto"/>
                  </w:divBdr>
                  <w:divsChild>
                    <w:div w:id="1698848736">
                      <w:marLeft w:val="0"/>
                      <w:marRight w:val="0"/>
                      <w:marTop w:val="0"/>
                      <w:marBottom w:val="0"/>
                      <w:divBdr>
                        <w:top w:val="none" w:sz="0" w:space="0" w:color="auto"/>
                        <w:left w:val="none" w:sz="0" w:space="0" w:color="auto"/>
                        <w:bottom w:val="none" w:sz="0" w:space="0" w:color="auto"/>
                        <w:right w:val="none" w:sz="0" w:space="0" w:color="auto"/>
                      </w:divBdr>
                    </w:div>
                  </w:divsChild>
                </w:div>
                <w:div w:id="2038971157">
                  <w:marLeft w:val="0"/>
                  <w:marRight w:val="0"/>
                  <w:marTop w:val="0"/>
                  <w:marBottom w:val="0"/>
                  <w:divBdr>
                    <w:top w:val="none" w:sz="0" w:space="0" w:color="auto"/>
                    <w:left w:val="none" w:sz="0" w:space="0" w:color="auto"/>
                    <w:bottom w:val="none" w:sz="0" w:space="0" w:color="auto"/>
                    <w:right w:val="none" w:sz="0" w:space="0" w:color="auto"/>
                  </w:divBdr>
                  <w:divsChild>
                    <w:div w:id="1948155656">
                      <w:marLeft w:val="0"/>
                      <w:marRight w:val="0"/>
                      <w:marTop w:val="0"/>
                      <w:marBottom w:val="0"/>
                      <w:divBdr>
                        <w:top w:val="none" w:sz="0" w:space="0" w:color="auto"/>
                        <w:left w:val="none" w:sz="0" w:space="0" w:color="auto"/>
                        <w:bottom w:val="none" w:sz="0" w:space="0" w:color="auto"/>
                        <w:right w:val="none" w:sz="0" w:space="0" w:color="auto"/>
                      </w:divBdr>
                    </w:div>
                  </w:divsChild>
                </w:div>
                <w:div w:id="356006204">
                  <w:marLeft w:val="0"/>
                  <w:marRight w:val="0"/>
                  <w:marTop w:val="0"/>
                  <w:marBottom w:val="0"/>
                  <w:divBdr>
                    <w:top w:val="none" w:sz="0" w:space="0" w:color="auto"/>
                    <w:left w:val="none" w:sz="0" w:space="0" w:color="auto"/>
                    <w:bottom w:val="none" w:sz="0" w:space="0" w:color="auto"/>
                    <w:right w:val="none" w:sz="0" w:space="0" w:color="auto"/>
                  </w:divBdr>
                  <w:divsChild>
                    <w:div w:id="633219956">
                      <w:marLeft w:val="0"/>
                      <w:marRight w:val="0"/>
                      <w:marTop w:val="0"/>
                      <w:marBottom w:val="0"/>
                      <w:divBdr>
                        <w:top w:val="none" w:sz="0" w:space="0" w:color="auto"/>
                        <w:left w:val="none" w:sz="0" w:space="0" w:color="auto"/>
                        <w:bottom w:val="none" w:sz="0" w:space="0" w:color="auto"/>
                        <w:right w:val="none" w:sz="0" w:space="0" w:color="auto"/>
                      </w:divBdr>
                    </w:div>
                  </w:divsChild>
                </w:div>
                <w:div w:id="1571575595">
                  <w:marLeft w:val="0"/>
                  <w:marRight w:val="0"/>
                  <w:marTop w:val="0"/>
                  <w:marBottom w:val="0"/>
                  <w:divBdr>
                    <w:top w:val="none" w:sz="0" w:space="0" w:color="auto"/>
                    <w:left w:val="none" w:sz="0" w:space="0" w:color="auto"/>
                    <w:bottom w:val="none" w:sz="0" w:space="0" w:color="auto"/>
                    <w:right w:val="none" w:sz="0" w:space="0" w:color="auto"/>
                  </w:divBdr>
                  <w:divsChild>
                    <w:div w:id="1400593430">
                      <w:marLeft w:val="0"/>
                      <w:marRight w:val="0"/>
                      <w:marTop w:val="0"/>
                      <w:marBottom w:val="0"/>
                      <w:divBdr>
                        <w:top w:val="none" w:sz="0" w:space="0" w:color="auto"/>
                        <w:left w:val="none" w:sz="0" w:space="0" w:color="auto"/>
                        <w:bottom w:val="none" w:sz="0" w:space="0" w:color="auto"/>
                        <w:right w:val="none" w:sz="0" w:space="0" w:color="auto"/>
                      </w:divBdr>
                    </w:div>
                  </w:divsChild>
                </w:div>
                <w:div w:id="414909893">
                  <w:marLeft w:val="0"/>
                  <w:marRight w:val="0"/>
                  <w:marTop w:val="0"/>
                  <w:marBottom w:val="0"/>
                  <w:divBdr>
                    <w:top w:val="none" w:sz="0" w:space="0" w:color="auto"/>
                    <w:left w:val="none" w:sz="0" w:space="0" w:color="auto"/>
                    <w:bottom w:val="none" w:sz="0" w:space="0" w:color="auto"/>
                    <w:right w:val="none" w:sz="0" w:space="0" w:color="auto"/>
                  </w:divBdr>
                  <w:divsChild>
                    <w:div w:id="936862411">
                      <w:marLeft w:val="0"/>
                      <w:marRight w:val="0"/>
                      <w:marTop w:val="0"/>
                      <w:marBottom w:val="0"/>
                      <w:divBdr>
                        <w:top w:val="none" w:sz="0" w:space="0" w:color="auto"/>
                        <w:left w:val="none" w:sz="0" w:space="0" w:color="auto"/>
                        <w:bottom w:val="none" w:sz="0" w:space="0" w:color="auto"/>
                        <w:right w:val="none" w:sz="0" w:space="0" w:color="auto"/>
                      </w:divBdr>
                    </w:div>
                  </w:divsChild>
                </w:div>
                <w:div w:id="809514756">
                  <w:marLeft w:val="0"/>
                  <w:marRight w:val="0"/>
                  <w:marTop w:val="0"/>
                  <w:marBottom w:val="0"/>
                  <w:divBdr>
                    <w:top w:val="none" w:sz="0" w:space="0" w:color="auto"/>
                    <w:left w:val="none" w:sz="0" w:space="0" w:color="auto"/>
                    <w:bottom w:val="none" w:sz="0" w:space="0" w:color="auto"/>
                    <w:right w:val="none" w:sz="0" w:space="0" w:color="auto"/>
                  </w:divBdr>
                  <w:divsChild>
                    <w:div w:id="1602567403">
                      <w:marLeft w:val="0"/>
                      <w:marRight w:val="0"/>
                      <w:marTop w:val="0"/>
                      <w:marBottom w:val="0"/>
                      <w:divBdr>
                        <w:top w:val="none" w:sz="0" w:space="0" w:color="auto"/>
                        <w:left w:val="none" w:sz="0" w:space="0" w:color="auto"/>
                        <w:bottom w:val="none" w:sz="0" w:space="0" w:color="auto"/>
                        <w:right w:val="none" w:sz="0" w:space="0" w:color="auto"/>
                      </w:divBdr>
                    </w:div>
                  </w:divsChild>
                </w:div>
                <w:div w:id="2095276812">
                  <w:marLeft w:val="0"/>
                  <w:marRight w:val="0"/>
                  <w:marTop w:val="0"/>
                  <w:marBottom w:val="0"/>
                  <w:divBdr>
                    <w:top w:val="none" w:sz="0" w:space="0" w:color="auto"/>
                    <w:left w:val="none" w:sz="0" w:space="0" w:color="auto"/>
                    <w:bottom w:val="none" w:sz="0" w:space="0" w:color="auto"/>
                    <w:right w:val="none" w:sz="0" w:space="0" w:color="auto"/>
                  </w:divBdr>
                  <w:divsChild>
                    <w:div w:id="467667828">
                      <w:marLeft w:val="0"/>
                      <w:marRight w:val="0"/>
                      <w:marTop w:val="0"/>
                      <w:marBottom w:val="0"/>
                      <w:divBdr>
                        <w:top w:val="none" w:sz="0" w:space="0" w:color="auto"/>
                        <w:left w:val="none" w:sz="0" w:space="0" w:color="auto"/>
                        <w:bottom w:val="none" w:sz="0" w:space="0" w:color="auto"/>
                        <w:right w:val="none" w:sz="0" w:space="0" w:color="auto"/>
                      </w:divBdr>
                    </w:div>
                  </w:divsChild>
                </w:div>
                <w:div w:id="1761027428">
                  <w:marLeft w:val="0"/>
                  <w:marRight w:val="0"/>
                  <w:marTop w:val="0"/>
                  <w:marBottom w:val="0"/>
                  <w:divBdr>
                    <w:top w:val="none" w:sz="0" w:space="0" w:color="auto"/>
                    <w:left w:val="none" w:sz="0" w:space="0" w:color="auto"/>
                    <w:bottom w:val="none" w:sz="0" w:space="0" w:color="auto"/>
                    <w:right w:val="none" w:sz="0" w:space="0" w:color="auto"/>
                  </w:divBdr>
                  <w:divsChild>
                    <w:div w:id="1994018797">
                      <w:marLeft w:val="0"/>
                      <w:marRight w:val="0"/>
                      <w:marTop w:val="0"/>
                      <w:marBottom w:val="0"/>
                      <w:divBdr>
                        <w:top w:val="none" w:sz="0" w:space="0" w:color="auto"/>
                        <w:left w:val="none" w:sz="0" w:space="0" w:color="auto"/>
                        <w:bottom w:val="none" w:sz="0" w:space="0" w:color="auto"/>
                        <w:right w:val="none" w:sz="0" w:space="0" w:color="auto"/>
                      </w:divBdr>
                    </w:div>
                  </w:divsChild>
                </w:div>
                <w:div w:id="1312716101">
                  <w:marLeft w:val="0"/>
                  <w:marRight w:val="0"/>
                  <w:marTop w:val="0"/>
                  <w:marBottom w:val="0"/>
                  <w:divBdr>
                    <w:top w:val="none" w:sz="0" w:space="0" w:color="auto"/>
                    <w:left w:val="none" w:sz="0" w:space="0" w:color="auto"/>
                    <w:bottom w:val="none" w:sz="0" w:space="0" w:color="auto"/>
                    <w:right w:val="none" w:sz="0" w:space="0" w:color="auto"/>
                  </w:divBdr>
                  <w:divsChild>
                    <w:div w:id="306204940">
                      <w:marLeft w:val="0"/>
                      <w:marRight w:val="0"/>
                      <w:marTop w:val="0"/>
                      <w:marBottom w:val="0"/>
                      <w:divBdr>
                        <w:top w:val="none" w:sz="0" w:space="0" w:color="auto"/>
                        <w:left w:val="none" w:sz="0" w:space="0" w:color="auto"/>
                        <w:bottom w:val="none" w:sz="0" w:space="0" w:color="auto"/>
                        <w:right w:val="none" w:sz="0" w:space="0" w:color="auto"/>
                      </w:divBdr>
                    </w:div>
                  </w:divsChild>
                </w:div>
                <w:div w:id="775294189">
                  <w:marLeft w:val="0"/>
                  <w:marRight w:val="0"/>
                  <w:marTop w:val="0"/>
                  <w:marBottom w:val="0"/>
                  <w:divBdr>
                    <w:top w:val="none" w:sz="0" w:space="0" w:color="auto"/>
                    <w:left w:val="none" w:sz="0" w:space="0" w:color="auto"/>
                    <w:bottom w:val="none" w:sz="0" w:space="0" w:color="auto"/>
                    <w:right w:val="none" w:sz="0" w:space="0" w:color="auto"/>
                  </w:divBdr>
                  <w:divsChild>
                    <w:div w:id="339696464">
                      <w:marLeft w:val="0"/>
                      <w:marRight w:val="0"/>
                      <w:marTop w:val="0"/>
                      <w:marBottom w:val="0"/>
                      <w:divBdr>
                        <w:top w:val="none" w:sz="0" w:space="0" w:color="auto"/>
                        <w:left w:val="none" w:sz="0" w:space="0" w:color="auto"/>
                        <w:bottom w:val="none" w:sz="0" w:space="0" w:color="auto"/>
                        <w:right w:val="none" w:sz="0" w:space="0" w:color="auto"/>
                      </w:divBdr>
                    </w:div>
                  </w:divsChild>
                </w:div>
                <w:div w:id="1029338724">
                  <w:marLeft w:val="0"/>
                  <w:marRight w:val="0"/>
                  <w:marTop w:val="0"/>
                  <w:marBottom w:val="0"/>
                  <w:divBdr>
                    <w:top w:val="none" w:sz="0" w:space="0" w:color="auto"/>
                    <w:left w:val="none" w:sz="0" w:space="0" w:color="auto"/>
                    <w:bottom w:val="none" w:sz="0" w:space="0" w:color="auto"/>
                    <w:right w:val="none" w:sz="0" w:space="0" w:color="auto"/>
                  </w:divBdr>
                  <w:divsChild>
                    <w:div w:id="1566136251">
                      <w:marLeft w:val="0"/>
                      <w:marRight w:val="0"/>
                      <w:marTop w:val="0"/>
                      <w:marBottom w:val="0"/>
                      <w:divBdr>
                        <w:top w:val="none" w:sz="0" w:space="0" w:color="auto"/>
                        <w:left w:val="none" w:sz="0" w:space="0" w:color="auto"/>
                        <w:bottom w:val="none" w:sz="0" w:space="0" w:color="auto"/>
                        <w:right w:val="none" w:sz="0" w:space="0" w:color="auto"/>
                      </w:divBdr>
                    </w:div>
                  </w:divsChild>
                </w:div>
                <w:div w:id="985469309">
                  <w:marLeft w:val="0"/>
                  <w:marRight w:val="0"/>
                  <w:marTop w:val="0"/>
                  <w:marBottom w:val="0"/>
                  <w:divBdr>
                    <w:top w:val="none" w:sz="0" w:space="0" w:color="auto"/>
                    <w:left w:val="none" w:sz="0" w:space="0" w:color="auto"/>
                    <w:bottom w:val="none" w:sz="0" w:space="0" w:color="auto"/>
                    <w:right w:val="none" w:sz="0" w:space="0" w:color="auto"/>
                  </w:divBdr>
                  <w:divsChild>
                    <w:div w:id="1953783055">
                      <w:marLeft w:val="0"/>
                      <w:marRight w:val="0"/>
                      <w:marTop w:val="0"/>
                      <w:marBottom w:val="0"/>
                      <w:divBdr>
                        <w:top w:val="none" w:sz="0" w:space="0" w:color="auto"/>
                        <w:left w:val="none" w:sz="0" w:space="0" w:color="auto"/>
                        <w:bottom w:val="none" w:sz="0" w:space="0" w:color="auto"/>
                        <w:right w:val="none" w:sz="0" w:space="0" w:color="auto"/>
                      </w:divBdr>
                    </w:div>
                  </w:divsChild>
                </w:div>
                <w:div w:id="1798645738">
                  <w:marLeft w:val="0"/>
                  <w:marRight w:val="0"/>
                  <w:marTop w:val="0"/>
                  <w:marBottom w:val="0"/>
                  <w:divBdr>
                    <w:top w:val="none" w:sz="0" w:space="0" w:color="auto"/>
                    <w:left w:val="none" w:sz="0" w:space="0" w:color="auto"/>
                    <w:bottom w:val="none" w:sz="0" w:space="0" w:color="auto"/>
                    <w:right w:val="none" w:sz="0" w:space="0" w:color="auto"/>
                  </w:divBdr>
                  <w:divsChild>
                    <w:div w:id="2119833054">
                      <w:marLeft w:val="0"/>
                      <w:marRight w:val="0"/>
                      <w:marTop w:val="0"/>
                      <w:marBottom w:val="0"/>
                      <w:divBdr>
                        <w:top w:val="none" w:sz="0" w:space="0" w:color="auto"/>
                        <w:left w:val="none" w:sz="0" w:space="0" w:color="auto"/>
                        <w:bottom w:val="none" w:sz="0" w:space="0" w:color="auto"/>
                        <w:right w:val="none" w:sz="0" w:space="0" w:color="auto"/>
                      </w:divBdr>
                    </w:div>
                  </w:divsChild>
                </w:div>
                <w:div w:id="1209224986">
                  <w:marLeft w:val="0"/>
                  <w:marRight w:val="0"/>
                  <w:marTop w:val="0"/>
                  <w:marBottom w:val="0"/>
                  <w:divBdr>
                    <w:top w:val="none" w:sz="0" w:space="0" w:color="auto"/>
                    <w:left w:val="none" w:sz="0" w:space="0" w:color="auto"/>
                    <w:bottom w:val="none" w:sz="0" w:space="0" w:color="auto"/>
                    <w:right w:val="none" w:sz="0" w:space="0" w:color="auto"/>
                  </w:divBdr>
                  <w:divsChild>
                    <w:div w:id="1339700103">
                      <w:marLeft w:val="0"/>
                      <w:marRight w:val="0"/>
                      <w:marTop w:val="0"/>
                      <w:marBottom w:val="0"/>
                      <w:divBdr>
                        <w:top w:val="none" w:sz="0" w:space="0" w:color="auto"/>
                        <w:left w:val="none" w:sz="0" w:space="0" w:color="auto"/>
                        <w:bottom w:val="none" w:sz="0" w:space="0" w:color="auto"/>
                        <w:right w:val="none" w:sz="0" w:space="0" w:color="auto"/>
                      </w:divBdr>
                    </w:div>
                  </w:divsChild>
                </w:div>
                <w:div w:id="176845047">
                  <w:marLeft w:val="0"/>
                  <w:marRight w:val="0"/>
                  <w:marTop w:val="0"/>
                  <w:marBottom w:val="0"/>
                  <w:divBdr>
                    <w:top w:val="none" w:sz="0" w:space="0" w:color="auto"/>
                    <w:left w:val="none" w:sz="0" w:space="0" w:color="auto"/>
                    <w:bottom w:val="none" w:sz="0" w:space="0" w:color="auto"/>
                    <w:right w:val="none" w:sz="0" w:space="0" w:color="auto"/>
                  </w:divBdr>
                  <w:divsChild>
                    <w:div w:id="633869544">
                      <w:marLeft w:val="0"/>
                      <w:marRight w:val="0"/>
                      <w:marTop w:val="0"/>
                      <w:marBottom w:val="0"/>
                      <w:divBdr>
                        <w:top w:val="none" w:sz="0" w:space="0" w:color="auto"/>
                        <w:left w:val="none" w:sz="0" w:space="0" w:color="auto"/>
                        <w:bottom w:val="none" w:sz="0" w:space="0" w:color="auto"/>
                        <w:right w:val="none" w:sz="0" w:space="0" w:color="auto"/>
                      </w:divBdr>
                    </w:div>
                  </w:divsChild>
                </w:div>
                <w:div w:id="1215435004">
                  <w:marLeft w:val="0"/>
                  <w:marRight w:val="0"/>
                  <w:marTop w:val="0"/>
                  <w:marBottom w:val="0"/>
                  <w:divBdr>
                    <w:top w:val="none" w:sz="0" w:space="0" w:color="auto"/>
                    <w:left w:val="none" w:sz="0" w:space="0" w:color="auto"/>
                    <w:bottom w:val="none" w:sz="0" w:space="0" w:color="auto"/>
                    <w:right w:val="none" w:sz="0" w:space="0" w:color="auto"/>
                  </w:divBdr>
                  <w:divsChild>
                    <w:div w:id="1640260550">
                      <w:marLeft w:val="0"/>
                      <w:marRight w:val="0"/>
                      <w:marTop w:val="0"/>
                      <w:marBottom w:val="0"/>
                      <w:divBdr>
                        <w:top w:val="none" w:sz="0" w:space="0" w:color="auto"/>
                        <w:left w:val="none" w:sz="0" w:space="0" w:color="auto"/>
                        <w:bottom w:val="none" w:sz="0" w:space="0" w:color="auto"/>
                        <w:right w:val="none" w:sz="0" w:space="0" w:color="auto"/>
                      </w:divBdr>
                    </w:div>
                  </w:divsChild>
                </w:div>
                <w:div w:id="2016611200">
                  <w:marLeft w:val="0"/>
                  <w:marRight w:val="0"/>
                  <w:marTop w:val="0"/>
                  <w:marBottom w:val="0"/>
                  <w:divBdr>
                    <w:top w:val="none" w:sz="0" w:space="0" w:color="auto"/>
                    <w:left w:val="none" w:sz="0" w:space="0" w:color="auto"/>
                    <w:bottom w:val="none" w:sz="0" w:space="0" w:color="auto"/>
                    <w:right w:val="none" w:sz="0" w:space="0" w:color="auto"/>
                  </w:divBdr>
                  <w:divsChild>
                    <w:div w:id="301426581">
                      <w:marLeft w:val="0"/>
                      <w:marRight w:val="0"/>
                      <w:marTop w:val="0"/>
                      <w:marBottom w:val="0"/>
                      <w:divBdr>
                        <w:top w:val="none" w:sz="0" w:space="0" w:color="auto"/>
                        <w:left w:val="none" w:sz="0" w:space="0" w:color="auto"/>
                        <w:bottom w:val="none" w:sz="0" w:space="0" w:color="auto"/>
                        <w:right w:val="none" w:sz="0" w:space="0" w:color="auto"/>
                      </w:divBdr>
                    </w:div>
                  </w:divsChild>
                </w:div>
                <w:div w:id="1325278200">
                  <w:marLeft w:val="0"/>
                  <w:marRight w:val="0"/>
                  <w:marTop w:val="0"/>
                  <w:marBottom w:val="0"/>
                  <w:divBdr>
                    <w:top w:val="none" w:sz="0" w:space="0" w:color="auto"/>
                    <w:left w:val="none" w:sz="0" w:space="0" w:color="auto"/>
                    <w:bottom w:val="none" w:sz="0" w:space="0" w:color="auto"/>
                    <w:right w:val="none" w:sz="0" w:space="0" w:color="auto"/>
                  </w:divBdr>
                  <w:divsChild>
                    <w:div w:id="977687486">
                      <w:marLeft w:val="0"/>
                      <w:marRight w:val="0"/>
                      <w:marTop w:val="0"/>
                      <w:marBottom w:val="0"/>
                      <w:divBdr>
                        <w:top w:val="none" w:sz="0" w:space="0" w:color="auto"/>
                        <w:left w:val="none" w:sz="0" w:space="0" w:color="auto"/>
                        <w:bottom w:val="none" w:sz="0" w:space="0" w:color="auto"/>
                        <w:right w:val="none" w:sz="0" w:space="0" w:color="auto"/>
                      </w:divBdr>
                    </w:div>
                  </w:divsChild>
                </w:div>
                <w:div w:id="980959187">
                  <w:marLeft w:val="0"/>
                  <w:marRight w:val="0"/>
                  <w:marTop w:val="0"/>
                  <w:marBottom w:val="0"/>
                  <w:divBdr>
                    <w:top w:val="none" w:sz="0" w:space="0" w:color="auto"/>
                    <w:left w:val="none" w:sz="0" w:space="0" w:color="auto"/>
                    <w:bottom w:val="none" w:sz="0" w:space="0" w:color="auto"/>
                    <w:right w:val="none" w:sz="0" w:space="0" w:color="auto"/>
                  </w:divBdr>
                  <w:divsChild>
                    <w:div w:id="66651081">
                      <w:marLeft w:val="0"/>
                      <w:marRight w:val="0"/>
                      <w:marTop w:val="0"/>
                      <w:marBottom w:val="0"/>
                      <w:divBdr>
                        <w:top w:val="none" w:sz="0" w:space="0" w:color="auto"/>
                        <w:left w:val="none" w:sz="0" w:space="0" w:color="auto"/>
                        <w:bottom w:val="none" w:sz="0" w:space="0" w:color="auto"/>
                        <w:right w:val="none" w:sz="0" w:space="0" w:color="auto"/>
                      </w:divBdr>
                    </w:div>
                  </w:divsChild>
                </w:div>
                <w:div w:id="1349136530">
                  <w:marLeft w:val="0"/>
                  <w:marRight w:val="0"/>
                  <w:marTop w:val="0"/>
                  <w:marBottom w:val="0"/>
                  <w:divBdr>
                    <w:top w:val="none" w:sz="0" w:space="0" w:color="auto"/>
                    <w:left w:val="none" w:sz="0" w:space="0" w:color="auto"/>
                    <w:bottom w:val="none" w:sz="0" w:space="0" w:color="auto"/>
                    <w:right w:val="none" w:sz="0" w:space="0" w:color="auto"/>
                  </w:divBdr>
                  <w:divsChild>
                    <w:div w:id="274942479">
                      <w:marLeft w:val="0"/>
                      <w:marRight w:val="0"/>
                      <w:marTop w:val="0"/>
                      <w:marBottom w:val="0"/>
                      <w:divBdr>
                        <w:top w:val="none" w:sz="0" w:space="0" w:color="auto"/>
                        <w:left w:val="none" w:sz="0" w:space="0" w:color="auto"/>
                        <w:bottom w:val="none" w:sz="0" w:space="0" w:color="auto"/>
                        <w:right w:val="none" w:sz="0" w:space="0" w:color="auto"/>
                      </w:divBdr>
                    </w:div>
                  </w:divsChild>
                </w:div>
                <w:div w:id="559289848">
                  <w:marLeft w:val="0"/>
                  <w:marRight w:val="0"/>
                  <w:marTop w:val="0"/>
                  <w:marBottom w:val="0"/>
                  <w:divBdr>
                    <w:top w:val="none" w:sz="0" w:space="0" w:color="auto"/>
                    <w:left w:val="none" w:sz="0" w:space="0" w:color="auto"/>
                    <w:bottom w:val="none" w:sz="0" w:space="0" w:color="auto"/>
                    <w:right w:val="none" w:sz="0" w:space="0" w:color="auto"/>
                  </w:divBdr>
                  <w:divsChild>
                    <w:div w:id="1757747750">
                      <w:marLeft w:val="0"/>
                      <w:marRight w:val="0"/>
                      <w:marTop w:val="0"/>
                      <w:marBottom w:val="0"/>
                      <w:divBdr>
                        <w:top w:val="none" w:sz="0" w:space="0" w:color="auto"/>
                        <w:left w:val="none" w:sz="0" w:space="0" w:color="auto"/>
                        <w:bottom w:val="none" w:sz="0" w:space="0" w:color="auto"/>
                        <w:right w:val="none" w:sz="0" w:space="0" w:color="auto"/>
                      </w:divBdr>
                    </w:div>
                  </w:divsChild>
                </w:div>
                <w:div w:id="570038612">
                  <w:marLeft w:val="0"/>
                  <w:marRight w:val="0"/>
                  <w:marTop w:val="0"/>
                  <w:marBottom w:val="0"/>
                  <w:divBdr>
                    <w:top w:val="none" w:sz="0" w:space="0" w:color="auto"/>
                    <w:left w:val="none" w:sz="0" w:space="0" w:color="auto"/>
                    <w:bottom w:val="none" w:sz="0" w:space="0" w:color="auto"/>
                    <w:right w:val="none" w:sz="0" w:space="0" w:color="auto"/>
                  </w:divBdr>
                  <w:divsChild>
                    <w:div w:id="1237013451">
                      <w:marLeft w:val="0"/>
                      <w:marRight w:val="0"/>
                      <w:marTop w:val="0"/>
                      <w:marBottom w:val="0"/>
                      <w:divBdr>
                        <w:top w:val="none" w:sz="0" w:space="0" w:color="auto"/>
                        <w:left w:val="none" w:sz="0" w:space="0" w:color="auto"/>
                        <w:bottom w:val="none" w:sz="0" w:space="0" w:color="auto"/>
                        <w:right w:val="none" w:sz="0" w:space="0" w:color="auto"/>
                      </w:divBdr>
                    </w:div>
                  </w:divsChild>
                </w:div>
                <w:div w:id="1794596837">
                  <w:marLeft w:val="0"/>
                  <w:marRight w:val="0"/>
                  <w:marTop w:val="0"/>
                  <w:marBottom w:val="0"/>
                  <w:divBdr>
                    <w:top w:val="none" w:sz="0" w:space="0" w:color="auto"/>
                    <w:left w:val="none" w:sz="0" w:space="0" w:color="auto"/>
                    <w:bottom w:val="none" w:sz="0" w:space="0" w:color="auto"/>
                    <w:right w:val="none" w:sz="0" w:space="0" w:color="auto"/>
                  </w:divBdr>
                  <w:divsChild>
                    <w:div w:id="1186596110">
                      <w:marLeft w:val="0"/>
                      <w:marRight w:val="0"/>
                      <w:marTop w:val="0"/>
                      <w:marBottom w:val="0"/>
                      <w:divBdr>
                        <w:top w:val="none" w:sz="0" w:space="0" w:color="auto"/>
                        <w:left w:val="none" w:sz="0" w:space="0" w:color="auto"/>
                        <w:bottom w:val="none" w:sz="0" w:space="0" w:color="auto"/>
                        <w:right w:val="none" w:sz="0" w:space="0" w:color="auto"/>
                      </w:divBdr>
                    </w:div>
                  </w:divsChild>
                </w:div>
                <w:div w:id="356661718">
                  <w:marLeft w:val="0"/>
                  <w:marRight w:val="0"/>
                  <w:marTop w:val="0"/>
                  <w:marBottom w:val="0"/>
                  <w:divBdr>
                    <w:top w:val="none" w:sz="0" w:space="0" w:color="auto"/>
                    <w:left w:val="none" w:sz="0" w:space="0" w:color="auto"/>
                    <w:bottom w:val="none" w:sz="0" w:space="0" w:color="auto"/>
                    <w:right w:val="none" w:sz="0" w:space="0" w:color="auto"/>
                  </w:divBdr>
                  <w:divsChild>
                    <w:div w:id="3283937">
                      <w:marLeft w:val="0"/>
                      <w:marRight w:val="0"/>
                      <w:marTop w:val="0"/>
                      <w:marBottom w:val="0"/>
                      <w:divBdr>
                        <w:top w:val="none" w:sz="0" w:space="0" w:color="auto"/>
                        <w:left w:val="none" w:sz="0" w:space="0" w:color="auto"/>
                        <w:bottom w:val="none" w:sz="0" w:space="0" w:color="auto"/>
                        <w:right w:val="none" w:sz="0" w:space="0" w:color="auto"/>
                      </w:divBdr>
                    </w:div>
                  </w:divsChild>
                </w:div>
                <w:div w:id="634875169">
                  <w:marLeft w:val="0"/>
                  <w:marRight w:val="0"/>
                  <w:marTop w:val="0"/>
                  <w:marBottom w:val="0"/>
                  <w:divBdr>
                    <w:top w:val="none" w:sz="0" w:space="0" w:color="auto"/>
                    <w:left w:val="none" w:sz="0" w:space="0" w:color="auto"/>
                    <w:bottom w:val="none" w:sz="0" w:space="0" w:color="auto"/>
                    <w:right w:val="none" w:sz="0" w:space="0" w:color="auto"/>
                  </w:divBdr>
                  <w:divsChild>
                    <w:div w:id="1802141499">
                      <w:marLeft w:val="0"/>
                      <w:marRight w:val="0"/>
                      <w:marTop w:val="0"/>
                      <w:marBottom w:val="0"/>
                      <w:divBdr>
                        <w:top w:val="none" w:sz="0" w:space="0" w:color="auto"/>
                        <w:left w:val="none" w:sz="0" w:space="0" w:color="auto"/>
                        <w:bottom w:val="none" w:sz="0" w:space="0" w:color="auto"/>
                        <w:right w:val="none" w:sz="0" w:space="0" w:color="auto"/>
                      </w:divBdr>
                    </w:div>
                  </w:divsChild>
                </w:div>
                <w:div w:id="1217086224">
                  <w:marLeft w:val="0"/>
                  <w:marRight w:val="0"/>
                  <w:marTop w:val="0"/>
                  <w:marBottom w:val="0"/>
                  <w:divBdr>
                    <w:top w:val="none" w:sz="0" w:space="0" w:color="auto"/>
                    <w:left w:val="none" w:sz="0" w:space="0" w:color="auto"/>
                    <w:bottom w:val="none" w:sz="0" w:space="0" w:color="auto"/>
                    <w:right w:val="none" w:sz="0" w:space="0" w:color="auto"/>
                  </w:divBdr>
                  <w:divsChild>
                    <w:div w:id="655768645">
                      <w:marLeft w:val="0"/>
                      <w:marRight w:val="0"/>
                      <w:marTop w:val="0"/>
                      <w:marBottom w:val="0"/>
                      <w:divBdr>
                        <w:top w:val="none" w:sz="0" w:space="0" w:color="auto"/>
                        <w:left w:val="none" w:sz="0" w:space="0" w:color="auto"/>
                        <w:bottom w:val="none" w:sz="0" w:space="0" w:color="auto"/>
                        <w:right w:val="none" w:sz="0" w:space="0" w:color="auto"/>
                      </w:divBdr>
                    </w:div>
                  </w:divsChild>
                </w:div>
                <w:div w:id="271671662">
                  <w:marLeft w:val="0"/>
                  <w:marRight w:val="0"/>
                  <w:marTop w:val="0"/>
                  <w:marBottom w:val="0"/>
                  <w:divBdr>
                    <w:top w:val="none" w:sz="0" w:space="0" w:color="auto"/>
                    <w:left w:val="none" w:sz="0" w:space="0" w:color="auto"/>
                    <w:bottom w:val="none" w:sz="0" w:space="0" w:color="auto"/>
                    <w:right w:val="none" w:sz="0" w:space="0" w:color="auto"/>
                  </w:divBdr>
                  <w:divsChild>
                    <w:div w:id="1215703610">
                      <w:marLeft w:val="0"/>
                      <w:marRight w:val="0"/>
                      <w:marTop w:val="0"/>
                      <w:marBottom w:val="0"/>
                      <w:divBdr>
                        <w:top w:val="none" w:sz="0" w:space="0" w:color="auto"/>
                        <w:left w:val="none" w:sz="0" w:space="0" w:color="auto"/>
                        <w:bottom w:val="none" w:sz="0" w:space="0" w:color="auto"/>
                        <w:right w:val="none" w:sz="0" w:space="0" w:color="auto"/>
                      </w:divBdr>
                    </w:div>
                  </w:divsChild>
                </w:div>
                <w:div w:id="1280183545">
                  <w:marLeft w:val="0"/>
                  <w:marRight w:val="0"/>
                  <w:marTop w:val="0"/>
                  <w:marBottom w:val="0"/>
                  <w:divBdr>
                    <w:top w:val="none" w:sz="0" w:space="0" w:color="auto"/>
                    <w:left w:val="none" w:sz="0" w:space="0" w:color="auto"/>
                    <w:bottom w:val="none" w:sz="0" w:space="0" w:color="auto"/>
                    <w:right w:val="none" w:sz="0" w:space="0" w:color="auto"/>
                  </w:divBdr>
                  <w:divsChild>
                    <w:div w:id="1785617570">
                      <w:marLeft w:val="0"/>
                      <w:marRight w:val="0"/>
                      <w:marTop w:val="0"/>
                      <w:marBottom w:val="0"/>
                      <w:divBdr>
                        <w:top w:val="none" w:sz="0" w:space="0" w:color="auto"/>
                        <w:left w:val="none" w:sz="0" w:space="0" w:color="auto"/>
                        <w:bottom w:val="none" w:sz="0" w:space="0" w:color="auto"/>
                        <w:right w:val="none" w:sz="0" w:space="0" w:color="auto"/>
                      </w:divBdr>
                    </w:div>
                  </w:divsChild>
                </w:div>
                <w:div w:id="1781141685">
                  <w:marLeft w:val="0"/>
                  <w:marRight w:val="0"/>
                  <w:marTop w:val="0"/>
                  <w:marBottom w:val="0"/>
                  <w:divBdr>
                    <w:top w:val="none" w:sz="0" w:space="0" w:color="auto"/>
                    <w:left w:val="none" w:sz="0" w:space="0" w:color="auto"/>
                    <w:bottom w:val="none" w:sz="0" w:space="0" w:color="auto"/>
                    <w:right w:val="none" w:sz="0" w:space="0" w:color="auto"/>
                  </w:divBdr>
                  <w:divsChild>
                    <w:div w:id="864365714">
                      <w:marLeft w:val="0"/>
                      <w:marRight w:val="0"/>
                      <w:marTop w:val="0"/>
                      <w:marBottom w:val="0"/>
                      <w:divBdr>
                        <w:top w:val="none" w:sz="0" w:space="0" w:color="auto"/>
                        <w:left w:val="none" w:sz="0" w:space="0" w:color="auto"/>
                        <w:bottom w:val="none" w:sz="0" w:space="0" w:color="auto"/>
                        <w:right w:val="none" w:sz="0" w:space="0" w:color="auto"/>
                      </w:divBdr>
                    </w:div>
                  </w:divsChild>
                </w:div>
                <w:div w:id="1770198745">
                  <w:marLeft w:val="0"/>
                  <w:marRight w:val="0"/>
                  <w:marTop w:val="0"/>
                  <w:marBottom w:val="0"/>
                  <w:divBdr>
                    <w:top w:val="none" w:sz="0" w:space="0" w:color="auto"/>
                    <w:left w:val="none" w:sz="0" w:space="0" w:color="auto"/>
                    <w:bottom w:val="none" w:sz="0" w:space="0" w:color="auto"/>
                    <w:right w:val="none" w:sz="0" w:space="0" w:color="auto"/>
                  </w:divBdr>
                  <w:divsChild>
                    <w:div w:id="241526093">
                      <w:marLeft w:val="0"/>
                      <w:marRight w:val="0"/>
                      <w:marTop w:val="0"/>
                      <w:marBottom w:val="0"/>
                      <w:divBdr>
                        <w:top w:val="none" w:sz="0" w:space="0" w:color="auto"/>
                        <w:left w:val="none" w:sz="0" w:space="0" w:color="auto"/>
                        <w:bottom w:val="none" w:sz="0" w:space="0" w:color="auto"/>
                        <w:right w:val="none" w:sz="0" w:space="0" w:color="auto"/>
                      </w:divBdr>
                    </w:div>
                  </w:divsChild>
                </w:div>
                <w:div w:id="35202109">
                  <w:marLeft w:val="0"/>
                  <w:marRight w:val="0"/>
                  <w:marTop w:val="0"/>
                  <w:marBottom w:val="0"/>
                  <w:divBdr>
                    <w:top w:val="none" w:sz="0" w:space="0" w:color="auto"/>
                    <w:left w:val="none" w:sz="0" w:space="0" w:color="auto"/>
                    <w:bottom w:val="none" w:sz="0" w:space="0" w:color="auto"/>
                    <w:right w:val="none" w:sz="0" w:space="0" w:color="auto"/>
                  </w:divBdr>
                  <w:divsChild>
                    <w:div w:id="407000834">
                      <w:marLeft w:val="0"/>
                      <w:marRight w:val="0"/>
                      <w:marTop w:val="0"/>
                      <w:marBottom w:val="0"/>
                      <w:divBdr>
                        <w:top w:val="none" w:sz="0" w:space="0" w:color="auto"/>
                        <w:left w:val="none" w:sz="0" w:space="0" w:color="auto"/>
                        <w:bottom w:val="none" w:sz="0" w:space="0" w:color="auto"/>
                        <w:right w:val="none" w:sz="0" w:space="0" w:color="auto"/>
                      </w:divBdr>
                    </w:div>
                  </w:divsChild>
                </w:div>
                <w:div w:id="843086826">
                  <w:marLeft w:val="0"/>
                  <w:marRight w:val="0"/>
                  <w:marTop w:val="0"/>
                  <w:marBottom w:val="0"/>
                  <w:divBdr>
                    <w:top w:val="none" w:sz="0" w:space="0" w:color="auto"/>
                    <w:left w:val="none" w:sz="0" w:space="0" w:color="auto"/>
                    <w:bottom w:val="none" w:sz="0" w:space="0" w:color="auto"/>
                    <w:right w:val="none" w:sz="0" w:space="0" w:color="auto"/>
                  </w:divBdr>
                  <w:divsChild>
                    <w:div w:id="969047680">
                      <w:marLeft w:val="0"/>
                      <w:marRight w:val="0"/>
                      <w:marTop w:val="0"/>
                      <w:marBottom w:val="0"/>
                      <w:divBdr>
                        <w:top w:val="none" w:sz="0" w:space="0" w:color="auto"/>
                        <w:left w:val="none" w:sz="0" w:space="0" w:color="auto"/>
                        <w:bottom w:val="none" w:sz="0" w:space="0" w:color="auto"/>
                        <w:right w:val="none" w:sz="0" w:space="0" w:color="auto"/>
                      </w:divBdr>
                    </w:div>
                  </w:divsChild>
                </w:div>
                <w:div w:id="134153234">
                  <w:marLeft w:val="0"/>
                  <w:marRight w:val="0"/>
                  <w:marTop w:val="0"/>
                  <w:marBottom w:val="0"/>
                  <w:divBdr>
                    <w:top w:val="none" w:sz="0" w:space="0" w:color="auto"/>
                    <w:left w:val="none" w:sz="0" w:space="0" w:color="auto"/>
                    <w:bottom w:val="none" w:sz="0" w:space="0" w:color="auto"/>
                    <w:right w:val="none" w:sz="0" w:space="0" w:color="auto"/>
                  </w:divBdr>
                  <w:divsChild>
                    <w:div w:id="2122532662">
                      <w:marLeft w:val="0"/>
                      <w:marRight w:val="0"/>
                      <w:marTop w:val="0"/>
                      <w:marBottom w:val="0"/>
                      <w:divBdr>
                        <w:top w:val="none" w:sz="0" w:space="0" w:color="auto"/>
                        <w:left w:val="none" w:sz="0" w:space="0" w:color="auto"/>
                        <w:bottom w:val="none" w:sz="0" w:space="0" w:color="auto"/>
                        <w:right w:val="none" w:sz="0" w:space="0" w:color="auto"/>
                      </w:divBdr>
                    </w:div>
                  </w:divsChild>
                </w:div>
                <w:div w:id="453406778">
                  <w:marLeft w:val="0"/>
                  <w:marRight w:val="0"/>
                  <w:marTop w:val="0"/>
                  <w:marBottom w:val="0"/>
                  <w:divBdr>
                    <w:top w:val="none" w:sz="0" w:space="0" w:color="auto"/>
                    <w:left w:val="none" w:sz="0" w:space="0" w:color="auto"/>
                    <w:bottom w:val="none" w:sz="0" w:space="0" w:color="auto"/>
                    <w:right w:val="none" w:sz="0" w:space="0" w:color="auto"/>
                  </w:divBdr>
                  <w:divsChild>
                    <w:div w:id="977757996">
                      <w:marLeft w:val="0"/>
                      <w:marRight w:val="0"/>
                      <w:marTop w:val="0"/>
                      <w:marBottom w:val="0"/>
                      <w:divBdr>
                        <w:top w:val="none" w:sz="0" w:space="0" w:color="auto"/>
                        <w:left w:val="none" w:sz="0" w:space="0" w:color="auto"/>
                        <w:bottom w:val="none" w:sz="0" w:space="0" w:color="auto"/>
                        <w:right w:val="none" w:sz="0" w:space="0" w:color="auto"/>
                      </w:divBdr>
                    </w:div>
                  </w:divsChild>
                </w:div>
                <w:div w:id="2062442952">
                  <w:marLeft w:val="0"/>
                  <w:marRight w:val="0"/>
                  <w:marTop w:val="0"/>
                  <w:marBottom w:val="0"/>
                  <w:divBdr>
                    <w:top w:val="none" w:sz="0" w:space="0" w:color="auto"/>
                    <w:left w:val="none" w:sz="0" w:space="0" w:color="auto"/>
                    <w:bottom w:val="none" w:sz="0" w:space="0" w:color="auto"/>
                    <w:right w:val="none" w:sz="0" w:space="0" w:color="auto"/>
                  </w:divBdr>
                  <w:divsChild>
                    <w:div w:id="2028098689">
                      <w:marLeft w:val="0"/>
                      <w:marRight w:val="0"/>
                      <w:marTop w:val="0"/>
                      <w:marBottom w:val="0"/>
                      <w:divBdr>
                        <w:top w:val="none" w:sz="0" w:space="0" w:color="auto"/>
                        <w:left w:val="none" w:sz="0" w:space="0" w:color="auto"/>
                        <w:bottom w:val="none" w:sz="0" w:space="0" w:color="auto"/>
                        <w:right w:val="none" w:sz="0" w:space="0" w:color="auto"/>
                      </w:divBdr>
                    </w:div>
                  </w:divsChild>
                </w:div>
                <w:div w:id="1647204352">
                  <w:marLeft w:val="0"/>
                  <w:marRight w:val="0"/>
                  <w:marTop w:val="0"/>
                  <w:marBottom w:val="0"/>
                  <w:divBdr>
                    <w:top w:val="none" w:sz="0" w:space="0" w:color="auto"/>
                    <w:left w:val="none" w:sz="0" w:space="0" w:color="auto"/>
                    <w:bottom w:val="none" w:sz="0" w:space="0" w:color="auto"/>
                    <w:right w:val="none" w:sz="0" w:space="0" w:color="auto"/>
                  </w:divBdr>
                  <w:divsChild>
                    <w:div w:id="1440105422">
                      <w:marLeft w:val="0"/>
                      <w:marRight w:val="0"/>
                      <w:marTop w:val="0"/>
                      <w:marBottom w:val="0"/>
                      <w:divBdr>
                        <w:top w:val="none" w:sz="0" w:space="0" w:color="auto"/>
                        <w:left w:val="none" w:sz="0" w:space="0" w:color="auto"/>
                        <w:bottom w:val="none" w:sz="0" w:space="0" w:color="auto"/>
                        <w:right w:val="none" w:sz="0" w:space="0" w:color="auto"/>
                      </w:divBdr>
                    </w:div>
                  </w:divsChild>
                </w:div>
                <w:div w:id="268051538">
                  <w:marLeft w:val="0"/>
                  <w:marRight w:val="0"/>
                  <w:marTop w:val="0"/>
                  <w:marBottom w:val="0"/>
                  <w:divBdr>
                    <w:top w:val="none" w:sz="0" w:space="0" w:color="auto"/>
                    <w:left w:val="none" w:sz="0" w:space="0" w:color="auto"/>
                    <w:bottom w:val="none" w:sz="0" w:space="0" w:color="auto"/>
                    <w:right w:val="none" w:sz="0" w:space="0" w:color="auto"/>
                  </w:divBdr>
                  <w:divsChild>
                    <w:div w:id="372005338">
                      <w:marLeft w:val="0"/>
                      <w:marRight w:val="0"/>
                      <w:marTop w:val="0"/>
                      <w:marBottom w:val="0"/>
                      <w:divBdr>
                        <w:top w:val="none" w:sz="0" w:space="0" w:color="auto"/>
                        <w:left w:val="none" w:sz="0" w:space="0" w:color="auto"/>
                        <w:bottom w:val="none" w:sz="0" w:space="0" w:color="auto"/>
                        <w:right w:val="none" w:sz="0" w:space="0" w:color="auto"/>
                      </w:divBdr>
                    </w:div>
                  </w:divsChild>
                </w:div>
                <w:div w:id="207689074">
                  <w:marLeft w:val="0"/>
                  <w:marRight w:val="0"/>
                  <w:marTop w:val="0"/>
                  <w:marBottom w:val="0"/>
                  <w:divBdr>
                    <w:top w:val="none" w:sz="0" w:space="0" w:color="auto"/>
                    <w:left w:val="none" w:sz="0" w:space="0" w:color="auto"/>
                    <w:bottom w:val="none" w:sz="0" w:space="0" w:color="auto"/>
                    <w:right w:val="none" w:sz="0" w:space="0" w:color="auto"/>
                  </w:divBdr>
                  <w:divsChild>
                    <w:div w:id="1669820891">
                      <w:marLeft w:val="0"/>
                      <w:marRight w:val="0"/>
                      <w:marTop w:val="0"/>
                      <w:marBottom w:val="0"/>
                      <w:divBdr>
                        <w:top w:val="none" w:sz="0" w:space="0" w:color="auto"/>
                        <w:left w:val="none" w:sz="0" w:space="0" w:color="auto"/>
                        <w:bottom w:val="none" w:sz="0" w:space="0" w:color="auto"/>
                        <w:right w:val="none" w:sz="0" w:space="0" w:color="auto"/>
                      </w:divBdr>
                    </w:div>
                  </w:divsChild>
                </w:div>
                <w:div w:id="241989414">
                  <w:marLeft w:val="0"/>
                  <w:marRight w:val="0"/>
                  <w:marTop w:val="0"/>
                  <w:marBottom w:val="0"/>
                  <w:divBdr>
                    <w:top w:val="none" w:sz="0" w:space="0" w:color="auto"/>
                    <w:left w:val="none" w:sz="0" w:space="0" w:color="auto"/>
                    <w:bottom w:val="none" w:sz="0" w:space="0" w:color="auto"/>
                    <w:right w:val="none" w:sz="0" w:space="0" w:color="auto"/>
                  </w:divBdr>
                  <w:divsChild>
                    <w:div w:id="1047415844">
                      <w:marLeft w:val="0"/>
                      <w:marRight w:val="0"/>
                      <w:marTop w:val="0"/>
                      <w:marBottom w:val="0"/>
                      <w:divBdr>
                        <w:top w:val="none" w:sz="0" w:space="0" w:color="auto"/>
                        <w:left w:val="none" w:sz="0" w:space="0" w:color="auto"/>
                        <w:bottom w:val="none" w:sz="0" w:space="0" w:color="auto"/>
                        <w:right w:val="none" w:sz="0" w:space="0" w:color="auto"/>
                      </w:divBdr>
                    </w:div>
                  </w:divsChild>
                </w:div>
                <w:div w:id="1213081736">
                  <w:marLeft w:val="0"/>
                  <w:marRight w:val="0"/>
                  <w:marTop w:val="0"/>
                  <w:marBottom w:val="0"/>
                  <w:divBdr>
                    <w:top w:val="none" w:sz="0" w:space="0" w:color="auto"/>
                    <w:left w:val="none" w:sz="0" w:space="0" w:color="auto"/>
                    <w:bottom w:val="none" w:sz="0" w:space="0" w:color="auto"/>
                    <w:right w:val="none" w:sz="0" w:space="0" w:color="auto"/>
                  </w:divBdr>
                  <w:divsChild>
                    <w:div w:id="277756700">
                      <w:marLeft w:val="0"/>
                      <w:marRight w:val="0"/>
                      <w:marTop w:val="0"/>
                      <w:marBottom w:val="0"/>
                      <w:divBdr>
                        <w:top w:val="none" w:sz="0" w:space="0" w:color="auto"/>
                        <w:left w:val="none" w:sz="0" w:space="0" w:color="auto"/>
                        <w:bottom w:val="none" w:sz="0" w:space="0" w:color="auto"/>
                        <w:right w:val="none" w:sz="0" w:space="0" w:color="auto"/>
                      </w:divBdr>
                    </w:div>
                  </w:divsChild>
                </w:div>
                <w:div w:id="1537964495">
                  <w:marLeft w:val="0"/>
                  <w:marRight w:val="0"/>
                  <w:marTop w:val="0"/>
                  <w:marBottom w:val="0"/>
                  <w:divBdr>
                    <w:top w:val="none" w:sz="0" w:space="0" w:color="auto"/>
                    <w:left w:val="none" w:sz="0" w:space="0" w:color="auto"/>
                    <w:bottom w:val="none" w:sz="0" w:space="0" w:color="auto"/>
                    <w:right w:val="none" w:sz="0" w:space="0" w:color="auto"/>
                  </w:divBdr>
                  <w:divsChild>
                    <w:div w:id="1799642564">
                      <w:marLeft w:val="0"/>
                      <w:marRight w:val="0"/>
                      <w:marTop w:val="0"/>
                      <w:marBottom w:val="0"/>
                      <w:divBdr>
                        <w:top w:val="none" w:sz="0" w:space="0" w:color="auto"/>
                        <w:left w:val="none" w:sz="0" w:space="0" w:color="auto"/>
                        <w:bottom w:val="none" w:sz="0" w:space="0" w:color="auto"/>
                        <w:right w:val="none" w:sz="0" w:space="0" w:color="auto"/>
                      </w:divBdr>
                    </w:div>
                  </w:divsChild>
                </w:div>
                <w:div w:id="1427967963">
                  <w:marLeft w:val="0"/>
                  <w:marRight w:val="0"/>
                  <w:marTop w:val="0"/>
                  <w:marBottom w:val="0"/>
                  <w:divBdr>
                    <w:top w:val="none" w:sz="0" w:space="0" w:color="auto"/>
                    <w:left w:val="none" w:sz="0" w:space="0" w:color="auto"/>
                    <w:bottom w:val="none" w:sz="0" w:space="0" w:color="auto"/>
                    <w:right w:val="none" w:sz="0" w:space="0" w:color="auto"/>
                  </w:divBdr>
                  <w:divsChild>
                    <w:div w:id="355813680">
                      <w:marLeft w:val="0"/>
                      <w:marRight w:val="0"/>
                      <w:marTop w:val="0"/>
                      <w:marBottom w:val="0"/>
                      <w:divBdr>
                        <w:top w:val="none" w:sz="0" w:space="0" w:color="auto"/>
                        <w:left w:val="none" w:sz="0" w:space="0" w:color="auto"/>
                        <w:bottom w:val="none" w:sz="0" w:space="0" w:color="auto"/>
                        <w:right w:val="none" w:sz="0" w:space="0" w:color="auto"/>
                      </w:divBdr>
                    </w:div>
                  </w:divsChild>
                </w:div>
                <w:div w:id="191042037">
                  <w:marLeft w:val="0"/>
                  <w:marRight w:val="0"/>
                  <w:marTop w:val="0"/>
                  <w:marBottom w:val="0"/>
                  <w:divBdr>
                    <w:top w:val="none" w:sz="0" w:space="0" w:color="auto"/>
                    <w:left w:val="none" w:sz="0" w:space="0" w:color="auto"/>
                    <w:bottom w:val="none" w:sz="0" w:space="0" w:color="auto"/>
                    <w:right w:val="none" w:sz="0" w:space="0" w:color="auto"/>
                  </w:divBdr>
                  <w:divsChild>
                    <w:div w:id="1666855409">
                      <w:marLeft w:val="0"/>
                      <w:marRight w:val="0"/>
                      <w:marTop w:val="0"/>
                      <w:marBottom w:val="0"/>
                      <w:divBdr>
                        <w:top w:val="none" w:sz="0" w:space="0" w:color="auto"/>
                        <w:left w:val="none" w:sz="0" w:space="0" w:color="auto"/>
                        <w:bottom w:val="none" w:sz="0" w:space="0" w:color="auto"/>
                        <w:right w:val="none" w:sz="0" w:space="0" w:color="auto"/>
                      </w:divBdr>
                    </w:div>
                  </w:divsChild>
                </w:div>
                <w:div w:id="808018011">
                  <w:marLeft w:val="0"/>
                  <w:marRight w:val="0"/>
                  <w:marTop w:val="0"/>
                  <w:marBottom w:val="0"/>
                  <w:divBdr>
                    <w:top w:val="none" w:sz="0" w:space="0" w:color="auto"/>
                    <w:left w:val="none" w:sz="0" w:space="0" w:color="auto"/>
                    <w:bottom w:val="none" w:sz="0" w:space="0" w:color="auto"/>
                    <w:right w:val="none" w:sz="0" w:space="0" w:color="auto"/>
                  </w:divBdr>
                  <w:divsChild>
                    <w:div w:id="1656492007">
                      <w:marLeft w:val="0"/>
                      <w:marRight w:val="0"/>
                      <w:marTop w:val="0"/>
                      <w:marBottom w:val="0"/>
                      <w:divBdr>
                        <w:top w:val="none" w:sz="0" w:space="0" w:color="auto"/>
                        <w:left w:val="none" w:sz="0" w:space="0" w:color="auto"/>
                        <w:bottom w:val="none" w:sz="0" w:space="0" w:color="auto"/>
                        <w:right w:val="none" w:sz="0" w:space="0" w:color="auto"/>
                      </w:divBdr>
                    </w:div>
                  </w:divsChild>
                </w:div>
                <w:div w:id="1353412106">
                  <w:marLeft w:val="0"/>
                  <w:marRight w:val="0"/>
                  <w:marTop w:val="0"/>
                  <w:marBottom w:val="0"/>
                  <w:divBdr>
                    <w:top w:val="none" w:sz="0" w:space="0" w:color="auto"/>
                    <w:left w:val="none" w:sz="0" w:space="0" w:color="auto"/>
                    <w:bottom w:val="none" w:sz="0" w:space="0" w:color="auto"/>
                    <w:right w:val="none" w:sz="0" w:space="0" w:color="auto"/>
                  </w:divBdr>
                  <w:divsChild>
                    <w:div w:id="709035601">
                      <w:marLeft w:val="0"/>
                      <w:marRight w:val="0"/>
                      <w:marTop w:val="0"/>
                      <w:marBottom w:val="0"/>
                      <w:divBdr>
                        <w:top w:val="none" w:sz="0" w:space="0" w:color="auto"/>
                        <w:left w:val="none" w:sz="0" w:space="0" w:color="auto"/>
                        <w:bottom w:val="none" w:sz="0" w:space="0" w:color="auto"/>
                        <w:right w:val="none" w:sz="0" w:space="0" w:color="auto"/>
                      </w:divBdr>
                    </w:div>
                  </w:divsChild>
                </w:div>
                <w:div w:id="2124575644">
                  <w:marLeft w:val="0"/>
                  <w:marRight w:val="0"/>
                  <w:marTop w:val="0"/>
                  <w:marBottom w:val="0"/>
                  <w:divBdr>
                    <w:top w:val="none" w:sz="0" w:space="0" w:color="auto"/>
                    <w:left w:val="none" w:sz="0" w:space="0" w:color="auto"/>
                    <w:bottom w:val="none" w:sz="0" w:space="0" w:color="auto"/>
                    <w:right w:val="none" w:sz="0" w:space="0" w:color="auto"/>
                  </w:divBdr>
                  <w:divsChild>
                    <w:div w:id="781724855">
                      <w:marLeft w:val="0"/>
                      <w:marRight w:val="0"/>
                      <w:marTop w:val="0"/>
                      <w:marBottom w:val="0"/>
                      <w:divBdr>
                        <w:top w:val="none" w:sz="0" w:space="0" w:color="auto"/>
                        <w:left w:val="none" w:sz="0" w:space="0" w:color="auto"/>
                        <w:bottom w:val="none" w:sz="0" w:space="0" w:color="auto"/>
                        <w:right w:val="none" w:sz="0" w:space="0" w:color="auto"/>
                      </w:divBdr>
                    </w:div>
                  </w:divsChild>
                </w:div>
                <w:div w:id="629166406">
                  <w:marLeft w:val="0"/>
                  <w:marRight w:val="0"/>
                  <w:marTop w:val="0"/>
                  <w:marBottom w:val="0"/>
                  <w:divBdr>
                    <w:top w:val="none" w:sz="0" w:space="0" w:color="auto"/>
                    <w:left w:val="none" w:sz="0" w:space="0" w:color="auto"/>
                    <w:bottom w:val="none" w:sz="0" w:space="0" w:color="auto"/>
                    <w:right w:val="none" w:sz="0" w:space="0" w:color="auto"/>
                  </w:divBdr>
                  <w:divsChild>
                    <w:div w:id="1267276159">
                      <w:marLeft w:val="0"/>
                      <w:marRight w:val="0"/>
                      <w:marTop w:val="0"/>
                      <w:marBottom w:val="0"/>
                      <w:divBdr>
                        <w:top w:val="none" w:sz="0" w:space="0" w:color="auto"/>
                        <w:left w:val="none" w:sz="0" w:space="0" w:color="auto"/>
                        <w:bottom w:val="none" w:sz="0" w:space="0" w:color="auto"/>
                        <w:right w:val="none" w:sz="0" w:space="0" w:color="auto"/>
                      </w:divBdr>
                    </w:div>
                  </w:divsChild>
                </w:div>
                <w:div w:id="783959673">
                  <w:marLeft w:val="0"/>
                  <w:marRight w:val="0"/>
                  <w:marTop w:val="0"/>
                  <w:marBottom w:val="0"/>
                  <w:divBdr>
                    <w:top w:val="none" w:sz="0" w:space="0" w:color="auto"/>
                    <w:left w:val="none" w:sz="0" w:space="0" w:color="auto"/>
                    <w:bottom w:val="none" w:sz="0" w:space="0" w:color="auto"/>
                    <w:right w:val="none" w:sz="0" w:space="0" w:color="auto"/>
                  </w:divBdr>
                  <w:divsChild>
                    <w:div w:id="173768187">
                      <w:marLeft w:val="0"/>
                      <w:marRight w:val="0"/>
                      <w:marTop w:val="0"/>
                      <w:marBottom w:val="0"/>
                      <w:divBdr>
                        <w:top w:val="none" w:sz="0" w:space="0" w:color="auto"/>
                        <w:left w:val="none" w:sz="0" w:space="0" w:color="auto"/>
                        <w:bottom w:val="none" w:sz="0" w:space="0" w:color="auto"/>
                        <w:right w:val="none" w:sz="0" w:space="0" w:color="auto"/>
                      </w:divBdr>
                    </w:div>
                  </w:divsChild>
                </w:div>
                <w:div w:id="284776830">
                  <w:marLeft w:val="0"/>
                  <w:marRight w:val="0"/>
                  <w:marTop w:val="0"/>
                  <w:marBottom w:val="0"/>
                  <w:divBdr>
                    <w:top w:val="none" w:sz="0" w:space="0" w:color="auto"/>
                    <w:left w:val="none" w:sz="0" w:space="0" w:color="auto"/>
                    <w:bottom w:val="none" w:sz="0" w:space="0" w:color="auto"/>
                    <w:right w:val="none" w:sz="0" w:space="0" w:color="auto"/>
                  </w:divBdr>
                  <w:divsChild>
                    <w:div w:id="668095231">
                      <w:marLeft w:val="0"/>
                      <w:marRight w:val="0"/>
                      <w:marTop w:val="0"/>
                      <w:marBottom w:val="0"/>
                      <w:divBdr>
                        <w:top w:val="none" w:sz="0" w:space="0" w:color="auto"/>
                        <w:left w:val="none" w:sz="0" w:space="0" w:color="auto"/>
                        <w:bottom w:val="none" w:sz="0" w:space="0" w:color="auto"/>
                        <w:right w:val="none" w:sz="0" w:space="0" w:color="auto"/>
                      </w:divBdr>
                    </w:div>
                  </w:divsChild>
                </w:div>
                <w:div w:id="292562476">
                  <w:marLeft w:val="0"/>
                  <w:marRight w:val="0"/>
                  <w:marTop w:val="0"/>
                  <w:marBottom w:val="0"/>
                  <w:divBdr>
                    <w:top w:val="none" w:sz="0" w:space="0" w:color="auto"/>
                    <w:left w:val="none" w:sz="0" w:space="0" w:color="auto"/>
                    <w:bottom w:val="none" w:sz="0" w:space="0" w:color="auto"/>
                    <w:right w:val="none" w:sz="0" w:space="0" w:color="auto"/>
                  </w:divBdr>
                  <w:divsChild>
                    <w:div w:id="1401057031">
                      <w:marLeft w:val="0"/>
                      <w:marRight w:val="0"/>
                      <w:marTop w:val="0"/>
                      <w:marBottom w:val="0"/>
                      <w:divBdr>
                        <w:top w:val="none" w:sz="0" w:space="0" w:color="auto"/>
                        <w:left w:val="none" w:sz="0" w:space="0" w:color="auto"/>
                        <w:bottom w:val="none" w:sz="0" w:space="0" w:color="auto"/>
                        <w:right w:val="none" w:sz="0" w:space="0" w:color="auto"/>
                      </w:divBdr>
                    </w:div>
                  </w:divsChild>
                </w:div>
                <w:div w:id="2038120309">
                  <w:marLeft w:val="0"/>
                  <w:marRight w:val="0"/>
                  <w:marTop w:val="0"/>
                  <w:marBottom w:val="0"/>
                  <w:divBdr>
                    <w:top w:val="none" w:sz="0" w:space="0" w:color="auto"/>
                    <w:left w:val="none" w:sz="0" w:space="0" w:color="auto"/>
                    <w:bottom w:val="none" w:sz="0" w:space="0" w:color="auto"/>
                    <w:right w:val="none" w:sz="0" w:space="0" w:color="auto"/>
                  </w:divBdr>
                  <w:divsChild>
                    <w:div w:id="2102332026">
                      <w:marLeft w:val="0"/>
                      <w:marRight w:val="0"/>
                      <w:marTop w:val="0"/>
                      <w:marBottom w:val="0"/>
                      <w:divBdr>
                        <w:top w:val="none" w:sz="0" w:space="0" w:color="auto"/>
                        <w:left w:val="none" w:sz="0" w:space="0" w:color="auto"/>
                        <w:bottom w:val="none" w:sz="0" w:space="0" w:color="auto"/>
                        <w:right w:val="none" w:sz="0" w:space="0" w:color="auto"/>
                      </w:divBdr>
                    </w:div>
                  </w:divsChild>
                </w:div>
                <w:div w:id="1619143495">
                  <w:marLeft w:val="0"/>
                  <w:marRight w:val="0"/>
                  <w:marTop w:val="0"/>
                  <w:marBottom w:val="0"/>
                  <w:divBdr>
                    <w:top w:val="none" w:sz="0" w:space="0" w:color="auto"/>
                    <w:left w:val="none" w:sz="0" w:space="0" w:color="auto"/>
                    <w:bottom w:val="none" w:sz="0" w:space="0" w:color="auto"/>
                    <w:right w:val="none" w:sz="0" w:space="0" w:color="auto"/>
                  </w:divBdr>
                  <w:divsChild>
                    <w:div w:id="33163484">
                      <w:marLeft w:val="0"/>
                      <w:marRight w:val="0"/>
                      <w:marTop w:val="0"/>
                      <w:marBottom w:val="0"/>
                      <w:divBdr>
                        <w:top w:val="none" w:sz="0" w:space="0" w:color="auto"/>
                        <w:left w:val="none" w:sz="0" w:space="0" w:color="auto"/>
                        <w:bottom w:val="none" w:sz="0" w:space="0" w:color="auto"/>
                        <w:right w:val="none" w:sz="0" w:space="0" w:color="auto"/>
                      </w:divBdr>
                    </w:div>
                  </w:divsChild>
                </w:div>
                <w:div w:id="998342111">
                  <w:marLeft w:val="0"/>
                  <w:marRight w:val="0"/>
                  <w:marTop w:val="0"/>
                  <w:marBottom w:val="0"/>
                  <w:divBdr>
                    <w:top w:val="none" w:sz="0" w:space="0" w:color="auto"/>
                    <w:left w:val="none" w:sz="0" w:space="0" w:color="auto"/>
                    <w:bottom w:val="none" w:sz="0" w:space="0" w:color="auto"/>
                    <w:right w:val="none" w:sz="0" w:space="0" w:color="auto"/>
                  </w:divBdr>
                  <w:divsChild>
                    <w:div w:id="1372613830">
                      <w:marLeft w:val="0"/>
                      <w:marRight w:val="0"/>
                      <w:marTop w:val="0"/>
                      <w:marBottom w:val="0"/>
                      <w:divBdr>
                        <w:top w:val="none" w:sz="0" w:space="0" w:color="auto"/>
                        <w:left w:val="none" w:sz="0" w:space="0" w:color="auto"/>
                        <w:bottom w:val="none" w:sz="0" w:space="0" w:color="auto"/>
                        <w:right w:val="none" w:sz="0" w:space="0" w:color="auto"/>
                      </w:divBdr>
                    </w:div>
                    <w:div w:id="199099404">
                      <w:marLeft w:val="0"/>
                      <w:marRight w:val="0"/>
                      <w:marTop w:val="0"/>
                      <w:marBottom w:val="0"/>
                      <w:divBdr>
                        <w:top w:val="none" w:sz="0" w:space="0" w:color="auto"/>
                        <w:left w:val="none" w:sz="0" w:space="0" w:color="auto"/>
                        <w:bottom w:val="none" w:sz="0" w:space="0" w:color="auto"/>
                        <w:right w:val="none" w:sz="0" w:space="0" w:color="auto"/>
                      </w:divBdr>
                    </w:div>
                  </w:divsChild>
                </w:div>
                <w:div w:id="1464730310">
                  <w:marLeft w:val="0"/>
                  <w:marRight w:val="0"/>
                  <w:marTop w:val="0"/>
                  <w:marBottom w:val="0"/>
                  <w:divBdr>
                    <w:top w:val="none" w:sz="0" w:space="0" w:color="auto"/>
                    <w:left w:val="none" w:sz="0" w:space="0" w:color="auto"/>
                    <w:bottom w:val="none" w:sz="0" w:space="0" w:color="auto"/>
                    <w:right w:val="none" w:sz="0" w:space="0" w:color="auto"/>
                  </w:divBdr>
                  <w:divsChild>
                    <w:div w:id="214434658">
                      <w:marLeft w:val="0"/>
                      <w:marRight w:val="0"/>
                      <w:marTop w:val="0"/>
                      <w:marBottom w:val="0"/>
                      <w:divBdr>
                        <w:top w:val="none" w:sz="0" w:space="0" w:color="auto"/>
                        <w:left w:val="none" w:sz="0" w:space="0" w:color="auto"/>
                        <w:bottom w:val="none" w:sz="0" w:space="0" w:color="auto"/>
                        <w:right w:val="none" w:sz="0" w:space="0" w:color="auto"/>
                      </w:divBdr>
                    </w:div>
                  </w:divsChild>
                </w:div>
                <w:div w:id="1212812449">
                  <w:marLeft w:val="0"/>
                  <w:marRight w:val="0"/>
                  <w:marTop w:val="0"/>
                  <w:marBottom w:val="0"/>
                  <w:divBdr>
                    <w:top w:val="none" w:sz="0" w:space="0" w:color="auto"/>
                    <w:left w:val="none" w:sz="0" w:space="0" w:color="auto"/>
                    <w:bottom w:val="none" w:sz="0" w:space="0" w:color="auto"/>
                    <w:right w:val="none" w:sz="0" w:space="0" w:color="auto"/>
                  </w:divBdr>
                  <w:divsChild>
                    <w:div w:id="1920795119">
                      <w:marLeft w:val="0"/>
                      <w:marRight w:val="0"/>
                      <w:marTop w:val="0"/>
                      <w:marBottom w:val="0"/>
                      <w:divBdr>
                        <w:top w:val="none" w:sz="0" w:space="0" w:color="auto"/>
                        <w:left w:val="none" w:sz="0" w:space="0" w:color="auto"/>
                        <w:bottom w:val="none" w:sz="0" w:space="0" w:color="auto"/>
                        <w:right w:val="none" w:sz="0" w:space="0" w:color="auto"/>
                      </w:divBdr>
                    </w:div>
                  </w:divsChild>
                </w:div>
                <w:div w:id="245312681">
                  <w:marLeft w:val="0"/>
                  <w:marRight w:val="0"/>
                  <w:marTop w:val="0"/>
                  <w:marBottom w:val="0"/>
                  <w:divBdr>
                    <w:top w:val="none" w:sz="0" w:space="0" w:color="auto"/>
                    <w:left w:val="none" w:sz="0" w:space="0" w:color="auto"/>
                    <w:bottom w:val="none" w:sz="0" w:space="0" w:color="auto"/>
                    <w:right w:val="none" w:sz="0" w:space="0" w:color="auto"/>
                  </w:divBdr>
                  <w:divsChild>
                    <w:div w:id="61177698">
                      <w:marLeft w:val="0"/>
                      <w:marRight w:val="0"/>
                      <w:marTop w:val="0"/>
                      <w:marBottom w:val="0"/>
                      <w:divBdr>
                        <w:top w:val="none" w:sz="0" w:space="0" w:color="auto"/>
                        <w:left w:val="none" w:sz="0" w:space="0" w:color="auto"/>
                        <w:bottom w:val="none" w:sz="0" w:space="0" w:color="auto"/>
                        <w:right w:val="none" w:sz="0" w:space="0" w:color="auto"/>
                      </w:divBdr>
                    </w:div>
                  </w:divsChild>
                </w:div>
                <w:div w:id="994260589">
                  <w:marLeft w:val="0"/>
                  <w:marRight w:val="0"/>
                  <w:marTop w:val="0"/>
                  <w:marBottom w:val="0"/>
                  <w:divBdr>
                    <w:top w:val="none" w:sz="0" w:space="0" w:color="auto"/>
                    <w:left w:val="none" w:sz="0" w:space="0" w:color="auto"/>
                    <w:bottom w:val="none" w:sz="0" w:space="0" w:color="auto"/>
                    <w:right w:val="none" w:sz="0" w:space="0" w:color="auto"/>
                  </w:divBdr>
                  <w:divsChild>
                    <w:div w:id="1653605972">
                      <w:marLeft w:val="0"/>
                      <w:marRight w:val="0"/>
                      <w:marTop w:val="0"/>
                      <w:marBottom w:val="0"/>
                      <w:divBdr>
                        <w:top w:val="none" w:sz="0" w:space="0" w:color="auto"/>
                        <w:left w:val="none" w:sz="0" w:space="0" w:color="auto"/>
                        <w:bottom w:val="none" w:sz="0" w:space="0" w:color="auto"/>
                        <w:right w:val="none" w:sz="0" w:space="0" w:color="auto"/>
                      </w:divBdr>
                    </w:div>
                  </w:divsChild>
                </w:div>
                <w:div w:id="17246207">
                  <w:marLeft w:val="0"/>
                  <w:marRight w:val="0"/>
                  <w:marTop w:val="0"/>
                  <w:marBottom w:val="0"/>
                  <w:divBdr>
                    <w:top w:val="none" w:sz="0" w:space="0" w:color="auto"/>
                    <w:left w:val="none" w:sz="0" w:space="0" w:color="auto"/>
                    <w:bottom w:val="none" w:sz="0" w:space="0" w:color="auto"/>
                    <w:right w:val="none" w:sz="0" w:space="0" w:color="auto"/>
                  </w:divBdr>
                  <w:divsChild>
                    <w:div w:id="475530841">
                      <w:marLeft w:val="0"/>
                      <w:marRight w:val="0"/>
                      <w:marTop w:val="0"/>
                      <w:marBottom w:val="0"/>
                      <w:divBdr>
                        <w:top w:val="none" w:sz="0" w:space="0" w:color="auto"/>
                        <w:left w:val="none" w:sz="0" w:space="0" w:color="auto"/>
                        <w:bottom w:val="none" w:sz="0" w:space="0" w:color="auto"/>
                        <w:right w:val="none" w:sz="0" w:space="0" w:color="auto"/>
                      </w:divBdr>
                    </w:div>
                  </w:divsChild>
                </w:div>
                <w:div w:id="341055256">
                  <w:marLeft w:val="0"/>
                  <w:marRight w:val="0"/>
                  <w:marTop w:val="0"/>
                  <w:marBottom w:val="0"/>
                  <w:divBdr>
                    <w:top w:val="none" w:sz="0" w:space="0" w:color="auto"/>
                    <w:left w:val="none" w:sz="0" w:space="0" w:color="auto"/>
                    <w:bottom w:val="none" w:sz="0" w:space="0" w:color="auto"/>
                    <w:right w:val="none" w:sz="0" w:space="0" w:color="auto"/>
                  </w:divBdr>
                  <w:divsChild>
                    <w:div w:id="11804037">
                      <w:marLeft w:val="0"/>
                      <w:marRight w:val="0"/>
                      <w:marTop w:val="0"/>
                      <w:marBottom w:val="0"/>
                      <w:divBdr>
                        <w:top w:val="none" w:sz="0" w:space="0" w:color="auto"/>
                        <w:left w:val="none" w:sz="0" w:space="0" w:color="auto"/>
                        <w:bottom w:val="none" w:sz="0" w:space="0" w:color="auto"/>
                        <w:right w:val="none" w:sz="0" w:space="0" w:color="auto"/>
                      </w:divBdr>
                    </w:div>
                  </w:divsChild>
                </w:div>
                <w:div w:id="870999912">
                  <w:marLeft w:val="0"/>
                  <w:marRight w:val="0"/>
                  <w:marTop w:val="0"/>
                  <w:marBottom w:val="0"/>
                  <w:divBdr>
                    <w:top w:val="none" w:sz="0" w:space="0" w:color="auto"/>
                    <w:left w:val="none" w:sz="0" w:space="0" w:color="auto"/>
                    <w:bottom w:val="none" w:sz="0" w:space="0" w:color="auto"/>
                    <w:right w:val="none" w:sz="0" w:space="0" w:color="auto"/>
                  </w:divBdr>
                  <w:divsChild>
                    <w:div w:id="14381622">
                      <w:marLeft w:val="0"/>
                      <w:marRight w:val="0"/>
                      <w:marTop w:val="0"/>
                      <w:marBottom w:val="0"/>
                      <w:divBdr>
                        <w:top w:val="none" w:sz="0" w:space="0" w:color="auto"/>
                        <w:left w:val="none" w:sz="0" w:space="0" w:color="auto"/>
                        <w:bottom w:val="none" w:sz="0" w:space="0" w:color="auto"/>
                        <w:right w:val="none" w:sz="0" w:space="0" w:color="auto"/>
                      </w:divBdr>
                    </w:div>
                  </w:divsChild>
                </w:div>
                <w:div w:id="1192764298">
                  <w:marLeft w:val="0"/>
                  <w:marRight w:val="0"/>
                  <w:marTop w:val="0"/>
                  <w:marBottom w:val="0"/>
                  <w:divBdr>
                    <w:top w:val="none" w:sz="0" w:space="0" w:color="auto"/>
                    <w:left w:val="none" w:sz="0" w:space="0" w:color="auto"/>
                    <w:bottom w:val="none" w:sz="0" w:space="0" w:color="auto"/>
                    <w:right w:val="none" w:sz="0" w:space="0" w:color="auto"/>
                  </w:divBdr>
                  <w:divsChild>
                    <w:div w:id="405734168">
                      <w:marLeft w:val="0"/>
                      <w:marRight w:val="0"/>
                      <w:marTop w:val="0"/>
                      <w:marBottom w:val="0"/>
                      <w:divBdr>
                        <w:top w:val="none" w:sz="0" w:space="0" w:color="auto"/>
                        <w:left w:val="none" w:sz="0" w:space="0" w:color="auto"/>
                        <w:bottom w:val="none" w:sz="0" w:space="0" w:color="auto"/>
                        <w:right w:val="none" w:sz="0" w:space="0" w:color="auto"/>
                      </w:divBdr>
                    </w:div>
                  </w:divsChild>
                </w:div>
                <w:div w:id="1700861342">
                  <w:marLeft w:val="0"/>
                  <w:marRight w:val="0"/>
                  <w:marTop w:val="0"/>
                  <w:marBottom w:val="0"/>
                  <w:divBdr>
                    <w:top w:val="none" w:sz="0" w:space="0" w:color="auto"/>
                    <w:left w:val="none" w:sz="0" w:space="0" w:color="auto"/>
                    <w:bottom w:val="none" w:sz="0" w:space="0" w:color="auto"/>
                    <w:right w:val="none" w:sz="0" w:space="0" w:color="auto"/>
                  </w:divBdr>
                  <w:divsChild>
                    <w:div w:id="1986541818">
                      <w:marLeft w:val="0"/>
                      <w:marRight w:val="0"/>
                      <w:marTop w:val="0"/>
                      <w:marBottom w:val="0"/>
                      <w:divBdr>
                        <w:top w:val="none" w:sz="0" w:space="0" w:color="auto"/>
                        <w:left w:val="none" w:sz="0" w:space="0" w:color="auto"/>
                        <w:bottom w:val="none" w:sz="0" w:space="0" w:color="auto"/>
                        <w:right w:val="none" w:sz="0" w:space="0" w:color="auto"/>
                      </w:divBdr>
                    </w:div>
                  </w:divsChild>
                </w:div>
                <w:div w:id="222062477">
                  <w:marLeft w:val="0"/>
                  <w:marRight w:val="0"/>
                  <w:marTop w:val="0"/>
                  <w:marBottom w:val="0"/>
                  <w:divBdr>
                    <w:top w:val="none" w:sz="0" w:space="0" w:color="auto"/>
                    <w:left w:val="none" w:sz="0" w:space="0" w:color="auto"/>
                    <w:bottom w:val="none" w:sz="0" w:space="0" w:color="auto"/>
                    <w:right w:val="none" w:sz="0" w:space="0" w:color="auto"/>
                  </w:divBdr>
                  <w:divsChild>
                    <w:div w:id="1841971318">
                      <w:marLeft w:val="0"/>
                      <w:marRight w:val="0"/>
                      <w:marTop w:val="0"/>
                      <w:marBottom w:val="0"/>
                      <w:divBdr>
                        <w:top w:val="none" w:sz="0" w:space="0" w:color="auto"/>
                        <w:left w:val="none" w:sz="0" w:space="0" w:color="auto"/>
                        <w:bottom w:val="none" w:sz="0" w:space="0" w:color="auto"/>
                        <w:right w:val="none" w:sz="0" w:space="0" w:color="auto"/>
                      </w:divBdr>
                    </w:div>
                  </w:divsChild>
                </w:div>
                <w:div w:id="1167207676">
                  <w:marLeft w:val="0"/>
                  <w:marRight w:val="0"/>
                  <w:marTop w:val="0"/>
                  <w:marBottom w:val="0"/>
                  <w:divBdr>
                    <w:top w:val="none" w:sz="0" w:space="0" w:color="auto"/>
                    <w:left w:val="none" w:sz="0" w:space="0" w:color="auto"/>
                    <w:bottom w:val="none" w:sz="0" w:space="0" w:color="auto"/>
                    <w:right w:val="none" w:sz="0" w:space="0" w:color="auto"/>
                  </w:divBdr>
                  <w:divsChild>
                    <w:div w:id="830295938">
                      <w:marLeft w:val="0"/>
                      <w:marRight w:val="0"/>
                      <w:marTop w:val="0"/>
                      <w:marBottom w:val="0"/>
                      <w:divBdr>
                        <w:top w:val="none" w:sz="0" w:space="0" w:color="auto"/>
                        <w:left w:val="none" w:sz="0" w:space="0" w:color="auto"/>
                        <w:bottom w:val="none" w:sz="0" w:space="0" w:color="auto"/>
                        <w:right w:val="none" w:sz="0" w:space="0" w:color="auto"/>
                      </w:divBdr>
                    </w:div>
                  </w:divsChild>
                </w:div>
                <w:div w:id="1299409835">
                  <w:marLeft w:val="0"/>
                  <w:marRight w:val="0"/>
                  <w:marTop w:val="0"/>
                  <w:marBottom w:val="0"/>
                  <w:divBdr>
                    <w:top w:val="none" w:sz="0" w:space="0" w:color="auto"/>
                    <w:left w:val="none" w:sz="0" w:space="0" w:color="auto"/>
                    <w:bottom w:val="none" w:sz="0" w:space="0" w:color="auto"/>
                    <w:right w:val="none" w:sz="0" w:space="0" w:color="auto"/>
                  </w:divBdr>
                  <w:divsChild>
                    <w:div w:id="1293026243">
                      <w:marLeft w:val="0"/>
                      <w:marRight w:val="0"/>
                      <w:marTop w:val="0"/>
                      <w:marBottom w:val="0"/>
                      <w:divBdr>
                        <w:top w:val="none" w:sz="0" w:space="0" w:color="auto"/>
                        <w:left w:val="none" w:sz="0" w:space="0" w:color="auto"/>
                        <w:bottom w:val="none" w:sz="0" w:space="0" w:color="auto"/>
                        <w:right w:val="none" w:sz="0" w:space="0" w:color="auto"/>
                      </w:divBdr>
                    </w:div>
                  </w:divsChild>
                </w:div>
                <w:div w:id="565989701">
                  <w:marLeft w:val="0"/>
                  <w:marRight w:val="0"/>
                  <w:marTop w:val="0"/>
                  <w:marBottom w:val="0"/>
                  <w:divBdr>
                    <w:top w:val="none" w:sz="0" w:space="0" w:color="auto"/>
                    <w:left w:val="none" w:sz="0" w:space="0" w:color="auto"/>
                    <w:bottom w:val="none" w:sz="0" w:space="0" w:color="auto"/>
                    <w:right w:val="none" w:sz="0" w:space="0" w:color="auto"/>
                  </w:divBdr>
                  <w:divsChild>
                    <w:div w:id="559441064">
                      <w:marLeft w:val="0"/>
                      <w:marRight w:val="0"/>
                      <w:marTop w:val="0"/>
                      <w:marBottom w:val="0"/>
                      <w:divBdr>
                        <w:top w:val="none" w:sz="0" w:space="0" w:color="auto"/>
                        <w:left w:val="none" w:sz="0" w:space="0" w:color="auto"/>
                        <w:bottom w:val="none" w:sz="0" w:space="0" w:color="auto"/>
                        <w:right w:val="none" w:sz="0" w:space="0" w:color="auto"/>
                      </w:divBdr>
                    </w:div>
                  </w:divsChild>
                </w:div>
                <w:div w:id="1596863940">
                  <w:marLeft w:val="0"/>
                  <w:marRight w:val="0"/>
                  <w:marTop w:val="0"/>
                  <w:marBottom w:val="0"/>
                  <w:divBdr>
                    <w:top w:val="none" w:sz="0" w:space="0" w:color="auto"/>
                    <w:left w:val="none" w:sz="0" w:space="0" w:color="auto"/>
                    <w:bottom w:val="none" w:sz="0" w:space="0" w:color="auto"/>
                    <w:right w:val="none" w:sz="0" w:space="0" w:color="auto"/>
                  </w:divBdr>
                  <w:divsChild>
                    <w:div w:id="184755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1401">
          <w:marLeft w:val="0"/>
          <w:marRight w:val="0"/>
          <w:marTop w:val="0"/>
          <w:marBottom w:val="0"/>
          <w:divBdr>
            <w:top w:val="none" w:sz="0" w:space="0" w:color="auto"/>
            <w:left w:val="none" w:sz="0" w:space="0" w:color="auto"/>
            <w:bottom w:val="none" w:sz="0" w:space="0" w:color="auto"/>
            <w:right w:val="none" w:sz="0" w:space="0" w:color="auto"/>
          </w:divBdr>
        </w:div>
        <w:div w:id="627589117">
          <w:marLeft w:val="0"/>
          <w:marRight w:val="0"/>
          <w:marTop w:val="0"/>
          <w:marBottom w:val="0"/>
          <w:divBdr>
            <w:top w:val="none" w:sz="0" w:space="0" w:color="auto"/>
            <w:left w:val="none" w:sz="0" w:space="0" w:color="auto"/>
            <w:bottom w:val="none" w:sz="0" w:space="0" w:color="auto"/>
            <w:right w:val="none" w:sz="0" w:space="0" w:color="auto"/>
          </w:divBdr>
        </w:div>
        <w:div w:id="1444959209">
          <w:marLeft w:val="0"/>
          <w:marRight w:val="0"/>
          <w:marTop w:val="0"/>
          <w:marBottom w:val="0"/>
          <w:divBdr>
            <w:top w:val="none" w:sz="0" w:space="0" w:color="auto"/>
            <w:left w:val="none" w:sz="0" w:space="0" w:color="auto"/>
            <w:bottom w:val="none" w:sz="0" w:space="0" w:color="auto"/>
            <w:right w:val="none" w:sz="0" w:space="0" w:color="auto"/>
          </w:divBdr>
        </w:div>
      </w:divsChild>
    </w:div>
    <w:div w:id="1103309491">
      <w:bodyDiv w:val="1"/>
      <w:marLeft w:val="0"/>
      <w:marRight w:val="0"/>
      <w:marTop w:val="0"/>
      <w:marBottom w:val="0"/>
      <w:divBdr>
        <w:top w:val="none" w:sz="0" w:space="0" w:color="auto"/>
        <w:left w:val="none" w:sz="0" w:space="0" w:color="auto"/>
        <w:bottom w:val="none" w:sz="0" w:space="0" w:color="auto"/>
        <w:right w:val="none" w:sz="0" w:space="0" w:color="auto"/>
      </w:divBdr>
    </w:div>
    <w:div w:id="1174227083">
      <w:bodyDiv w:val="1"/>
      <w:marLeft w:val="0"/>
      <w:marRight w:val="0"/>
      <w:marTop w:val="0"/>
      <w:marBottom w:val="0"/>
      <w:divBdr>
        <w:top w:val="none" w:sz="0" w:space="0" w:color="auto"/>
        <w:left w:val="none" w:sz="0" w:space="0" w:color="auto"/>
        <w:bottom w:val="none" w:sz="0" w:space="0" w:color="auto"/>
        <w:right w:val="none" w:sz="0" w:space="0" w:color="auto"/>
      </w:divBdr>
    </w:div>
    <w:div w:id="1417438615">
      <w:bodyDiv w:val="1"/>
      <w:marLeft w:val="0"/>
      <w:marRight w:val="0"/>
      <w:marTop w:val="0"/>
      <w:marBottom w:val="0"/>
      <w:divBdr>
        <w:top w:val="none" w:sz="0" w:space="0" w:color="auto"/>
        <w:left w:val="none" w:sz="0" w:space="0" w:color="auto"/>
        <w:bottom w:val="none" w:sz="0" w:space="0" w:color="auto"/>
        <w:right w:val="none" w:sz="0" w:space="0" w:color="auto"/>
      </w:divBdr>
    </w:div>
    <w:div w:id="1518735357">
      <w:bodyDiv w:val="1"/>
      <w:marLeft w:val="0"/>
      <w:marRight w:val="0"/>
      <w:marTop w:val="0"/>
      <w:marBottom w:val="0"/>
      <w:divBdr>
        <w:top w:val="none" w:sz="0" w:space="0" w:color="auto"/>
        <w:left w:val="none" w:sz="0" w:space="0" w:color="auto"/>
        <w:bottom w:val="none" w:sz="0" w:space="0" w:color="auto"/>
        <w:right w:val="none" w:sz="0" w:space="0" w:color="auto"/>
      </w:divBdr>
    </w:div>
    <w:div w:id="2005425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 /><Relationship Id="rId13" Type="http://schemas.openxmlformats.org/officeDocument/2006/relationships/theme" Target="theme/theme1.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fontTable" Target="fontTable.xml" /><Relationship Id="rId2" Type="http://schemas.openxmlformats.org/officeDocument/2006/relationships/numbering" Target="numbering.xml" /><Relationship Id="rId6" Type="http://schemas.openxmlformats.org/officeDocument/2006/relationships/footnotes" Target="footnotes.xml" /><Relationship Id="rId11" Type="http://schemas.openxmlformats.org/officeDocument/2006/relationships/footer" Target="footer2.xml" /><Relationship Id="rId5" Type="http://schemas.openxmlformats.org/officeDocument/2006/relationships/webSettings" Target="webSettings.xml" /><Relationship Id="rId10" Type="http://schemas.openxmlformats.org/officeDocument/2006/relationships/footer" Target="footer1.xml" /><Relationship Id="rId4" Type="http://schemas.openxmlformats.org/officeDocument/2006/relationships/settings" Target="settings.xml" /><Relationship Id="rId9" Type="http://schemas.openxmlformats.org/officeDocument/2006/relationships/header" Target="header1.xml" />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2214</Words>
  <Characters>12621</Characters>
  <Application>Microsoft Office Word</Application>
  <DocSecurity>0</DocSecurity>
  <Lines>105</Lines>
  <Paragraphs>29</Paragraphs>
  <ScaleCrop>false</ScaleCrop>
  <Company/>
  <LinksUpToDate>false</LinksUpToDate>
  <CharactersWithSpaces>14806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Louisa Sedgwick</cp:lastModifiedBy>
  <cp:revision>2</cp:revision>
  <cp:lastPrinted>2022-04-25T14:19:00Z</cp:lastPrinted>
  <dcterms:created xsi:type="dcterms:W3CDTF">2025-11-17T14:14:00Z</dcterms:created>
  <dcterms:modified xsi:type="dcterms:W3CDTF">2025-11-17T14:14:00Z</dcterms:modified>
</cp:coreProperties>
</file>