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pBdr>
          <w:bottom w:val="single" w:sz="8" w:space="4" w:color="4F81BD"/>
        </w:pBdr>
        <w:spacing w:lineRule="auto" w:line="240" w:before="0" w:after="300"/>
        <w:contextualSpacing/>
        <w:jc w:val="center"/>
        <w:rPr>
          <w:rFonts w:ascii="Calibri" w:hAnsi="Calibri" w:eastAsia="ＭＳ ゴシック" w:cs="Calibri"/>
          <w:color w:val="31849B"/>
          <w:spacing w:val="5"/>
          <w:kern w:val="2"/>
          <w:sz w:val="52"/>
          <w:szCs w:val="52"/>
          <w:lang w:val="en-GB"/>
        </w:rPr>
      </w:pPr>
      <w:r>
        <w:rPr>
          <w:rFonts w:eastAsia="ＭＳ ゴシック" w:cs="Calibri" w:ascii="Calibri" w:hAnsi="Calibri"/>
          <w:color w:val="31849B"/>
          <w:spacing w:val="5"/>
          <w:kern w:val="2"/>
          <w:sz w:val="52"/>
          <w:szCs w:val="52"/>
          <w:lang w:val="en-GB"/>
        </w:rPr>
      </w:r>
    </w:p>
    <w:p>
      <w:pPr>
        <w:pStyle w:val="Normal"/>
        <w:pBdr>
          <w:bottom w:val="single" w:sz="8" w:space="4" w:color="4F81BD"/>
        </w:pBdr>
        <w:spacing w:lineRule="auto" w:line="240" w:before="0" w:after="300"/>
        <w:contextualSpacing/>
        <w:jc w:val="center"/>
        <w:rPr>
          <w:rFonts w:ascii="Calibri" w:hAnsi="Calibri" w:eastAsia="ＭＳ ゴシック" w:cs="Calibri"/>
          <w:color w:val="31849B"/>
          <w:spacing w:val="5"/>
          <w:kern w:val="2"/>
          <w:sz w:val="52"/>
          <w:szCs w:val="52"/>
          <w:lang w:val="en-GB"/>
        </w:rPr>
      </w:pPr>
      <w:r>
        <w:rPr>
          <w:rFonts w:eastAsia="ＭＳ ゴシック" w:cs="Calibri" w:ascii="Calibri" w:hAnsi="Calibri"/>
          <w:color w:val="31849B"/>
          <w:spacing w:val="5"/>
          <w:kern w:val="2"/>
          <w:sz w:val="52"/>
          <w:szCs w:val="52"/>
          <w:lang w:val="en-GB"/>
        </w:rPr>
      </w:r>
    </w:p>
    <w:p>
      <w:pPr>
        <w:pStyle w:val="Normal"/>
        <w:pBdr>
          <w:bottom w:val="single" w:sz="8" w:space="4" w:color="4F81BD"/>
        </w:pBdr>
        <w:spacing w:lineRule="auto" w:line="240" w:before="0" w:after="300"/>
        <w:contextualSpacing/>
        <w:jc w:val="center"/>
        <w:rPr>
          <w:rFonts w:eastAsia="Times New Roman" w:cs="Cambria"/>
          <w:color w:val="000096"/>
          <w:sz w:val="56"/>
          <w:szCs w:val="56"/>
          <w:lang w:val="en-GB"/>
        </w:rPr>
      </w:pPr>
      <w:r>
        <w:rPr>
          <w:rFonts w:eastAsia="Times New Roman" w:cs="Cambria"/>
          <w:color w:val="000096"/>
          <w:sz w:val="56"/>
          <w:szCs w:val="56"/>
          <w:lang w:val="en-GB"/>
        </w:rPr>
        <w:t>SEND Teaching Assistant (Experienced)</w:t>
      </w:r>
    </w:p>
    <w:p>
      <w:pPr>
        <w:pStyle w:val="Normal"/>
        <w:pBdr>
          <w:bottom w:val="single" w:sz="8" w:space="4" w:color="4F81BD"/>
        </w:pBdr>
        <w:spacing w:lineRule="auto" w:line="240" w:before="0" w:after="300"/>
        <w:contextualSpacing/>
        <w:jc w:val="center"/>
        <w:rPr>
          <w:rFonts w:eastAsia="Times New Roman" w:cs="Cambria"/>
          <w:color w:val="000096"/>
          <w:sz w:val="56"/>
          <w:szCs w:val="56"/>
          <w:lang w:val="en-GB"/>
        </w:rPr>
      </w:pPr>
      <w:r>
        <w:rPr>
          <w:rFonts w:eastAsia="Times New Roman" w:cs="Cambria"/>
          <w:color w:val="000096"/>
          <w:sz w:val="56"/>
          <w:szCs w:val="56"/>
          <w:lang w:val="en-GB"/>
        </w:rPr>
        <w:t>-SEMH and ASD-</w:t>
      </w:r>
    </w:p>
    <w:p>
      <w:pPr>
        <w:pStyle w:val="Normal"/>
        <w:pBdr>
          <w:bottom w:val="single" w:sz="8" w:space="4" w:color="4F81BD"/>
        </w:pBdr>
        <w:spacing w:lineRule="auto" w:line="240" w:before="0" w:after="300"/>
        <w:contextualSpacing/>
        <w:jc w:val="center"/>
        <w:rPr>
          <w:rFonts w:eastAsia="Times New Roman" w:cs="Cambria"/>
          <w:color w:val="000096"/>
          <w:sz w:val="56"/>
          <w:szCs w:val="56"/>
          <w:lang w:val="en-GB"/>
        </w:rPr>
      </w:pPr>
      <w:r>
        <w:rPr>
          <w:rFonts w:eastAsia="Times New Roman" w:cs="Cambria"/>
          <w:color w:val="000096"/>
          <w:sz w:val="56"/>
          <w:szCs w:val="56"/>
          <w:lang w:val="en-GB"/>
        </w:rPr>
        <w:t>Job Description &amp; Person Specification</w:t>
      </w:r>
    </w:p>
    <w:p>
      <w:pPr>
        <w:pStyle w:val="Normal"/>
        <w:pBdr>
          <w:bottom w:val="single" w:sz="8" w:space="4" w:color="4F81BD"/>
        </w:pBdr>
        <w:spacing w:lineRule="auto" w:line="240" w:before="0" w:after="300"/>
        <w:contextualSpacing/>
        <w:jc w:val="center"/>
        <w:rPr>
          <w:rFonts w:eastAsia="Times New Roman" w:cs="Cambria"/>
          <w:color w:val="000096"/>
          <w:sz w:val="56"/>
          <w:szCs w:val="56"/>
          <w:lang w:val="en-GB"/>
        </w:rPr>
      </w:pPr>
      <w:r>
        <w:rPr>
          <w:rFonts w:eastAsia="Times New Roman" w:cs="Cambria"/>
          <w:color w:val="000096"/>
          <w:sz w:val="56"/>
          <w:szCs w:val="56"/>
          <w:lang w:val="en-GB"/>
        </w:rPr>
      </w:r>
    </w:p>
    <w:p>
      <w:pPr>
        <w:pStyle w:val="Normal"/>
        <w:rPr>
          <w:rFonts w:ascii="Calibri" w:hAnsi="Calibri" w:eastAsia="Times New Roman" w:cs="Calibri"/>
          <w:color w:val="000096"/>
          <w:sz w:val="56"/>
          <w:szCs w:val="56"/>
          <w:lang w:val="en-GB"/>
        </w:rPr>
      </w:pPr>
      <w:r>
        <w:rPr>
          <w:rFonts w:eastAsia="Times New Roman" w:cs="Calibri" w:ascii="Calibri" w:hAnsi="Calibri"/>
          <w:color w:val="000096"/>
          <w:sz w:val="56"/>
          <w:szCs w:val="56"/>
          <w:lang w:val="en-GB"/>
        </w:rPr>
      </w:r>
    </w:p>
    <w:p>
      <w:pPr>
        <w:pStyle w:val="Normal"/>
        <w:rPr/>
      </w:pPr>
      <w:r>
        <w:rPr>
          <w:rFonts w:cs="Calibri" w:ascii="Calibri" w:hAnsi="Calibri"/>
          <w:b/>
          <w:bCs/>
          <w:color w:val="28348A"/>
        </w:rPr>
        <w:t>Job Title</w:t>
      </w:r>
      <w:r>
        <w:rPr>
          <w:rFonts w:cs="Calibri" w:ascii="Calibri" w:hAnsi="Calibri"/>
          <w:b/>
          <w:bCs/>
          <w:color w:val="31849B"/>
        </w:rPr>
        <w:t>:</w:t>
      </w:r>
      <w:r>
        <w:rPr>
          <w:rFonts w:cs="Calibri" w:ascii="Calibri" w:hAnsi="Calibri"/>
          <w:color w:val="31849B"/>
        </w:rPr>
        <w:t xml:space="preserve"> </w:t>
      </w:r>
      <w:r>
        <w:rPr>
          <w:rFonts w:cs="Calibri" w:ascii="Calibri" w:hAnsi="Calibri"/>
        </w:rPr>
        <w:t xml:space="preserve">SEND Teaching Assistant (Experienced) </w:t>
      </w:r>
    </w:p>
    <w:p>
      <w:pPr>
        <w:pStyle w:val="Normal"/>
        <w:rPr/>
      </w:pPr>
      <w:r>
        <w:rPr>
          <w:rFonts w:cs="Calibri" w:ascii="Calibri" w:hAnsi="Calibri"/>
          <w:b/>
          <w:bCs/>
          <w:color w:val="28348A"/>
        </w:rPr>
        <w:t>Reports to</w:t>
      </w:r>
      <w:r>
        <w:rPr>
          <w:rFonts w:cs="Calibri" w:ascii="Calibri" w:hAnsi="Calibri"/>
          <w:color w:val="28348A"/>
        </w:rPr>
        <w:t xml:space="preserve">: </w:t>
      </w:r>
      <w:r>
        <w:rPr>
          <w:rFonts w:cs="Calibri" w:ascii="Calibri" w:hAnsi="Calibri"/>
        </w:rPr>
        <w:t>Teacher</w:t>
      </w:r>
    </w:p>
    <w:p>
      <w:pPr>
        <w:pStyle w:val="Normal"/>
        <w:rPr/>
      </w:pPr>
      <w:r>
        <w:rPr>
          <w:rFonts w:cs="Calibri" w:ascii="Calibri" w:hAnsi="Calibri"/>
          <w:b/>
          <w:bCs/>
          <w:color w:val="28348A"/>
        </w:rPr>
        <w:t>Location:</w:t>
      </w:r>
      <w:r>
        <w:rPr>
          <w:rFonts w:cs="Calibri" w:ascii="Calibri" w:hAnsi="Calibri"/>
          <w:color w:val="31849B"/>
        </w:rPr>
        <w:t xml:space="preserve"> </w:t>
      </w:r>
      <w:r>
        <w:rPr>
          <w:rFonts w:cs="Calibri" w:ascii="Calibri" w:hAnsi="Calibri"/>
        </w:rPr>
        <w:t>Raise Education &amp; Wellbeing School (multi-site &amp; community)</w:t>
      </w:r>
    </w:p>
    <w:p>
      <w:pPr>
        <w:pStyle w:val="Normal"/>
        <w:spacing w:lineRule="auto" w:line="240" w:before="0" w:after="0"/>
        <w:rPr/>
      </w:pPr>
      <w:r>
        <w:rPr>
          <w:rFonts w:cs="Calibri" w:ascii="Calibri" w:hAnsi="Calibri"/>
          <w:b/>
          <w:bCs/>
          <w:color w:val="28348A"/>
        </w:rPr>
        <w:t>Salary:</w:t>
      </w:r>
      <w:r>
        <w:rPr>
          <w:rFonts w:cs="Calibri" w:ascii="Calibri" w:hAnsi="Calibri"/>
          <w:color w:val="215868"/>
        </w:rPr>
        <w:t xml:space="preserve"> £</w:t>
      </w:r>
      <w:r>
        <w:rPr>
          <w:rFonts w:cs="Calibri" w:ascii="Calibri" w:hAnsi="Calibri"/>
        </w:rPr>
        <w:t xml:space="preserve">29,751-£32,211 FTE [actual salary £25,221-£27,305] </w:t>
      </w:r>
    </w:p>
    <w:p>
      <w:pPr>
        <w:pStyle w:val="Normal"/>
        <w:spacing w:lineRule="auto" w:line="240" w:before="0" w:after="0"/>
        <w:rPr>
          <w:rFonts w:ascii="Calibri" w:hAnsi="Calibri" w:cs="Calibri"/>
        </w:rPr>
      </w:pPr>
      <w:r>
        <w:rPr>
          <w:rFonts w:cs="Calibri" w:ascii="Calibri" w:hAnsi="Calibri"/>
        </w:rPr>
      </w:r>
    </w:p>
    <w:p>
      <w:pPr>
        <w:pStyle w:val="Normal"/>
        <w:rPr/>
      </w:pPr>
      <w:r>
        <w:rPr>
          <w:rFonts w:cs="Calibri" w:ascii="Calibri" w:hAnsi="Calibri"/>
          <w:b/>
          <w:bCs/>
          <w:color w:val="28348A"/>
        </w:rPr>
        <w:t>Working Pattern:</w:t>
      </w:r>
      <w:r>
        <w:rPr>
          <w:rFonts w:cs="Calibri" w:ascii="Calibri" w:hAnsi="Calibri"/>
          <w:color w:val="28348A"/>
        </w:rPr>
        <w:t xml:space="preserve"> </w:t>
      </w:r>
      <w:r>
        <w:rPr>
          <w:rFonts w:cs="Calibri" w:ascii="Calibri" w:hAnsi="Calibri"/>
        </w:rPr>
        <w:t>Full-time 8.30am-4.20pm Mon-Tues,Thurs, 8:30am -5:00pm Weds &amp; 8.30am-2.30pm Fri. (Part time may be available)</w:t>
      </w:r>
    </w:p>
    <w:p>
      <w:pPr>
        <w:pStyle w:val="Normal"/>
        <w:rPr>
          <w:rFonts w:ascii="Calibri" w:hAnsi="Calibri" w:cs="Calibri"/>
        </w:rPr>
      </w:pPr>
      <w:r>
        <w:rPr>
          <w:rFonts w:cs="Calibri" w:ascii="Calibri" w:hAnsi="Calibri"/>
        </w:rPr>
        <w:t xml:space="preserve">Term-time plus 5 training days  </w:t>
      </w:r>
    </w:p>
    <w:p>
      <w:pPr>
        <w:pStyle w:val="Heading3"/>
        <w:rPr>
          <w:rFonts w:cs="Calibri"/>
          <w:color w:val="28348A"/>
          <w:sz w:val="26"/>
          <w:szCs w:val="26"/>
        </w:rPr>
      </w:pPr>
      <w:r>
        <w:rPr>
          <w:rFonts w:cs="Calibri"/>
          <w:color w:val="28348A"/>
          <w:sz w:val="26"/>
          <w:szCs w:val="26"/>
        </w:rPr>
        <w:t>Job Purpose:</w:t>
      </w:r>
    </w:p>
    <w:p>
      <w:pPr>
        <w:pStyle w:val="Normal"/>
        <w:spacing w:lineRule="auto" w:line="240" w:before="0" w:after="0"/>
        <w:rPr>
          <w:rFonts w:ascii="Calibri" w:hAnsi="Calibri" w:eastAsia="Times New Roman" w:cs="Calibri"/>
          <w:kern w:val="2"/>
          <w:szCs w:val="21"/>
          <w:lang w:val="en-GB"/>
        </w:rPr>
      </w:pPr>
      <w:r>
        <w:rPr>
          <w:rFonts w:eastAsia="Times New Roman" w:cs="Calibri" w:ascii="Calibri" w:hAnsi="Calibri"/>
          <w:kern w:val="2"/>
          <w:szCs w:val="21"/>
          <w:lang w:val="en-GB"/>
        </w:rPr>
      </w:r>
    </w:p>
    <w:p>
      <w:pPr>
        <w:pStyle w:val="Normal"/>
        <w:rPr>
          <w:rFonts w:ascii="Calibri" w:hAnsi="Calibri" w:eastAsia="MS Mincho" w:cs="Calibri"/>
        </w:rPr>
      </w:pPr>
      <w:r>
        <w:rPr>
          <w:rFonts w:eastAsia="MS Mincho" w:cs="Calibri" w:ascii="Calibri" w:hAnsi="Calibri"/>
        </w:rPr>
        <w:t>To deliver high-impact, trauma-informed support for pupils with complex SEMH and/or autism needs. The role focuses on building secure, trusting relationships, supporting engagement in learning, and promoting emotional regulation and communication. The Experienced TA supports class-based and 1:1 delivery and models skilled practice to less experienced staff.</w:t>
      </w:r>
    </w:p>
    <w:p>
      <w:pPr>
        <w:pStyle w:val="Normal"/>
        <w:keepNext w:val="true"/>
        <w:keepLines/>
        <w:numPr>
          <w:ilvl w:val="0"/>
          <w:numId w:val="0"/>
        </w:numPr>
        <w:spacing w:before="200" w:after="0"/>
        <w:ind w:left="0" w:hanging="0"/>
        <w:rPr>
          <w:rFonts w:ascii="Calibri" w:hAnsi="Calibri" w:eastAsia="MS Gothic" w:cs="Calibri"/>
          <w:b/>
          <w:b/>
          <w:bCs/>
          <w:color w:val="28348A"/>
          <w:sz w:val="26"/>
          <w:szCs w:val="26"/>
        </w:rPr>
      </w:pPr>
      <w:r>
        <w:rPr>
          <w:rFonts w:eastAsia="MS Gothic" w:cs="Calibri" w:ascii="Calibri" w:hAnsi="Calibri"/>
          <w:b/>
          <w:bCs/>
          <w:color w:val="28348A"/>
          <w:sz w:val="26"/>
          <w:szCs w:val="26"/>
        </w:rPr>
        <w:t>Key Responsibilities</w:t>
      </w:r>
    </w:p>
    <w:p>
      <w:pPr>
        <w:pStyle w:val="Normal"/>
        <w:keepNext w:val="true"/>
        <w:keepLines/>
        <w:numPr>
          <w:ilvl w:val="0"/>
          <w:numId w:val="0"/>
        </w:numPr>
        <w:spacing w:before="200" w:after="0"/>
        <w:ind w:left="0" w:hanging="0"/>
        <w:rPr>
          <w:rFonts w:ascii="Calibri" w:hAnsi="Calibri" w:eastAsia="MS Gothic" w:cs="Calibri"/>
          <w:b/>
          <w:b/>
          <w:bCs/>
          <w:color w:val="28348A"/>
        </w:rPr>
      </w:pPr>
      <w:r>
        <w:rPr>
          <w:rFonts w:eastAsia="MS Gothic" w:cs="Calibri" w:ascii="Calibri" w:hAnsi="Calibri"/>
          <w:b/>
          <w:bCs/>
          <w:color w:val="28348A"/>
        </w:rPr>
        <w:t>1. Support for Pupils</w:t>
      </w:r>
    </w:p>
    <w:p>
      <w:pPr>
        <w:pStyle w:val="ListParagraph"/>
        <w:numPr>
          <w:ilvl w:val="0"/>
          <w:numId w:val="5"/>
        </w:numPr>
        <w:rPr>
          <w:rFonts w:ascii="Calibri" w:hAnsi="Calibri" w:eastAsia="MS Mincho" w:cs="Calibri"/>
        </w:rPr>
      </w:pPr>
      <w:r>
        <w:rPr>
          <w:rFonts w:eastAsia="MS Mincho" w:cs="Calibri" w:ascii="Calibri" w:hAnsi="Calibri"/>
        </w:rPr>
        <w:t>Build consistent, trusting relationships with high-needs learners.</w:t>
      </w:r>
    </w:p>
    <w:p>
      <w:pPr>
        <w:pStyle w:val="ListParagraph"/>
        <w:numPr>
          <w:ilvl w:val="0"/>
          <w:numId w:val="5"/>
        </w:numPr>
        <w:rPr>
          <w:rFonts w:ascii="Calibri" w:hAnsi="Calibri" w:eastAsia="MS Mincho" w:cs="Calibri"/>
        </w:rPr>
      </w:pPr>
      <w:r>
        <w:rPr>
          <w:rFonts w:eastAsia="MS Mincho" w:cs="Calibri" w:ascii="Calibri" w:hAnsi="Calibri"/>
        </w:rPr>
        <w:t>Deliver proactive and responsive regulation support during dysregulation or crisis.</w:t>
      </w:r>
    </w:p>
    <w:p>
      <w:pPr>
        <w:pStyle w:val="ListParagraph"/>
        <w:numPr>
          <w:ilvl w:val="0"/>
          <w:numId w:val="5"/>
        </w:numPr>
        <w:rPr>
          <w:rFonts w:ascii="Calibri" w:hAnsi="Calibri" w:eastAsia="MS Mincho" w:cs="Calibri"/>
        </w:rPr>
      </w:pPr>
      <w:r>
        <w:rPr>
          <w:rFonts w:eastAsia="MS Mincho" w:cs="Calibri" w:ascii="Calibri" w:hAnsi="Calibri"/>
        </w:rPr>
        <w:t>Implement EHCP targets, Behaviour Support Plans (BSPs), and individualised strategies.</w:t>
      </w:r>
    </w:p>
    <w:p>
      <w:pPr>
        <w:pStyle w:val="ListParagraph"/>
        <w:numPr>
          <w:ilvl w:val="0"/>
          <w:numId w:val="5"/>
        </w:numPr>
        <w:rPr>
          <w:rFonts w:ascii="Calibri" w:hAnsi="Calibri" w:eastAsia="MS Mincho" w:cs="Calibri"/>
        </w:rPr>
      </w:pPr>
      <w:r>
        <w:rPr>
          <w:rFonts w:eastAsia="MS Mincho" w:cs="Calibri" w:ascii="Calibri" w:hAnsi="Calibri"/>
        </w:rPr>
        <w:t>Facilitate access to learning by adapting tasks and communication methods.</w:t>
      </w:r>
    </w:p>
    <w:p>
      <w:pPr>
        <w:pStyle w:val="ListParagraph"/>
        <w:numPr>
          <w:ilvl w:val="0"/>
          <w:numId w:val="5"/>
        </w:numPr>
        <w:rPr>
          <w:rFonts w:ascii="Calibri" w:hAnsi="Calibri" w:eastAsia="MS Mincho" w:cs="Calibri"/>
        </w:rPr>
      </w:pPr>
      <w:r>
        <w:rPr>
          <w:rFonts w:eastAsia="MS Mincho" w:cs="Calibri" w:ascii="Calibri" w:hAnsi="Calibri"/>
        </w:rPr>
        <w:t>Provide mentoring, modelling, and social development support for pupils.</w:t>
      </w:r>
    </w:p>
    <w:p>
      <w:pPr>
        <w:pStyle w:val="Normal"/>
        <w:keepNext w:val="true"/>
        <w:keepLines/>
        <w:numPr>
          <w:ilvl w:val="0"/>
          <w:numId w:val="0"/>
        </w:numPr>
        <w:spacing w:before="200" w:after="0"/>
        <w:ind w:left="0" w:hanging="0"/>
        <w:rPr>
          <w:rFonts w:ascii="Calibri" w:hAnsi="Calibri" w:eastAsia="MS Gothic" w:cs="Calibri"/>
          <w:b/>
          <w:b/>
          <w:bCs/>
          <w:color w:val="28348A"/>
        </w:rPr>
      </w:pPr>
      <w:r>
        <w:rPr>
          <w:rFonts w:eastAsia="MS Gothic" w:cs="Calibri" w:ascii="Calibri" w:hAnsi="Calibri"/>
          <w:b/>
          <w:bCs/>
          <w:color w:val="28348A"/>
        </w:rPr>
        <w:t>2. Learning and Curriculum Support</w:t>
      </w:r>
    </w:p>
    <w:p>
      <w:pPr>
        <w:pStyle w:val="ListParagraph"/>
        <w:numPr>
          <w:ilvl w:val="0"/>
          <w:numId w:val="4"/>
        </w:numPr>
        <w:rPr>
          <w:rFonts w:ascii="Calibri" w:hAnsi="Calibri" w:eastAsia="MS Mincho" w:cs="Calibri"/>
        </w:rPr>
      </w:pPr>
      <w:r>
        <w:rPr>
          <w:rFonts w:eastAsia="MS Mincho" w:cs="Calibri" w:ascii="Calibri" w:hAnsi="Calibri"/>
        </w:rPr>
        <w:t>Support the delivery of differentiated curriculum content in collaboration with teachers.</w:t>
      </w:r>
    </w:p>
    <w:p>
      <w:pPr>
        <w:pStyle w:val="ListParagraph"/>
        <w:numPr>
          <w:ilvl w:val="0"/>
          <w:numId w:val="4"/>
        </w:numPr>
        <w:rPr>
          <w:rFonts w:ascii="Calibri" w:hAnsi="Calibri" w:eastAsia="MS Mincho" w:cs="Calibri"/>
        </w:rPr>
      </w:pPr>
      <w:r>
        <w:rPr>
          <w:rFonts w:eastAsia="MS Mincho" w:cs="Calibri" w:ascii="Calibri" w:hAnsi="Calibri"/>
        </w:rPr>
        <w:t>Use assistive technology, visual supports, and sensory tools to aid access and engagement.</w:t>
      </w:r>
    </w:p>
    <w:p>
      <w:pPr>
        <w:pStyle w:val="ListParagraph"/>
        <w:numPr>
          <w:ilvl w:val="0"/>
          <w:numId w:val="4"/>
        </w:numPr>
        <w:rPr>
          <w:rFonts w:ascii="Calibri" w:hAnsi="Calibri" w:eastAsia="MS Mincho" w:cs="Calibri"/>
        </w:rPr>
      </w:pPr>
      <w:r>
        <w:rPr>
          <w:rFonts w:eastAsia="MS Mincho" w:cs="Calibri" w:ascii="Calibri" w:hAnsi="Calibri"/>
        </w:rPr>
        <w:t>Deliver targeted interventions (e.g. Zones of Regulation, SCERTS-based strategies).</w:t>
      </w:r>
    </w:p>
    <w:p>
      <w:pPr>
        <w:pStyle w:val="ListParagraph"/>
        <w:numPr>
          <w:ilvl w:val="0"/>
          <w:numId w:val="4"/>
        </w:numPr>
        <w:rPr>
          <w:rFonts w:ascii="Calibri" w:hAnsi="Calibri" w:eastAsia="MS Mincho" w:cs="Calibri"/>
        </w:rPr>
      </w:pPr>
      <w:r>
        <w:rPr>
          <w:rFonts w:eastAsia="MS Mincho" w:cs="Calibri" w:ascii="Calibri" w:hAnsi="Calibri"/>
        </w:rPr>
        <w:t>Monitor and report on pupil progress, engagement, and well-being.</w:t>
      </w:r>
    </w:p>
    <w:p>
      <w:pPr>
        <w:pStyle w:val="Normal"/>
        <w:keepNext w:val="true"/>
        <w:keepLines/>
        <w:numPr>
          <w:ilvl w:val="0"/>
          <w:numId w:val="0"/>
        </w:numPr>
        <w:spacing w:before="200" w:after="0"/>
        <w:ind w:left="0" w:hanging="0"/>
        <w:rPr>
          <w:rFonts w:ascii="Calibri" w:hAnsi="Calibri" w:eastAsia="MS Gothic" w:cs="Calibri"/>
          <w:b/>
          <w:b/>
          <w:bCs/>
          <w:color w:val="28348A"/>
        </w:rPr>
      </w:pPr>
      <w:r>
        <w:rPr>
          <w:rFonts w:eastAsia="MS Gothic" w:cs="Calibri" w:ascii="Calibri" w:hAnsi="Calibri"/>
          <w:b/>
          <w:bCs/>
          <w:color w:val="28348A"/>
        </w:rPr>
        <w:t>3. Environment and Behaviour Support</w:t>
      </w:r>
    </w:p>
    <w:p>
      <w:pPr>
        <w:pStyle w:val="ListParagraph"/>
        <w:numPr>
          <w:ilvl w:val="0"/>
          <w:numId w:val="2"/>
        </w:numPr>
        <w:rPr>
          <w:rFonts w:ascii="Calibri" w:hAnsi="Calibri" w:eastAsia="MS Mincho" w:cs="Calibri"/>
        </w:rPr>
      </w:pPr>
      <w:r>
        <w:rPr>
          <w:rFonts w:eastAsia="MS Mincho" w:cs="Calibri" w:ascii="Calibri" w:hAnsi="Calibri"/>
        </w:rPr>
        <w:t>Create and maintain calm, predictable, and safe learning environments.</w:t>
      </w:r>
    </w:p>
    <w:p>
      <w:pPr>
        <w:pStyle w:val="ListParagraph"/>
        <w:numPr>
          <w:ilvl w:val="0"/>
          <w:numId w:val="2"/>
        </w:numPr>
        <w:rPr>
          <w:rFonts w:ascii="Calibri" w:hAnsi="Calibri" w:eastAsia="MS Mincho" w:cs="Calibri"/>
        </w:rPr>
      </w:pPr>
      <w:r>
        <w:rPr>
          <w:rFonts w:eastAsia="MS Mincho" w:cs="Calibri" w:ascii="Calibri" w:hAnsi="Calibri"/>
        </w:rPr>
        <w:t>Contribute to individual risk assessments and positive handling plans.</w:t>
      </w:r>
    </w:p>
    <w:p>
      <w:pPr>
        <w:pStyle w:val="ListParagraph"/>
        <w:numPr>
          <w:ilvl w:val="0"/>
          <w:numId w:val="2"/>
        </w:numPr>
        <w:rPr>
          <w:rFonts w:ascii="Calibri" w:hAnsi="Calibri" w:eastAsia="MS Mincho" w:cs="Calibri"/>
        </w:rPr>
      </w:pPr>
      <w:r>
        <w:rPr>
          <w:rFonts w:eastAsia="MS Mincho" w:cs="Calibri" w:ascii="Calibri" w:hAnsi="Calibri"/>
        </w:rPr>
        <w:t>Supervise pupils during transitions, break/lunchtimes, and off-site activities.</w:t>
      </w:r>
    </w:p>
    <w:p>
      <w:pPr>
        <w:pStyle w:val="ListParagraph"/>
        <w:numPr>
          <w:ilvl w:val="0"/>
          <w:numId w:val="2"/>
        </w:numPr>
        <w:rPr>
          <w:rFonts w:ascii="Calibri" w:hAnsi="Calibri" w:eastAsia="MS Mincho" w:cs="Calibri"/>
        </w:rPr>
      </w:pPr>
      <w:r>
        <w:rPr>
          <w:rFonts w:eastAsia="MS Mincho" w:cs="Calibri" w:ascii="Calibri" w:hAnsi="Calibri"/>
        </w:rPr>
        <w:t>Use restorative and relational practice consistently in line with the school ethos.</w:t>
      </w:r>
    </w:p>
    <w:p>
      <w:pPr>
        <w:pStyle w:val="Normal"/>
        <w:keepNext w:val="true"/>
        <w:keepLines/>
        <w:numPr>
          <w:ilvl w:val="0"/>
          <w:numId w:val="0"/>
        </w:numPr>
        <w:spacing w:before="200" w:after="0"/>
        <w:ind w:left="0" w:hanging="0"/>
        <w:rPr>
          <w:rFonts w:ascii="Calibri" w:hAnsi="Calibri" w:eastAsia="MS Gothic" w:cs="Calibri"/>
          <w:b/>
          <w:b/>
          <w:bCs/>
          <w:color w:val="28348A"/>
        </w:rPr>
      </w:pPr>
      <w:r>
        <w:rPr>
          <w:rFonts w:eastAsia="MS Gothic" w:cs="Calibri" w:ascii="Calibri" w:hAnsi="Calibri"/>
          <w:b/>
          <w:bCs/>
          <w:color w:val="28348A"/>
        </w:rPr>
        <w:t>4. Professional Collaboration and Development</w:t>
      </w:r>
    </w:p>
    <w:p>
      <w:pPr>
        <w:pStyle w:val="ListParagraph"/>
        <w:numPr>
          <w:ilvl w:val="0"/>
          <w:numId w:val="3"/>
        </w:numPr>
        <w:rPr>
          <w:rFonts w:ascii="Calibri" w:hAnsi="Calibri" w:eastAsia="MS Mincho" w:cs="Calibri"/>
        </w:rPr>
      </w:pPr>
      <w:r>
        <w:rPr>
          <w:rFonts w:eastAsia="MS Mincho" w:cs="Calibri" w:ascii="Calibri" w:hAnsi="Calibri"/>
        </w:rPr>
        <w:t>Work closely with therapists, SENCO, teachers and behaviour teams.</w:t>
      </w:r>
    </w:p>
    <w:p>
      <w:pPr>
        <w:pStyle w:val="ListParagraph"/>
        <w:numPr>
          <w:ilvl w:val="0"/>
          <w:numId w:val="3"/>
        </w:numPr>
        <w:rPr>
          <w:rFonts w:ascii="Calibri" w:hAnsi="Calibri" w:eastAsia="MS Mincho" w:cs="Calibri"/>
        </w:rPr>
      </w:pPr>
      <w:r>
        <w:rPr>
          <w:rFonts w:eastAsia="MS Mincho" w:cs="Calibri" w:ascii="Calibri" w:hAnsi="Calibri"/>
        </w:rPr>
        <w:t>Attend team debriefs, supervision, and reflective practice sessions.</w:t>
      </w:r>
    </w:p>
    <w:p>
      <w:pPr>
        <w:pStyle w:val="ListParagraph"/>
        <w:numPr>
          <w:ilvl w:val="0"/>
          <w:numId w:val="3"/>
        </w:numPr>
        <w:rPr>
          <w:rFonts w:ascii="Calibri" w:hAnsi="Calibri" w:eastAsia="MS Mincho" w:cs="Calibri"/>
        </w:rPr>
      </w:pPr>
      <w:r>
        <w:rPr>
          <w:rFonts w:eastAsia="MS Mincho" w:cs="Calibri" w:ascii="Calibri" w:hAnsi="Calibri"/>
        </w:rPr>
        <w:t>Provide informal mentoring to newer or intermediate-level TAs.</w:t>
      </w:r>
    </w:p>
    <w:p>
      <w:pPr>
        <w:pStyle w:val="ListParagraph"/>
        <w:numPr>
          <w:ilvl w:val="0"/>
          <w:numId w:val="3"/>
        </w:numPr>
        <w:rPr>
          <w:rFonts w:ascii="Calibri" w:hAnsi="Calibri" w:eastAsia="MS Mincho" w:cs="Calibri"/>
        </w:rPr>
      </w:pPr>
      <w:r>
        <w:rPr>
          <w:rFonts w:eastAsia="MS Mincho" w:cs="Calibri" w:ascii="Calibri" w:hAnsi="Calibri"/>
        </w:rPr>
        <w:t>Participate in CPD linked to SEMH, autism, and therapeutic approaches.</w:t>
      </w:r>
    </w:p>
    <w:p>
      <w:pPr>
        <w:pStyle w:val="Normal"/>
        <w:keepNext w:val="true"/>
        <w:keepLines/>
        <w:numPr>
          <w:ilvl w:val="0"/>
          <w:numId w:val="0"/>
        </w:numPr>
        <w:spacing w:before="200" w:after="0"/>
        <w:ind w:left="0" w:hanging="0"/>
        <w:rPr>
          <w:rFonts w:ascii="Calibri" w:hAnsi="Calibri" w:eastAsia="MS Gothic" w:cs="Calibri"/>
          <w:b/>
          <w:b/>
          <w:bCs/>
          <w:color w:val="28348A"/>
          <w:sz w:val="26"/>
          <w:szCs w:val="26"/>
        </w:rPr>
      </w:pPr>
      <w:r>
        <w:rPr>
          <w:rFonts w:eastAsia="MS Gothic" w:cs="Calibri" w:ascii="Calibri" w:hAnsi="Calibri"/>
          <w:b/>
          <w:bCs/>
          <w:color w:val="28348A"/>
          <w:sz w:val="26"/>
          <w:szCs w:val="26"/>
        </w:rPr>
        <w:t>Person Specification</w:t>
      </w:r>
    </w:p>
    <w:tbl>
      <w:tblPr>
        <w:tblW w:w="8639" w:type="dxa"/>
        <w:jc w:val="left"/>
        <w:tblInd w:w="0" w:type="dxa"/>
        <w:tblCellMar>
          <w:top w:w="0" w:type="dxa"/>
          <w:left w:w="108" w:type="dxa"/>
          <w:bottom w:w="0" w:type="dxa"/>
          <w:right w:w="108" w:type="dxa"/>
        </w:tblCellMar>
      </w:tblPr>
      <w:tblGrid>
        <w:gridCol w:w="4315"/>
        <w:gridCol w:w="4324"/>
      </w:tblGrid>
      <w:tr>
        <w:trPr/>
        <w:tc>
          <w:tcPr>
            <w:tcW w:w="4315" w:type="dxa"/>
            <w:tcBorders>
              <w:top w:val="single" w:sz="4" w:space="0" w:color="B8CCE4"/>
              <w:left w:val="single" w:sz="4" w:space="0" w:color="B8CCE4"/>
              <w:bottom w:val="single" w:sz="12" w:space="0" w:color="95B3D7"/>
            </w:tcBorders>
            <w:shd w:fill="auto" w:val="clear"/>
          </w:tcPr>
          <w:p>
            <w:pPr>
              <w:pStyle w:val="Normal"/>
              <w:keepNext w:val="true"/>
              <w:keepLines/>
              <w:numPr>
                <w:ilvl w:val="0"/>
                <w:numId w:val="0"/>
              </w:numPr>
              <w:spacing w:lineRule="auto" w:line="240" w:before="0" w:after="0"/>
              <w:ind w:left="0" w:hanging="0"/>
              <w:rPr>
                <w:rFonts w:ascii="Calibri" w:hAnsi="Calibri" w:eastAsia="MS Mincho" w:cs="Calibri"/>
                <w:b/>
                <w:b/>
                <w:bCs/>
              </w:rPr>
            </w:pPr>
            <w:r>
              <w:rPr>
                <w:rFonts w:eastAsia="MS Mincho" w:cs="Calibri" w:ascii="Calibri" w:hAnsi="Calibri"/>
                <w:b/>
                <w:bCs/>
              </w:rPr>
              <w:t>Essential</w:t>
            </w:r>
          </w:p>
        </w:tc>
        <w:tc>
          <w:tcPr>
            <w:tcW w:w="4324" w:type="dxa"/>
            <w:tcBorders>
              <w:top w:val="single" w:sz="4" w:space="0" w:color="B8CCE4"/>
              <w:left w:val="single" w:sz="4" w:space="0" w:color="B8CCE4"/>
              <w:bottom w:val="single" w:sz="12" w:space="0" w:color="95B3D7"/>
              <w:right w:val="single" w:sz="4" w:space="0" w:color="B8CCE4"/>
            </w:tcBorders>
            <w:shd w:fill="auto" w:val="clear"/>
          </w:tcPr>
          <w:p>
            <w:pPr>
              <w:pStyle w:val="Normal"/>
              <w:keepNext w:val="true"/>
              <w:keepLines/>
              <w:numPr>
                <w:ilvl w:val="0"/>
                <w:numId w:val="0"/>
              </w:numPr>
              <w:spacing w:lineRule="auto" w:line="240" w:before="0" w:after="0"/>
              <w:ind w:left="0" w:hanging="0"/>
              <w:rPr>
                <w:rFonts w:ascii="Calibri" w:hAnsi="Calibri" w:eastAsia="MS Mincho" w:cs="Calibri"/>
                <w:b/>
                <w:b/>
                <w:bCs/>
              </w:rPr>
            </w:pPr>
            <w:r>
              <w:rPr>
                <w:rFonts w:eastAsia="MS Mincho" w:cs="Calibri" w:ascii="Calibri" w:hAnsi="Calibri"/>
                <w:b/>
                <w:bCs/>
              </w:rPr>
              <w:t>Desirable</w:t>
            </w:r>
          </w:p>
        </w:tc>
      </w:tr>
      <w:tr>
        <w:trPr/>
        <w:tc>
          <w:tcPr>
            <w:tcW w:w="4315" w:type="dxa"/>
            <w:tcBorders>
              <w:top w:val="single" w:sz="4" w:space="0" w:color="B8CCE4"/>
              <w:left w:val="single" w:sz="4" w:space="0" w:color="B8CCE4"/>
              <w:bottom w:val="single" w:sz="4" w:space="0" w:color="B8CCE4"/>
            </w:tcBorders>
            <w:shd w:fill="auto" w:val="clear"/>
          </w:tcPr>
          <w:p>
            <w:pPr>
              <w:pStyle w:val="Normal"/>
              <w:keepNext w:val="true"/>
              <w:keepLines/>
              <w:numPr>
                <w:ilvl w:val="0"/>
                <w:numId w:val="0"/>
              </w:numPr>
              <w:spacing w:lineRule="auto" w:line="240" w:before="0" w:after="0"/>
              <w:ind w:left="0" w:hanging="0"/>
              <w:rPr>
                <w:rFonts w:ascii="Calibri" w:hAnsi="Calibri" w:eastAsia="MS Mincho" w:cs="Calibri"/>
                <w:b w:val="false"/>
                <w:b w:val="false"/>
                <w:bCs w:val="false"/>
              </w:rPr>
            </w:pPr>
            <w:r>
              <w:rPr>
                <w:rFonts w:eastAsia="MS Mincho" w:cs="Calibri" w:ascii="Calibri" w:hAnsi="Calibri"/>
                <w:b w:val="false"/>
                <w:bCs w:val="false"/>
              </w:rPr>
              <w:t>4 GCSE’s including maths &amp; English L4</w:t>
            </w:r>
          </w:p>
        </w:tc>
        <w:tc>
          <w:tcPr>
            <w:tcW w:w="4324" w:type="dxa"/>
            <w:tcBorders>
              <w:top w:val="single" w:sz="4" w:space="0" w:color="B8CCE4"/>
              <w:left w:val="single" w:sz="4" w:space="0" w:color="B8CCE4"/>
              <w:bottom w:val="single" w:sz="4" w:space="0" w:color="B8CCE4"/>
              <w:right w:val="single" w:sz="4" w:space="0" w:color="B8CCE4"/>
            </w:tcBorders>
            <w:shd w:fill="auto" w:val="clear"/>
          </w:tcPr>
          <w:p>
            <w:pPr>
              <w:pStyle w:val="Normal"/>
              <w:spacing w:lineRule="auto" w:line="240" w:before="0" w:after="0"/>
              <w:rPr>
                <w:rFonts w:ascii="Calibri" w:hAnsi="Calibri" w:eastAsia="MS Mincho" w:cs="Calibri"/>
              </w:rPr>
            </w:pPr>
            <w:r>
              <w:rPr>
                <w:rFonts w:eastAsia="MS Mincho" w:cs="Calibri" w:ascii="Calibri" w:hAnsi="Calibri"/>
              </w:rPr>
              <w:t>Experience of SEMH &amp; ASD</w:t>
            </w:r>
          </w:p>
        </w:tc>
      </w:tr>
      <w:tr>
        <w:trPr/>
        <w:tc>
          <w:tcPr>
            <w:tcW w:w="4315" w:type="dxa"/>
            <w:tcBorders>
              <w:top w:val="single" w:sz="4" w:space="0" w:color="B8CCE4"/>
              <w:left w:val="single" w:sz="4" w:space="0" w:color="B8CCE4"/>
              <w:bottom w:val="single" w:sz="4" w:space="0" w:color="B8CCE4"/>
            </w:tcBorders>
            <w:shd w:fill="auto" w:val="clear"/>
          </w:tcPr>
          <w:p>
            <w:pPr>
              <w:pStyle w:val="Normal"/>
              <w:spacing w:lineRule="auto" w:line="240" w:before="0" w:after="0"/>
              <w:rPr>
                <w:rFonts w:ascii="Calibri" w:hAnsi="Calibri" w:eastAsia="MS Mincho" w:cs="Calibri"/>
                <w:b w:val="false"/>
                <w:b w:val="false"/>
                <w:bCs w:val="false"/>
              </w:rPr>
            </w:pPr>
            <w:r>
              <w:rPr>
                <w:rFonts w:eastAsia="MS Mincho" w:cs="Calibri" w:ascii="Calibri" w:hAnsi="Calibri"/>
                <w:b w:val="false"/>
                <w:bCs w:val="false"/>
              </w:rPr>
              <w:t xml:space="preserve">Level 3 TA qualification or equivalent </w:t>
            </w:r>
          </w:p>
        </w:tc>
        <w:tc>
          <w:tcPr>
            <w:tcW w:w="4324" w:type="dxa"/>
            <w:tcBorders>
              <w:top w:val="single" w:sz="4" w:space="0" w:color="B8CCE4"/>
              <w:left w:val="single" w:sz="4" w:space="0" w:color="B8CCE4"/>
              <w:bottom w:val="single" w:sz="4" w:space="0" w:color="B8CCE4"/>
              <w:right w:val="single" w:sz="4" w:space="0" w:color="B8CCE4"/>
            </w:tcBorders>
            <w:shd w:fill="auto" w:val="clear"/>
          </w:tcPr>
          <w:p>
            <w:pPr>
              <w:pStyle w:val="Normal"/>
              <w:spacing w:lineRule="auto" w:line="240" w:before="0" w:after="0"/>
              <w:rPr>
                <w:rFonts w:ascii="Calibri" w:hAnsi="Calibri" w:eastAsia="MS Mincho" w:cs="Calibri"/>
              </w:rPr>
            </w:pPr>
            <w:r>
              <w:rPr>
                <w:rFonts w:eastAsia="MS Mincho" w:cs="Calibri" w:ascii="Calibri" w:hAnsi="Calibri"/>
              </w:rPr>
              <w:t>CPD in Team Teach, Zones of Regulation, or NVR</w:t>
            </w:r>
          </w:p>
        </w:tc>
      </w:tr>
      <w:tr>
        <w:trPr/>
        <w:tc>
          <w:tcPr>
            <w:tcW w:w="4315" w:type="dxa"/>
            <w:tcBorders>
              <w:top w:val="single" w:sz="4" w:space="0" w:color="B8CCE4"/>
              <w:left w:val="single" w:sz="4" w:space="0" w:color="B8CCE4"/>
              <w:bottom w:val="single" w:sz="4" w:space="0" w:color="B8CCE4"/>
            </w:tcBorders>
            <w:shd w:fill="auto" w:val="clear"/>
          </w:tcPr>
          <w:p>
            <w:pPr>
              <w:pStyle w:val="Normal"/>
              <w:spacing w:lineRule="auto" w:line="240" w:before="0" w:after="0"/>
              <w:rPr>
                <w:rFonts w:ascii="Calibri" w:hAnsi="Calibri" w:eastAsia="MS Mincho" w:cs="Calibri"/>
                <w:b w:val="false"/>
                <w:b w:val="false"/>
                <w:bCs w:val="false"/>
              </w:rPr>
            </w:pPr>
            <w:r>
              <w:rPr>
                <w:rFonts w:eastAsia="MS Mincho" w:cs="Calibri" w:ascii="Calibri" w:hAnsi="Calibri"/>
                <w:b w:val="false"/>
                <w:bCs w:val="false"/>
              </w:rPr>
              <w:t>Full driving license &amp; access to a car for work</w:t>
            </w:r>
          </w:p>
        </w:tc>
        <w:tc>
          <w:tcPr>
            <w:tcW w:w="4324" w:type="dxa"/>
            <w:tcBorders>
              <w:top w:val="single" w:sz="4" w:space="0" w:color="B8CCE4"/>
              <w:left w:val="single" w:sz="4" w:space="0" w:color="B8CCE4"/>
              <w:bottom w:val="single" w:sz="4" w:space="0" w:color="B8CCE4"/>
              <w:right w:val="single" w:sz="4" w:space="0" w:color="B8CCE4"/>
            </w:tcBorders>
            <w:shd w:fill="auto" w:val="clear"/>
          </w:tcPr>
          <w:p>
            <w:pPr>
              <w:pStyle w:val="Normal"/>
              <w:spacing w:lineRule="auto" w:line="240" w:before="0" w:after="0"/>
              <w:rPr>
                <w:rFonts w:ascii="Calibri" w:hAnsi="Calibri" w:eastAsia="MS Mincho" w:cs="Calibri"/>
              </w:rPr>
            </w:pPr>
            <w:r>
              <w:rPr>
                <w:rFonts w:eastAsia="MS Mincho" w:cs="Calibri" w:ascii="Calibri" w:hAnsi="Calibri"/>
              </w:rPr>
              <w:t>Experience in special school or AP setting</w:t>
            </w:r>
          </w:p>
        </w:tc>
      </w:tr>
      <w:tr>
        <w:trPr/>
        <w:tc>
          <w:tcPr>
            <w:tcW w:w="4315" w:type="dxa"/>
            <w:tcBorders>
              <w:top w:val="single" w:sz="4" w:space="0" w:color="B8CCE4"/>
              <w:left w:val="single" w:sz="4" w:space="0" w:color="B8CCE4"/>
              <w:bottom w:val="single" w:sz="4" w:space="0" w:color="B8CCE4"/>
            </w:tcBorders>
            <w:shd w:fill="auto" w:val="clear"/>
          </w:tcPr>
          <w:p>
            <w:pPr>
              <w:pStyle w:val="Normal"/>
              <w:spacing w:lineRule="auto" w:line="240" w:before="0" w:after="0"/>
              <w:rPr>
                <w:rFonts w:ascii="Calibri" w:hAnsi="Calibri" w:eastAsia="MS Mincho" w:cs="Calibri"/>
                <w:b w:val="false"/>
                <w:b w:val="false"/>
                <w:bCs w:val="false"/>
              </w:rPr>
            </w:pPr>
            <w:r>
              <w:rPr>
                <w:rFonts w:eastAsia="MS Mincho" w:cs="Calibri" w:ascii="Calibri" w:hAnsi="Calibri"/>
                <w:b w:val="false"/>
                <w:bCs w:val="false"/>
              </w:rPr>
              <w:t>IT literate</w:t>
            </w:r>
          </w:p>
        </w:tc>
        <w:tc>
          <w:tcPr>
            <w:tcW w:w="4324" w:type="dxa"/>
            <w:tcBorders>
              <w:top w:val="single" w:sz="4" w:space="0" w:color="B8CCE4"/>
              <w:left w:val="single" w:sz="4" w:space="0" w:color="B8CCE4"/>
              <w:bottom w:val="single" w:sz="4" w:space="0" w:color="B8CCE4"/>
              <w:right w:val="single" w:sz="4" w:space="0" w:color="B8CCE4"/>
            </w:tcBorders>
            <w:shd w:fill="auto" w:val="clear"/>
          </w:tcPr>
          <w:p>
            <w:pPr>
              <w:pStyle w:val="Normal"/>
              <w:spacing w:lineRule="auto" w:line="240" w:before="0" w:after="0"/>
              <w:rPr>
                <w:rFonts w:ascii="Calibri" w:hAnsi="Calibri" w:eastAsia="MS Mincho" w:cs="Calibri"/>
              </w:rPr>
            </w:pPr>
            <w:r>
              <w:rPr>
                <w:rFonts w:eastAsia="MS Mincho" w:cs="Calibri" w:ascii="Calibri" w:hAnsi="Calibri"/>
              </w:rPr>
              <w:t>Familiarity with SCERTS, PECS, or AAC tools</w:t>
            </w:r>
          </w:p>
        </w:tc>
      </w:tr>
      <w:tr>
        <w:trPr/>
        <w:tc>
          <w:tcPr>
            <w:tcW w:w="4315" w:type="dxa"/>
            <w:tcBorders>
              <w:top w:val="single" w:sz="4" w:space="0" w:color="B8CCE4"/>
              <w:left w:val="single" w:sz="4" w:space="0" w:color="B8CCE4"/>
              <w:bottom w:val="single" w:sz="4" w:space="0" w:color="B8CCE4"/>
            </w:tcBorders>
            <w:shd w:fill="auto" w:val="clear"/>
          </w:tcPr>
          <w:p>
            <w:pPr>
              <w:pStyle w:val="Normal"/>
              <w:keepNext w:val="true"/>
              <w:keepLines/>
              <w:numPr>
                <w:ilvl w:val="0"/>
                <w:numId w:val="0"/>
              </w:numPr>
              <w:spacing w:lineRule="auto" w:line="240" w:before="0" w:after="0"/>
              <w:ind w:left="0" w:hanging="0"/>
              <w:rPr>
                <w:rFonts w:ascii="Calibri" w:hAnsi="Calibri" w:eastAsia="MS Mincho" w:cs="Calibri"/>
                <w:b w:val="false"/>
                <w:b w:val="false"/>
                <w:bCs w:val="false"/>
              </w:rPr>
            </w:pPr>
            <w:r>
              <w:rPr>
                <w:rFonts w:eastAsia="MS Mincho" w:cs="Calibri" w:ascii="Calibri" w:hAnsi="Calibri"/>
                <w:b w:val="false"/>
                <w:bCs w:val="false"/>
              </w:rPr>
              <w:t>Significant experience supporting pupils with SEMH and/or autism</w:t>
            </w:r>
          </w:p>
        </w:tc>
        <w:tc>
          <w:tcPr>
            <w:tcW w:w="4324" w:type="dxa"/>
            <w:tcBorders>
              <w:top w:val="single" w:sz="4" w:space="0" w:color="B8CCE4"/>
              <w:left w:val="single" w:sz="4" w:space="0" w:color="B8CCE4"/>
              <w:bottom w:val="single" w:sz="4" w:space="0" w:color="B8CCE4"/>
              <w:right w:val="single" w:sz="4" w:space="0" w:color="B8CCE4"/>
            </w:tcBorders>
            <w:shd w:fill="auto" w:val="clear"/>
          </w:tcPr>
          <w:p>
            <w:pPr>
              <w:pStyle w:val="Normal"/>
              <w:keepNext w:val="true"/>
              <w:keepLines/>
              <w:numPr>
                <w:ilvl w:val="0"/>
                <w:numId w:val="0"/>
              </w:numPr>
              <w:spacing w:lineRule="auto" w:line="240" w:before="0" w:after="0"/>
              <w:ind w:left="0" w:hanging="0"/>
              <w:rPr>
                <w:rFonts w:ascii="Calibri" w:hAnsi="Calibri" w:eastAsia="MS Mincho" w:cs="Calibri"/>
              </w:rPr>
            </w:pPr>
            <w:r>
              <w:rPr>
                <w:rFonts w:eastAsia="MS Mincho" w:cs="Calibri" w:ascii="Calibri" w:hAnsi="Calibri"/>
              </w:rPr>
              <w:t>Experience contributing to EHCP reviews and documentation</w:t>
            </w:r>
          </w:p>
        </w:tc>
      </w:tr>
      <w:tr>
        <w:trPr/>
        <w:tc>
          <w:tcPr>
            <w:tcW w:w="4315" w:type="dxa"/>
            <w:tcBorders>
              <w:top w:val="single" w:sz="4" w:space="0" w:color="B8CCE4"/>
              <w:left w:val="single" w:sz="4" w:space="0" w:color="B8CCE4"/>
              <w:bottom w:val="single" w:sz="4" w:space="0" w:color="B8CCE4"/>
            </w:tcBorders>
            <w:shd w:fill="auto" w:val="clear"/>
          </w:tcPr>
          <w:p>
            <w:pPr>
              <w:pStyle w:val="Normal"/>
              <w:keepNext w:val="true"/>
              <w:keepLines/>
              <w:numPr>
                <w:ilvl w:val="0"/>
                <w:numId w:val="0"/>
              </w:numPr>
              <w:spacing w:lineRule="auto" w:line="240" w:before="0" w:after="0"/>
              <w:ind w:left="0" w:hanging="0"/>
              <w:rPr>
                <w:rFonts w:ascii="Calibri" w:hAnsi="Calibri" w:eastAsia="MS Mincho" w:cs="Calibri"/>
                <w:b w:val="false"/>
                <w:b w:val="false"/>
                <w:bCs w:val="false"/>
              </w:rPr>
            </w:pPr>
            <w:r>
              <w:rPr>
                <w:rFonts w:eastAsia="MS Mincho" w:cs="Calibri" w:ascii="Calibri" w:hAnsi="Calibri"/>
                <w:b w:val="false"/>
                <w:bCs w:val="false"/>
              </w:rPr>
              <w:t>Skilled in de-escalation, co-regulation, and trauma-informed practice</w:t>
            </w:r>
          </w:p>
        </w:tc>
        <w:tc>
          <w:tcPr>
            <w:tcW w:w="4324" w:type="dxa"/>
            <w:tcBorders>
              <w:top w:val="single" w:sz="4" w:space="0" w:color="B8CCE4"/>
              <w:left w:val="single" w:sz="4" w:space="0" w:color="B8CCE4"/>
              <w:bottom w:val="single" w:sz="4" w:space="0" w:color="B8CCE4"/>
              <w:right w:val="single" w:sz="4" w:space="0" w:color="B8CCE4"/>
            </w:tcBorders>
            <w:shd w:fill="auto" w:val="clear"/>
          </w:tcPr>
          <w:p>
            <w:pPr>
              <w:pStyle w:val="Normal"/>
              <w:keepNext w:val="true"/>
              <w:keepLines/>
              <w:numPr>
                <w:ilvl w:val="0"/>
                <w:numId w:val="0"/>
              </w:numPr>
              <w:snapToGrid w:val="false"/>
              <w:spacing w:lineRule="auto" w:line="240" w:before="0" w:after="0"/>
              <w:ind w:left="0" w:hanging="0"/>
              <w:rPr>
                <w:rFonts w:ascii="Calibri" w:hAnsi="Calibri" w:eastAsia="MS Gothic" w:cs="Calibri"/>
                <w:b/>
                <w:b/>
                <w:bCs/>
                <w:color w:val="28348A"/>
                <w:sz w:val="26"/>
                <w:szCs w:val="26"/>
              </w:rPr>
            </w:pPr>
            <w:r>
              <w:rPr>
                <w:rFonts w:eastAsia="MS Gothic" w:cs="Calibri" w:ascii="Calibri" w:hAnsi="Calibri"/>
                <w:b/>
                <w:bCs/>
                <w:color w:val="28348A"/>
                <w:sz w:val="26"/>
                <w:szCs w:val="26"/>
              </w:rPr>
            </w:r>
          </w:p>
        </w:tc>
      </w:tr>
      <w:tr>
        <w:trPr/>
        <w:tc>
          <w:tcPr>
            <w:tcW w:w="4315" w:type="dxa"/>
            <w:tcBorders>
              <w:top w:val="single" w:sz="4" w:space="0" w:color="B8CCE4"/>
              <w:left w:val="single" w:sz="4" w:space="0" w:color="B8CCE4"/>
              <w:bottom w:val="single" w:sz="4" w:space="0" w:color="B8CCE4"/>
            </w:tcBorders>
            <w:shd w:fill="auto" w:val="clear"/>
          </w:tcPr>
          <w:p>
            <w:pPr>
              <w:pStyle w:val="Normal"/>
              <w:keepNext w:val="true"/>
              <w:keepLines/>
              <w:numPr>
                <w:ilvl w:val="0"/>
                <w:numId w:val="0"/>
              </w:numPr>
              <w:spacing w:lineRule="auto" w:line="240" w:before="0" w:after="0"/>
              <w:ind w:left="0" w:hanging="0"/>
              <w:rPr>
                <w:rFonts w:ascii="Calibri" w:hAnsi="Calibri" w:eastAsia="MS Mincho" w:cs="Calibri"/>
                <w:b w:val="false"/>
                <w:b w:val="false"/>
                <w:bCs w:val="false"/>
              </w:rPr>
            </w:pPr>
            <w:r>
              <w:rPr>
                <w:rFonts w:eastAsia="MS Mincho" w:cs="Calibri" w:ascii="Calibri" w:hAnsi="Calibri"/>
                <w:b w:val="false"/>
                <w:bCs w:val="false"/>
              </w:rPr>
              <w:t>Skilled in de-escalation, co-regulation, and trauma-informed practice</w:t>
            </w:r>
          </w:p>
        </w:tc>
        <w:tc>
          <w:tcPr>
            <w:tcW w:w="4324" w:type="dxa"/>
            <w:tcBorders>
              <w:top w:val="single" w:sz="4" w:space="0" w:color="B8CCE4"/>
              <w:left w:val="single" w:sz="4" w:space="0" w:color="B8CCE4"/>
              <w:bottom w:val="single" w:sz="4" w:space="0" w:color="B8CCE4"/>
              <w:right w:val="single" w:sz="4" w:space="0" w:color="B8CCE4"/>
            </w:tcBorders>
            <w:shd w:fill="auto" w:val="clear"/>
          </w:tcPr>
          <w:p>
            <w:pPr>
              <w:pStyle w:val="Normal"/>
              <w:keepNext w:val="true"/>
              <w:keepLines/>
              <w:numPr>
                <w:ilvl w:val="0"/>
                <w:numId w:val="0"/>
              </w:numPr>
              <w:snapToGrid w:val="false"/>
              <w:spacing w:lineRule="auto" w:line="240" w:before="0" w:after="0"/>
              <w:ind w:left="0" w:hanging="0"/>
              <w:rPr>
                <w:rFonts w:ascii="Calibri" w:hAnsi="Calibri" w:eastAsia="MS Gothic" w:cs="Calibri"/>
                <w:b/>
                <w:b/>
                <w:bCs/>
                <w:color w:val="28348A"/>
                <w:sz w:val="26"/>
                <w:szCs w:val="26"/>
              </w:rPr>
            </w:pPr>
            <w:r>
              <w:rPr>
                <w:rFonts w:eastAsia="MS Gothic" w:cs="Calibri" w:ascii="Calibri" w:hAnsi="Calibri"/>
                <w:b/>
                <w:bCs/>
                <w:color w:val="28348A"/>
                <w:sz w:val="26"/>
                <w:szCs w:val="26"/>
              </w:rPr>
            </w:r>
          </w:p>
        </w:tc>
      </w:tr>
      <w:tr>
        <w:trPr/>
        <w:tc>
          <w:tcPr>
            <w:tcW w:w="4315" w:type="dxa"/>
            <w:tcBorders>
              <w:top w:val="single" w:sz="4" w:space="0" w:color="B8CCE4"/>
              <w:left w:val="single" w:sz="4" w:space="0" w:color="B8CCE4"/>
              <w:bottom w:val="single" w:sz="4" w:space="0" w:color="B8CCE4"/>
            </w:tcBorders>
            <w:shd w:fill="auto" w:val="clear"/>
          </w:tcPr>
          <w:p>
            <w:pPr>
              <w:pStyle w:val="Normal"/>
              <w:keepNext w:val="true"/>
              <w:keepLines/>
              <w:numPr>
                <w:ilvl w:val="0"/>
                <w:numId w:val="0"/>
              </w:numPr>
              <w:spacing w:lineRule="auto" w:line="240" w:before="0" w:after="0"/>
              <w:ind w:left="0" w:hanging="0"/>
              <w:rPr>
                <w:rFonts w:ascii="Calibri" w:hAnsi="Calibri" w:eastAsia="MS Mincho" w:cs="Calibri"/>
                <w:b w:val="false"/>
                <w:b w:val="false"/>
                <w:bCs w:val="false"/>
              </w:rPr>
            </w:pPr>
            <w:r>
              <w:rPr>
                <w:rFonts w:eastAsia="MS Mincho" w:cs="Calibri" w:ascii="Calibri" w:hAnsi="Calibri"/>
                <w:b w:val="false"/>
                <w:bCs w:val="false"/>
              </w:rPr>
              <w:t>Emotionally resilient and calm under pressure</w:t>
            </w:r>
          </w:p>
        </w:tc>
        <w:tc>
          <w:tcPr>
            <w:tcW w:w="4324" w:type="dxa"/>
            <w:tcBorders>
              <w:top w:val="single" w:sz="4" w:space="0" w:color="B8CCE4"/>
              <w:left w:val="single" w:sz="4" w:space="0" w:color="B8CCE4"/>
              <w:bottom w:val="single" w:sz="4" w:space="0" w:color="B8CCE4"/>
              <w:right w:val="single" w:sz="4" w:space="0" w:color="B8CCE4"/>
            </w:tcBorders>
            <w:shd w:fill="auto" w:val="clear"/>
          </w:tcPr>
          <w:p>
            <w:pPr>
              <w:pStyle w:val="Normal"/>
              <w:keepNext w:val="true"/>
              <w:keepLines/>
              <w:numPr>
                <w:ilvl w:val="0"/>
                <w:numId w:val="0"/>
              </w:numPr>
              <w:snapToGrid w:val="false"/>
              <w:spacing w:lineRule="auto" w:line="240" w:before="0" w:after="0"/>
              <w:ind w:left="0" w:hanging="0"/>
              <w:rPr>
                <w:rFonts w:ascii="Calibri" w:hAnsi="Calibri" w:eastAsia="MS Gothic" w:cs="Calibri"/>
                <w:b/>
                <w:b/>
                <w:bCs/>
                <w:color w:val="28348A"/>
                <w:sz w:val="26"/>
                <w:szCs w:val="26"/>
              </w:rPr>
            </w:pPr>
            <w:r>
              <w:rPr>
                <w:rFonts w:eastAsia="MS Gothic" w:cs="Calibri" w:ascii="Calibri" w:hAnsi="Calibri"/>
                <w:b/>
                <w:bCs/>
                <w:color w:val="28348A"/>
                <w:sz w:val="26"/>
                <w:szCs w:val="26"/>
              </w:rPr>
            </w:r>
          </w:p>
        </w:tc>
      </w:tr>
      <w:tr>
        <w:trPr/>
        <w:tc>
          <w:tcPr>
            <w:tcW w:w="4315" w:type="dxa"/>
            <w:tcBorders>
              <w:top w:val="single" w:sz="4" w:space="0" w:color="B8CCE4"/>
              <w:left w:val="single" w:sz="4" w:space="0" w:color="B8CCE4"/>
              <w:bottom w:val="single" w:sz="4" w:space="0" w:color="B8CCE4"/>
            </w:tcBorders>
            <w:shd w:fill="auto" w:val="clear"/>
          </w:tcPr>
          <w:p>
            <w:pPr>
              <w:pStyle w:val="Normal"/>
              <w:keepNext w:val="true"/>
              <w:keepLines/>
              <w:numPr>
                <w:ilvl w:val="0"/>
                <w:numId w:val="0"/>
              </w:numPr>
              <w:spacing w:lineRule="auto" w:line="240" w:before="0" w:after="0"/>
              <w:ind w:left="0" w:hanging="0"/>
              <w:rPr>
                <w:rFonts w:ascii="Calibri" w:hAnsi="Calibri" w:eastAsia="MS Mincho" w:cs="Calibri"/>
                <w:b w:val="false"/>
                <w:b w:val="false"/>
                <w:bCs w:val="false"/>
              </w:rPr>
            </w:pPr>
            <w:r>
              <w:rPr>
                <w:rFonts w:eastAsia="MS Mincho" w:cs="Calibri" w:ascii="Calibri" w:hAnsi="Calibri"/>
                <w:b w:val="false"/>
                <w:bCs w:val="false"/>
              </w:rPr>
              <w:t>Understanding of sensory processing and communication needs</w:t>
            </w:r>
          </w:p>
        </w:tc>
        <w:tc>
          <w:tcPr>
            <w:tcW w:w="4324" w:type="dxa"/>
            <w:tcBorders>
              <w:top w:val="single" w:sz="4" w:space="0" w:color="B8CCE4"/>
              <w:left w:val="single" w:sz="4" w:space="0" w:color="B8CCE4"/>
              <w:bottom w:val="single" w:sz="4" w:space="0" w:color="B8CCE4"/>
              <w:right w:val="single" w:sz="4" w:space="0" w:color="B8CCE4"/>
            </w:tcBorders>
            <w:shd w:fill="auto" w:val="clear"/>
          </w:tcPr>
          <w:p>
            <w:pPr>
              <w:pStyle w:val="Normal"/>
              <w:keepNext w:val="true"/>
              <w:keepLines/>
              <w:numPr>
                <w:ilvl w:val="0"/>
                <w:numId w:val="0"/>
              </w:numPr>
              <w:snapToGrid w:val="false"/>
              <w:spacing w:lineRule="auto" w:line="240" w:before="0" w:after="0"/>
              <w:ind w:left="0" w:hanging="0"/>
              <w:rPr>
                <w:rFonts w:ascii="Calibri" w:hAnsi="Calibri" w:eastAsia="MS Gothic" w:cs="Calibri"/>
                <w:b/>
                <w:b/>
                <w:bCs/>
                <w:color w:val="28348A"/>
                <w:sz w:val="26"/>
                <w:szCs w:val="26"/>
              </w:rPr>
            </w:pPr>
            <w:r>
              <w:rPr>
                <w:rFonts w:eastAsia="MS Gothic" w:cs="Calibri" w:ascii="Calibri" w:hAnsi="Calibri"/>
                <w:b/>
                <w:bCs/>
                <w:color w:val="28348A"/>
                <w:sz w:val="26"/>
                <w:szCs w:val="26"/>
              </w:rPr>
            </w:r>
          </w:p>
        </w:tc>
      </w:tr>
      <w:tr>
        <w:trPr/>
        <w:tc>
          <w:tcPr>
            <w:tcW w:w="4315" w:type="dxa"/>
            <w:tcBorders>
              <w:top w:val="single" w:sz="4" w:space="0" w:color="B8CCE4"/>
              <w:left w:val="single" w:sz="4" w:space="0" w:color="B8CCE4"/>
              <w:bottom w:val="single" w:sz="4" w:space="0" w:color="B8CCE4"/>
            </w:tcBorders>
            <w:shd w:fill="auto" w:val="clear"/>
          </w:tcPr>
          <w:p>
            <w:pPr>
              <w:pStyle w:val="Normal"/>
              <w:spacing w:lineRule="auto" w:line="240" w:before="0" w:after="0"/>
              <w:rPr>
                <w:rFonts w:ascii="Calibri" w:hAnsi="Calibri" w:eastAsia="MS Mincho" w:cs="Calibri"/>
                <w:b w:val="false"/>
                <w:b w:val="false"/>
                <w:bCs w:val="false"/>
              </w:rPr>
            </w:pPr>
            <w:r>
              <w:rPr>
                <w:rFonts w:eastAsia="MS Mincho" w:cs="Calibri" w:ascii="Calibri" w:hAnsi="Calibri"/>
                <w:b w:val="false"/>
                <w:bCs w:val="false"/>
              </w:rPr>
              <w:t>Strong teamwork and communication skills</w:t>
            </w:r>
          </w:p>
        </w:tc>
        <w:tc>
          <w:tcPr>
            <w:tcW w:w="4324" w:type="dxa"/>
            <w:tcBorders>
              <w:top w:val="single" w:sz="4" w:space="0" w:color="B8CCE4"/>
              <w:left w:val="single" w:sz="4" w:space="0" w:color="B8CCE4"/>
              <w:bottom w:val="single" w:sz="4" w:space="0" w:color="B8CCE4"/>
              <w:right w:val="single" w:sz="4" w:space="0" w:color="B8CCE4"/>
            </w:tcBorders>
            <w:shd w:fill="auto" w:val="clear"/>
          </w:tcPr>
          <w:p>
            <w:pPr>
              <w:pStyle w:val="Normal"/>
              <w:keepNext w:val="true"/>
              <w:keepLines/>
              <w:numPr>
                <w:ilvl w:val="0"/>
                <w:numId w:val="0"/>
              </w:numPr>
              <w:snapToGrid w:val="false"/>
              <w:spacing w:lineRule="auto" w:line="240" w:before="0" w:after="0"/>
              <w:ind w:left="0" w:hanging="0"/>
              <w:rPr>
                <w:rFonts w:ascii="Calibri" w:hAnsi="Calibri" w:eastAsia="MS Gothic" w:cs="Calibri"/>
                <w:b/>
                <w:b/>
                <w:bCs/>
                <w:color w:val="28348A"/>
                <w:sz w:val="26"/>
                <w:szCs w:val="26"/>
              </w:rPr>
            </w:pPr>
            <w:r>
              <w:rPr>
                <w:rFonts w:eastAsia="MS Gothic" w:cs="Calibri" w:ascii="Calibri" w:hAnsi="Calibri"/>
                <w:b/>
                <w:bCs/>
                <w:color w:val="28348A"/>
                <w:sz w:val="26"/>
                <w:szCs w:val="26"/>
              </w:rPr>
            </w:r>
          </w:p>
        </w:tc>
      </w:tr>
    </w:tbl>
    <w:p>
      <w:pPr>
        <w:pStyle w:val="Normal"/>
        <w:spacing w:lineRule="auto" w:line="240" w:before="0" w:after="0"/>
        <w:rPr>
          <w:rFonts w:ascii="Calibri" w:hAnsi="Calibri" w:eastAsia="Times New Roman" w:cs="Calibri"/>
          <w:i/>
          <w:i/>
          <w:iCs/>
          <w:kern w:val="2"/>
          <w:szCs w:val="21"/>
          <w:lang w:val="en-GB"/>
        </w:rPr>
      </w:pPr>
      <w:r>
        <w:rPr>
          <w:rFonts w:eastAsia="Times New Roman" w:cs="Calibri" w:ascii="Calibri" w:hAnsi="Calibri"/>
          <w:i/>
          <w:iCs/>
          <w:kern w:val="2"/>
          <w:szCs w:val="21"/>
          <w:lang w:val="en-GB"/>
        </w:rPr>
      </w:r>
    </w:p>
    <w:p>
      <w:pPr>
        <w:pStyle w:val="Normal"/>
        <w:spacing w:lineRule="auto" w:line="240" w:before="0" w:after="0"/>
        <w:rPr>
          <w:rFonts w:ascii="Calibri" w:hAnsi="Calibri" w:eastAsia="Times New Roman" w:cs="Calibri"/>
          <w:i/>
          <w:i/>
          <w:iCs/>
          <w:kern w:val="2"/>
          <w:szCs w:val="21"/>
          <w:lang w:val="en-GB"/>
        </w:rPr>
      </w:pPr>
      <w:r>
        <w:rPr>
          <w:rFonts w:eastAsia="Times New Roman" w:cs="Calibri" w:ascii="Calibri" w:hAnsi="Calibri"/>
          <w:i/>
          <w:iCs/>
          <w:kern w:val="2"/>
          <w:szCs w:val="21"/>
          <w:lang w:val="en-GB"/>
        </w:rPr>
        <w:t>The duties and responsibilities outlined in this job description are indicative and not exhaustive. The post holder may be required to undertake other tasks and duties reasonably requested by management to meet the needs of the organisation. This job description will be reviewed periodically and may be amended in consultation with the post holder.</w:t>
      </w:r>
    </w:p>
    <w:p>
      <w:pPr>
        <w:pStyle w:val="Normal"/>
        <w:keepNext w:val="true"/>
        <w:keepLines/>
        <w:numPr>
          <w:ilvl w:val="0"/>
          <w:numId w:val="0"/>
        </w:numPr>
        <w:spacing w:before="200" w:after="0"/>
        <w:ind w:left="0" w:hanging="0"/>
        <w:rPr>
          <w:rFonts w:ascii="Calibri" w:hAnsi="Calibri" w:eastAsia="MS Gothic" w:cs="Calibri"/>
          <w:b/>
          <w:b/>
          <w:bCs/>
          <w:color w:val="4F81BD"/>
          <w:sz w:val="26"/>
          <w:szCs w:val="26"/>
        </w:rPr>
      </w:pPr>
      <w:r>
        <w:rPr>
          <w:rFonts w:eastAsia="MS Gothic" w:cs="Calibri" w:ascii="Calibri" w:hAnsi="Calibri"/>
          <w:b/>
          <w:bCs/>
          <w:color w:val="4F81BD"/>
          <w:sz w:val="26"/>
          <w:szCs w:val="26"/>
        </w:rPr>
      </w:r>
    </w:p>
    <w:p>
      <w:pPr>
        <w:pStyle w:val="Normal"/>
        <w:keepNext w:val="true"/>
        <w:keepLines/>
        <w:numPr>
          <w:ilvl w:val="0"/>
          <w:numId w:val="0"/>
        </w:numPr>
        <w:spacing w:before="200" w:after="0"/>
        <w:ind w:left="0" w:hanging="0"/>
        <w:rPr>
          <w:rFonts w:ascii="Calibri" w:hAnsi="Calibri" w:eastAsia="MS Gothic" w:cs="Calibri"/>
          <w:b/>
          <w:b/>
          <w:bCs/>
          <w:color w:val="28348A"/>
          <w:sz w:val="26"/>
          <w:szCs w:val="26"/>
        </w:rPr>
      </w:pPr>
      <w:r>
        <w:rPr>
          <w:rFonts w:eastAsia="MS Gothic" w:cs="Calibri" w:ascii="Calibri" w:hAnsi="Calibri"/>
          <w:b/>
          <w:bCs/>
          <w:color w:val="28348A"/>
          <w:sz w:val="26"/>
          <w:szCs w:val="26"/>
        </w:rPr>
        <w:t>Safeguarding and Equal Opportunities</w:t>
      </w:r>
    </w:p>
    <w:p>
      <w:pPr>
        <w:pStyle w:val="Normal"/>
        <w:widowControl/>
        <w:bidi w:val="0"/>
        <w:spacing w:lineRule="auto" w:line="276" w:before="0" w:after="200"/>
        <w:jc w:val="left"/>
        <w:rPr>
          <w:rFonts w:ascii="Calibri" w:hAnsi="Calibri" w:eastAsia="MS Mincho" w:cs="Calibri"/>
        </w:rPr>
      </w:pPr>
      <w:r>
        <w:rPr>
          <w:rFonts w:eastAsia="MS Mincho" w:cs="Calibri" w:ascii="Calibri" w:hAnsi="Calibri"/>
        </w:rPr>
        <w:t>Raise Education &amp; Wellbeing School is committed to safeguarding and promoting the welfare of children and expects all staff to share this commitment. All post-holders are subject to an enhanced DBS check and must comply with the school’s safer recruitment and safeguarding policies.</w:t>
      </w:r>
    </w:p>
    <w:sectPr>
      <w:headerReference w:type="default" r:id="rId2"/>
      <w:footerReference w:type="default" r:id="rId3"/>
      <w:type w:val="nextPage"/>
      <w:pgSz w:w="12240" w:h="15840"/>
      <w:pgMar w:left="1800" w:right="1800" w:header="720" w:top="1440" w:footer="72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Courier">
    <w:altName w:val="Courier New"/>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t>Raise Education &amp; Wellbeing Ltd</w:t>
    </w:r>
  </w:p>
  <w:p>
    <w:pPr>
      <w:pStyle w:val="Footer"/>
      <w:rPr/>
    </w:pPr>
    <w:r>
      <w:rPr/>
      <w:t>SEND Teaching Assistant – Experienced</w:t>
    </w:r>
  </w:p>
  <w:p>
    <w:pPr>
      <w:pStyle w:val="Footer"/>
      <w:rPr/>
    </w:pPr>
    <w:r>
      <w:rPr/>
      <w:t>Updated June 2026</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drawing>
        <wp:inline distT="0" distB="0" distL="0" distR="0">
          <wp:extent cx="1648460" cy="62801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1"/>
                  <a:srcRect l="-5" t="-13" r="-5" b="-13"/>
                  <a:stretch>
                    <a:fillRect/>
                  </a:stretch>
                </pic:blipFill>
                <pic:spPr bwMode="auto">
                  <a:xfrm>
                    <a:off x="0" y="0"/>
                    <a:ext cx="1648460" cy="628015"/>
                  </a:xfrm>
                  <a:prstGeom prst="rect">
                    <a:avLst/>
                  </a:prstGeom>
                </pic:spPr>
              </pic:pic>
            </a:graphicData>
          </a:graphic>
        </wp:inline>
      </w:drawing>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pStyle w:val="Heading4"/>
      <w:numFmt w:val="none"/>
      <w:suff w:val="nothing"/>
      <w:lvlText w:val=""/>
      <w:lvlJc w:val="left"/>
      <w:pPr>
        <w:ind w:left="0" w:hanging="0"/>
      </w:pPr>
    </w:lvl>
    <w:lvl w:ilvl="4">
      <w:start w:val="1"/>
      <w:pStyle w:val="Heading5"/>
      <w:numFmt w:val="none"/>
      <w:suff w:val="nothing"/>
      <w:lvlText w:val=""/>
      <w:lvlJc w:val="left"/>
      <w:pPr>
        <w:ind w:left="0" w:hanging="0"/>
      </w:pPr>
    </w:lvl>
    <w:lvl w:ilvl="5">
      <w:start w:val="1"/>
      <w:pStyle w:val="Heading6"/>
      <w:numFmt w:val="none"/>
      <w:suff w:val="nothing"/>
      <w:lvlText w:val=""/>
      <w:lvlJc w:val="left"/>
      <w:pPr>
        <w:ind w:left="0" w:hanging="0"/>
      </w:pPr>
    </w:lvl>
    <w:lvl w:ilvl="6">
      <w:start w:val="1"/>
      <w:pStyle w:val="Heading7"/>
      <w:numFmt w:val="none"/>
      <w:suff w:val="nothing"/>
      <w:lvlText w:val=""/>
      <w:lvlJc w:val="left"/>
      <w:pPr>
        <w:ind w:left="0" w:hanging="0"/>
      </w:pPr>
    </w:lvl>
    <w:lvl w:ilvl="7">
      <w:start w:val="1"/>
      <w:pStyle w:val="Heading8"/>
      <w:numFmt w:val="none"/>
      <w:suff w:val="nothing"/>
      <w:lvlText w:val=""/>
      <w:lvlJc w:val="left"/>
      <w:pPr>
        <w:ind w:left="0" w:hanging="0"/>
      </w:pPr>
    </w:lvl>
    <w:lvl w:ilvl="8">
      <w:start w:val="1"/>
      <w:pStyle w:val="Heading9"/>
      <w:numFmt w:val="none"/>
      <w:suff w:val="nothing"/>
      <w:lvlText w:val=""/>
      <w:lvlJc w:val="left"/>
      <w:pPr>
        <w:ind w:left="0" w:hanging="0"/>
      </w:pPr>
    </w:lvl>
  </w:abstractNum>
  <w:abstractNum w:abstractNumId="2">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mbria" w:hAnsi="Cambria" w:eastAsia="ＭＳ 明朝" w:cs=""/>
      <w:color w:val="auto"/>
      <w:kern w:val="0"/>
      <w:sz w:val="22"/>
      <w:szCs w:val="22"/>
      <w:lang w:val="en-US" w:eastAsia="en-US" w:bidi="ar-SA"/>
    </w:rPr>
  </w:style>
  <w:style w:type="paragraph" w:styleId="Heading1">
    <w:name w:val="Heading 1"/>
    <w:basedOn w:val="Normal"/>
    <w:next w:val="Normal"/>
    <w:qFormat/>
    <w:pPr>
      <w:keepNext w:val="true"/>
      <w:keepLines/>
      <w:numPr>
        <w:ilvl w:val="0"/>
        <w:numId w:val="1"/>
      </w:numPr>
      <w:spacing w:before="480" w:after="0"/>
      <w:outlineLvl w:val="0"/>
    </w:pPr>
    <w:rPr>
      <w:rFonts w:ascii="Calibri" w:hAnsi="Calibri" w:eastAsia="ＭＳ ゴシック" w:cs=""/>
      <w:b/>
      <w:bCs/>
      <w:color w:val="365F91"/>
      <w:sz w:val="28"/>
      <w:szCs w:val="28"/>
    </w:rPr>
  </w:style>
  <w:style w:type="paragraph" w:styleId="Heading2">
    <w:name w:val="Heading 2"/>
    <w:basedOn w:val="Normal"/>
    <w:next w:val="Normal"/>
    <w:qFormat/>
    <w:pPr>
      <w:keepNext w:val="true"/>
      <w:keepLines/>
      <w:numPr>
        <w:ilvl w:val="1"/>
        <w:numId w:val="1"/>
      </w:numPr>
      <w:spacing w:before="200" w:after="0"/>
      <w:outlineLvl w:val="1"/>
    </w:pPr>
    <w:rPr>
      <w:rFonts w:ascii="Calibri" w:hAnsi="Calibri" w:eastAsia="ＭＳ ゴシック" w:cs=""/>
      <w:b/>
      <w:bCs/>
      <w:color w:val="4F81BD"/>
      <w:sz w:val="26"/>
      <w:szCs w:val="26"/>
    </w:rPr>
  </w:style>
  <w:style w:type="paragraph" w:styleId="Heading3">
    <w:name w:val="Heading 3"/>
    <w:basedOn w:val="Normal"/>
    <w:next w:val="Normal"/>
    <w:qFormat/>
    <w:pPr>
      <w:keepNext w:val="true"/>
      <w:keepLines/>
      <w:numPr>
        <w:ilvl w:val="2"/>
        <w:numId w:val="1"/>
      </w:numPr>
      <w:spacing w:before="200" w:after="0"/>
      <w:outlineLvl w:val="2"/>
    </w:pPr>
    <w:rPr>
      <w:rFonts w:ascii="Calibri" w:hAnsi="Calibri" w:eastAsia="ＭＳ ゴシック" w:cs=""/>
      <w:b/>
      <w:bCs/>
      <w:color w:val="4F81BD"/>
    </w:rPr>
  </w:style>
  <w:style w:type="paragraph" w:styleId="Heading4">
    <w:name w:val="Heading 4"/>
    <w:basedOn w:val="Normal"/>
    <w:next w:val="Normal"/>
    <w:qFormat/>
    <w:pPr>
      <w:keepNext w:val="true"/>
      <w:keepLines/>
      <w:numPr>
        <w:ilvl w:val="3"/>
        <w:numId w:val="1"/>
      </w:numPr>
      <w:spacing w:before="200" w:after="0"/>
      <w:outlineLvl w:val="3"/>
    </w:pPr>
    <w:rPr>
      <w:rFonts w:ascii="Calibri" w:hAnsi="Calibri" w:eastAsia="ＭＳ ゴシック" w:cs=""/>
      <w:b/>
      <w:bCs/>
      <w:i/>
      <w:iCs/>
      <w:color w:val="4F81BD"/>
    </w:rPr>
  </w:style>
  <w:style w:type="paragraph" w:styleId="Heading5">
    <w:name w:val="Heading 5"/>
    <w:basedOn w:val="Normal"/>
    <w:next w:val="Normal"/>
    <w:qFormat/>
    <w:pPr>
      <w:keepNext w:val="true"/>
      <w:keepLines/>
      <w:numPr>
        <w:ilvl w:val="4"/>
        <w:numId w:val="1"/>
      </w:numPr>
      <w:spacing w:before="200" w:after="0"/>
      <w:outlineLvl w:val="4"/>
    </w:pPr>
    <w:rPr>
      <w:rFonts w:ascii="Calibri" w:hAnsi="Calibri" w:eastAsia="ＭＳ ゴシック" w:cs=""/>
      <w:color w:val="243F60"/>
    </w:rPr>
  </w:style>
  <w:style w:type="paragraph" w:styleId="Heading6">
    <w:name w:val="Heading 6"/>
    <w:basedOn w:val="Normal"/>
    <w:next w:val="Normal"/>
    <w:qFormat/>
    <w:pPr>
      <w:keepNext w:val="true"/>
      <w:keepLines/>
      <w:numPr>
        <w:ilvl w:val="5"/>
        <w:numId w:val="1"/>
      </w:numPr>
      <w:spacing w:before="200" w:after="0"/>
      <w:outlineLvl w:val="5"/>
    </w:pPr>
    <w:rPr>
      <w:rFonts w:ascii="Calibri" w:hAnsi="Calibri" w:eastAsia="ＭＳ ゴシック" w:cs=""/>
      <w:i/>
      <w:iCs/>
      <w:color w:val="243F60"/>
    </w:rPr>
  </w:style>
  <w:style w:type="paragraph" w:styleId="Heading7">
    <w:name w:val="Heading 7"/>
    <w:basedOn w:val="Normal"/>
    <w:next w:val="Normal"/>
    <w:qFormat/>
    <w:pPr>
      <w:keepNext w:val="true"/>
      <w:keepLines/>
      <w:numPr>
        <w:ilvl w:val="6"/>
        <w:numId w:val="1"/>
      </w:numPr>
      <w:spacing w:before="200" w:after="0"/>
      <w:outlineLvl w:val="6"/>
    </w:pPr>
    <w:rPr>
      <w:rFonts w:ascii="Calibri" w:hAnsi="Calibri" w:eastAsia="ＭＳ ゴシック" w:cs=""/>
      <w:i/>
      <w:iCs/>
      <w:color w:val="404040"/>
    </w:rPr>
  </w:style>
  <w:style w:type="paragraph" w:styleId="Heading8">
    <w:name w:val="Heading 8"/>
    <w:basedOn w:val="Normal"/>
    <w:next w:val="Normal"/>
    <w:qFormat/>
    <w:pPr>
      <w:keepNext w:val="true"/>
      <w:keepLines/>
      <w:numPr>
        <w:ilvl w:val="7"/>
        <w:numId w:val="1"/>
      </w:numPr>
      <w:spacing w:before="200" w:after="0"/>
      <w:outlineLvl w:val="7"/>
    </w:pPr>
    <w:rPr>
      <w:rFonts w:ascii="Calibri" w:hAnsi="Calibri" w:eastAsia="ＭＳ ゴシック" w:cs=""/>
      <w:color w:val="4F81BD"/>
      <w:sz w:val="20"/>
      <w:szCs w:val="20"/>
    </w:rPr>
  </w:style>
  <w:style w:type="paragraph" w:styleId="Heading9">
    <w:name w:val="Heading 9"/>
    <w:basedOn w:val="Normal"/>
    <w:next w:val="Normal"/>
    <w:qFormat/>
    <w:pPr>
      <w:keepNext w:val="true"/>
      <w:keepLines/>
      <w:numPr>
        <w:ilvl w:val="8"/>
        <w:numId w:val="1"/>
      </w:numPr>
      <w:spacing w:before="200" w:after="0"/>
      <w:outlineLvl w:val="8"/>
    </w:pPr>
    <w:rPr>
      <w:rFonts w:ascii="Calibri" w:hAnsi="Calibri" w:eastAsia="ＭＳ ゴシック" w:cs=""/>
      <w:i/>
      <w:iCs/>
      <w:color w:val="404040"/>
      <w:sz w:val="20"/>
      <w:szCs w:val="20"/>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character" w:styleId="Heading1Char">
    <w:name w:val="Heading 1 Char"/>
    <w:basedOn w:val="DefaultParagraphFont"/>
    <w:qFormat/>
    <w:rPr>
      <w:rFonts w:ascii="Calibri" w:hAnsi="Calibri" w:eastAsia="ＭＳ ゴシック" w:cs=""/>
      <w:b/>
      <w:bCs/>
      <w:color w:val="365F91"/>
      <w:sz w:val="28"/>
      <w:szCs w:val="28"/>
    </w:rPr>
  </w:style>
  <w:style w:type="character" w:styleId="Heading2Char">
    <w:name w:val="Heading 2 Char"/>
    <w:basedOn w:val="DefaultParagraphFont"/>
    <w:qFormat/>
    <w:rPr>
      <w:rFonts w:ascii="Calibri" w:hAnsi="Calibri" w:eastAsia="ＭＳ ゴシック" w:cs=""/>
      <w:b/>
      <w:bCs/>
      <w:color w:val="4F81BD"/>
      <w:sz w:val="26"/>
      <w:szCs w:val="26"/>
    </w:rPr>
  </w:style>
  <w:style w:type="character" w:styleId="Heading3Char">
    <w:name w:val="Heading 3 Char"/>
    <w:basedOn w:val="DefaultParagraphFont"/>
    <w:qFormat/>
    <w:rPr>
      <w:rFonts w:ascii="Calibri" w:hAnsi="Calibri" w:eastAsia="ＭＳ ゴシック" w:cs=""/>
      <w:b/>
      <w:bCs/>
      <w:color w:val="4F81BD"/>
    </w:rPr>
  </w:style>
  <w:style w:type="character" w:styleId="TitleChar">
    <w:name w:val="Title Char"/>
    <w:basedOn w:val="DefaultParagraphFont"/>
    <w:qFormat/>
    <w:rPr>
      <w:rFonts w:ascii="Calibri" w:hAnsi="Calibri" w:eastAsia="ＭＳ ゴシック" w:cs=""/>
      <w:color w:val="17365D"/>
      <w:spacing w:val="5"/>
      <w:kern w:val="2"/>
      <w:sz w:val="52"/>
      <w:szCs w:val="52"/>
    </w:rPr>
  </w:style>
  <w:style w:type="character" w:styleId="SubtitleChar">
    <w:name w:val="Subtitle Char"/>
    <w:basedOn w:val="DefaultParagraphFont"/>
    <w:qFormat/>
    <w:rPr>
      <w:rFonts w:ascii="Calibri" w:hAnsi="Calibri" w:eastAsia="ＭＳ ゴシック" w:cs=""/>
      <w:i/>
      <w:iCs/>
      <w:color w:val="4F81BD"/>
      <w:spacing w:val="15"/>
      <w:sz w:val="24"/>
      <w:szCs w:val="24"/>
    </w:rPr>
  </w:style>
  <w:style w:type="character" w:styleId="BodyTextChar">
    <w:name w:val="Body Text Char"/>
    <w:basedOn w:val="DefaultParagraphFont"/>
    <w:qFormat/>
    <w:rPr/>
  </w:style>
  <w:style w:type="character" w:styleId="BodyText2Char">
    <w:name w:val="Body Text 2 Char"/>
    <w:basedOn w:val="DefaultParagraphFont"/>
    <w:qFormat/>
    <w:rPr/>
  </w:style>
  <w:style w:type="character" w:styleId="BodyText3Char">
    <w:name w:val="Body Text 3 Char"/>
    <w:basedOn w:val="DefaultParagraphFont"/>
    <w:qFormat/>
    <w:rPr>
      <w:sz w:val="16"/>
      <w:szCs w:val="16"/>
    </w:rPr>
  </w:style>
  <w:style w:type="character" w:styleId="MacroTextChar">
    <w:name w:val="Macro Text Char"/>
    <w:basedOn w:val="DefaultParagraphFont"/>
    <w:qFormat/>
    <w:rPr>
      <w:rFonts w:ascii="Courier;Courier New" w:hAnsi="Courier;Courier New" w:cs="Courier;Courier New"/>
      <w:sz w:val="20"/>
      <w:szCs w:val="20"/>
    </w:rPr>
  </w:style>
  <w:style w:type="character" w:styleId="QuoteChar">
    <w:name w:val="Quote Char"/>
    <w:basedOn w:val="DefaultParagraphFont"/>
    <w:qFormat/>
    <w:rPr>
      <w:i/>
      <w:iCs/>
      <w:color w:val="000000"/>
    </w:rPr>
  </w:style>
  <w:style w:type="character" w:styleId="Heading4Char">
    <w:name w:val="Heading 4 Char"/>
    <w:basedOn w:val="DefaultParagraphFont"/>
    <w:qFormat/>
    <w:rPr>
      <w:rFonts w:ascii="Calibri" w:hAnsi="Calibri" w:eastAsia="ＭＳ ゴシック" w:cs=""/>
      <w:b/>
      <w:bCs/>
      <w:i/>
      <w:iCs/>
      <w:color w:val="4F81BD"/>
    </w:rPr>
  </w:style>
  <w:style w:type="character" w:styleId="Heading5Char">
    <w:name w:val="Heading 5 Char"/>
    <w:basedOn w:val="DefaultParagraphFont"/>
    <w:qFormat/>
    <w:rPr>
      <w:rFonts w:ascii="Calibri" w:hAnsi="Calibri" w:eastAsia="ＭＳ ゴシック" w:cs=""/>
      <w:color w:val="243F60"/>
    </w:rPr>
  </w:style>
  <w:style w:type="character" w:styleId="Heading6Char">
    <w:name w:val="Heading 6 Char"/>
    <w:basedOn w:val="DefaultParagraphFont"/>
    <w:qFormat/>
    <w:rPr>
      <w:rFonts w:ascii="Calibri" w:hAnsi="Calibri" w:eastAsia="ＭＳ ゴシック" w:cs=""/>
      <w:i/>
      <w:iCs/>
      <w:color w:val="243F60"/>
    </w:rPr>
  </w:style>
  <w:style w:type="character" w:styleId="Heading7Char">
    <w:name w:val="Heading 7 Char"/>
    <w:basedOn w:val="DefaultParagraphFont"/>
    <w:qFormat/>
    <w:rPr>
      <w:rFonts w:ascii="Calibri" w:hAnsi="Calibri" w:eastAsia="ＭＳ ゴシック" w:cs=""/>
      <w:i/>
      <w:iCs/>
      <w:color w:val="404040"/>
    </w:rPr>
  </w:style>
  <w:style w:type="character" w:styleId="Heading8Char">
    <w:name w:val="Heading 8 Char"/>
    <w:basedOn w:val="DefaultParagraphFont"/>
    <w:qFormat/>
    <w:rPr>
      <w:rFonts w:ascii="Calibri" w:hAnsi="Calibri" w:eastAsia="ＭＳ ゴシック" w:cs=""/>
      <w:color w:val="4F81BD"/>
      <w:sz w:val="20"/>
      <w:szCs w:val="20"/>
    </w:rPr>
  </w:style>
  <w:style w:type="character" w:styleId="Heading9Char">
    <w:name w:val="Heading 9 Char"/>
    <w:basedOn w:val="DefaultParagraphFont"/>
    <w:qFormat/>
    <w:rPr>
      <w:rFonts w:ascii="Calibri" w:hAnsi="Calibri" w:eastAsia="ＭＳ ゴシック" w:cs=""/>
      <w:i/>
      <w:iCs/>
      <w:color w:val="404040"/>
      <w:sz w:val="20"/>
      <w:szCs w:val="20"/>
    </w:rPr>
  </w:style>
  <w:style w:type="character" w:styleId="Strong">
    <w:name w:val="Strong"/>
    <w:basedOn w:val="DefaultParagraphFont"/>
    <w:qFormat/>
    <w:rPr>
      <w:b/>
      <w:bCs/>
    </w:rPr>
  </w:style>
  <w:style w:type="character" w:styleId="Emphasis">
    <w:name w:val="Emphasis"/>
    <w:basedOn w:val="DefaultParagraphFont"/>
    <w:qFormat/>
    <w:rPr>
      <w:i/>
      <w:iCs/>
    </w:rPr>
  </w:style>
  <w:style w:type="character" w:styleId="IntenseQuoteChar">
    <w:name w:val="Intense Quote Char"/>
    <w:basedOn w:val="DefaultParagraphFont"/>
    <w:qFormat/>
    <w:rPr>
      <w:b/>
      <w:bCs/>
      <w:i/>
      <w:iCs/>
      <w:color w:val="4F81BD"/>
    </w:rPr>
  </w:style>
  <w:style w:type="character" w:styleId="SubtleEmphasis">
    <w:name w:val="Subtle Emphasis"/>
    <w:basedOn w:val="DefaultParagraphFont"/>
    <w:qFormat/>
    <w:rPr>
      <w:i/>
      <w:iCs/>
      <w:color w:val="808080"/>
    </w:rPr>
  </w:style>
  <w:style w:type="character" w:styleId="IntenseEmphasis">
    <w:name w:val="Intense Emphasis"/>
    <w:basedOn w:val="DefaultParagraphFont"/>
    <w:qFormat/>
    <w:rPr>
      <w:b/>
      <w:bCs/>
      <w:i/>
      <w:iCs/>
      <w:color w:val="4F81BD"/>
    </w:rPr>
  </w:style>
  <w:style w:type="character" w:styleId="SubtleReference">
    <w:name w:val="Subtle Reference"/>
    <w:basedOn w:val="DefaultParagraphFont"/>
    <w:qFormat/>
    <w:rPr>
      <w:smallCaps/>
      <w:color w:val="C0504D"/>
      <w:u w:val="single"/>
    </w:rPr>
  </w:style>
  <w:style w:type="character" w:styleId="IntenseReference">
    <w:name w:val="Intense Reference"/>
    <w:basedOn w:val="DefaultParagraphFont"/>
    <w:qFormat/>
    <w:rPr>
      <w:b/>
      <w:bCs/>
      <w:smallCaps/>
      <w:color w:val="C0504D"/>
      <w:spacing w:val="5"/>
      <w:u w:val="single"/>
    </w:rPr>
  </w:style>
  <w:style w:type="character" w:styleId="BookTitle">
    <w:name w:val="Book Title"/>
    <w:basedOn w:val="DefaultParagraphFont"/>
    <w:qFormat/>
    <w:rPr>
      <w:b/>
      <w:bCs/>
      <w:smallCaps/>
      <w:spacing w:val="5"/>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before="0" w:after="120"/>
    </w:pPr>
    <w:rPr/>
  </w:style>
  <w:style w:type="paragraph" w:styleId="List">
    <w:name w:val="List"/>
    <w:basedOn w:val="Normal"/>
    <w:pPr>
      <w:spacing w:before="0" w:after="200"/>
      <w:ind w:left="360" w:right="0" w:hanging="360"/>
      <w:contextualSpacing/>
    </w:pPr>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pPr>
      <w:tabs>
        <w:tab w:val="clear" w:pos="720"/>
        <w:tab w:val="center" w:pos="4680" w:leader="none"/>
        <w:tab w:val="right" w:pos="9360" w:leader="none"/>
      </w:tabs>
      <w:spacing w:lineRule="auto" w:line="240" w:before="0" w:after="0"/>
    </w:pPr>
    <w:rPr/>
  </w:style>
  <w:style w:type="paragraph" w:styleId="Footer">
    <w:name w:val="Footer"/>
    <w:basedOn w:val="Normal"/>
    <w:pPr>
      <w:tabs>
        <w:tab w:val="clear" w:pos="720"/>
        <w:tab w:val="center" w:pos="4680" w:leader="none"/>
        <w:tab w:val="right" w:pos="9360" w:leader="none"/>
      </w:tabs>
      <w:spacing w:lineRule="auto" w:line="240" w:before="0" w:after="0"/>
    </w:pPr>
    <w:rPr/>
  </w:style>
  <w:style w:type="paragraph" w:styleId="NoSpacing">
    <w:name w:val="No Spacing"/>
    <w:qFormat/>
    <w:pPr>
      <w:widowControl/>
      <w:suppressAutoHyphens w:val="true"/>
      <w:bidi w:val="0"/>
      <w:spacing w:lineRule="auto" w:line="240" w:before="0" w:after="0"/>
      <w:jc w:val="left"/>
    </w:pPr>
    <w:rPr>
      <w:rFonts w:ascii="Cambria" w:hAnsi="Cambria" w:eastAsia="ＭＳ 明朝" w:cs=""/>
      <w:color w:val="auto"/>
      <w:kern w:val="0"/>
      <w:sz w:val="22"/>
      <w:szCs w:val="22"/>
      <w:lang w:val="en-US" w:eastAsia="en-US" w:bidi="ar-SA"/>
    </w:rPr>
  </w:style>
  <w:style w:type="paragraph" w:styleId="Title">
    <w:name w:val="Title"/>
    <w:basedOn w:val="Normal"/>
    <w:next w:val="Normal"/>
    <w:qFormat/>
    <w:pPr>
      <w:pBdr>
        <w:bottom w:val="single" w:sz="8" w:space="4" w:color="4F81BD"/>
      </w:pBdr>
      <w:spacing w:lineRule="auto" w:line="240" w:before="0" w:after="300"/>
      <w:contextualSpacing/>
    </w:pPr>
    <w:rPr>
      <w:rFonts w:ascii="Calibri" w:hAnsi="Calibri" w:eastAsia="ＭＳ ゴシック" w:cs=""/>
      <w:color w:val="17365D"/>
      <w:spacing w:val="5"/>
      <w:kern w:val="2"/>
      <w:sz w:val="52"/>
      <w:szCs w:val="52"/>
    </w:rPr>
  </w:style>
  <w:style w:type="paragraph" w:styleId="Subtitle">
    <w:name w:val="Subtitle"/>
    <w:basedOn w:val="Normal"/>
    <w:next w:val="Normal"/>
    <w:qFormat/>
    <w:pPr/>
    <w:rPr>
      <w:rFonts w:ascii="Calibri" w:hAnsi="Calibri" w:eastAsia="ＭＳ ゴシック" w:cs=""/>
      <w:i/>
      <w:iCs/>
      <w:color w:val="4F81BD"/>
      <w:spacing w:val="15"/>
      <w:sz w:val="24"/>
      <w:szCs w:val="24"/>
    </w:rPr>
  </w:style>
  <w:style w:type="paragraph" w:styleId="ListParagraph">
    <w:name w:val="List Paragraph"/>
    <w:basedOn w:val="Normal"/>
    <w:qFormat/>
    <w:pPr>
      <w:spacing w:before="0" w:after="200"/>
      <w:ind w:left="720" w:right="0" w:hanging="0"/>
      <w:contextualSpacing/>
    </w:pPr>
    <w:rPr/>
  </w:style>
  <w:style w:type="paragraph" w:styleId="BodyText2">
    <w:name w:val="Body Text 2"/>
    <w:basedOn w:val="Normal"/>
    <w:qFormat/>
    <w:pPr>
      <w:spacing w:lineRule="auto" w:line="480" w:before="0" w:after="120"/>
    </w:pPr>
    <w:rPr/>
  </w:style>
  <w:style w:type="paragraph" w:styleId="BodyText3">
    <w:name w:val="Body Text 3"/>
    <w:basedOn w:val="Normal"/>
    <w:qFormat/>
    <w:pPr>
      <w:spacing w:before="0" w:after="120"/>
    </w:pPr>
    <w:rPr>
      <w:sz w:val="16"/>
      <w:szCs w:val="16"/>
    </w:rPr>
  </w:style>
  <w:style w:type="paragraph" w:styleId="List2">
    <w:name w:val="List Bullet 3"/>
    <w:basedOn w:val="Normal"/>
    <w:pPr>
      <w:spacing w:before="0" w:after="200"/>
      <w:ind w:left="720" w:right="0" w:hanging="360"/>
      <w:contextualSpacing/>
    </w:pPr>
    <w:rPr/>
  </w:style>
  <w:style w:type="paragraph" w:styleId="List3">
    <w:name w:val="List Bullet 4"/>
    <w:basedOn w:val="Normal"/>
    <w:pPr>
      <w:spacing w:before="0" w:after="200"/>
      <w:ind w:left="1080" w:right="0" w:hanging="360"/>
      <w:contextualSpacing/>
    </w:pPr>
    <w:rPr/>
  </w:style>
  <w:style w:type="paragraph" w:styleId="ListBullet">
    <w:name w:val="List Bullet"/>
    <w:basedOn w:val="Normal"/>
    <w:qFormat/>
    <w:pPr>
      <w:spacing w:before="0" w:after="200"/>
      <w:contextualSpacing/>
    </w:pPr>
    <w:rPr/>
  </w:style>
  <w:style w:type="paragraph" w:styleId="ListBullet2">
    <w:name w:val="List Bullet 2"/>
    <w:basedOn w:val="Normal"/>
    <w:qFormat/>
    <w:pPr>
      <w:spacing w:before="0" w:after="200"/>
      <w:contextualSpacing/>
    </w:pPr>
    <w:rPr/>
  </w:style>
  <w:style w:type="paragraph" w:styleId="ListBullet3">
    <w:name w:val="List Bullet 3"/>
    <w:basedOn w:val="Normal"/>
    <w:qFormat/>
    <w:pPr>
      <w:spacing w:before="0" w:after="200"/>
      <w:contextualSpacing/>
    </w:pPr>
    <w:rPr/>
  </w:style>
  <w:style w:type="paragraph" w:styleId="ListNumber">
    <w:name w:val="List Number"/>
    <w:basedOn w:val="Normal"/>
    <w:qFormat/>
    <w:pPr>
      <w:spacing w:before="0" w:after="200"/>
      <w:contextualSpacing/>
    </w:pPr>
    <w:rPr/>
  </w:style>
  <w:style w:type="paragraph" w:styleId="ListNumber2">
    <w:name w:val="List Number 2"/>
    <w:basedOn w:val="Normal"/>
    <w:qFormat/>
    <w:pPr>
      <w:spacing w:before="0" w:after="200"/>
      <w:contextualSpacing/>
    </w:pPr>
    <w:rPr/>
  </w:style>
  <w:style w:type="paragraph" w:styleId="ListNumber3">
    <w:name w:val="List Number 3"/>
    <w:basedOn w:val="Normal"/>
    <w:qFormat/>
    <w:pPr>
      <w:spacing w:before="0" w:after="200"/>
      <w:contextualSpacing/>
    </w:pPr>
    <w:rPr/>
  </w:style>
  <w:style w:type="paragraph" w:styleId="ListContinue">
    <w:name w:val="List Continue"/>
    <w:basedOn w:val="Normal"/>
    <w:qFormat/>
    <w:pPr>
      <w:spacing w:before="0" w:after="120"/>
      <w:ind w:left="360" w:right="0" w:hanging="0"/>
      <w:contextualSpacing/>
    </w:pPr>
    <w:rPr/>
  </w:style>
  <w:style w:type="paragraph" w:styleId="ListContinue2">
    <w:name w:val="List Continue 2"/>
    <w:basedOn w:val="Normal"/>
    <w:qFormat/>
    <w:pPr>
      <w:spacing w:before="0" w:after="120"/>
      <w:ind w:left="720" w:right="0" w:hanging="0"/>
      <w:contextualSpacing/>
    </w:pPr>
    <w:rPr/>
  </w:style>
  <w:style w:type="paragraph" w:styleId="ListContinue3">
    <w:name w:val="List Continue 3"/>
    <w:basedOn w:val="Normal"/>
    <w:qFormat/>
    <w:pPr>
      <w:spacing w:before="0" w:after="120"/>
      <w:ind w:left="1080" w:right="0" w:hanging="0"/>
      <w:contextualSpacing/>
    </w:pPr>
    <w:rPr/>
  </w:style>
  <w:style w:type="paragraph" w:styleId="Macro">
    <w:name w:val="macro"/>
    <w:qFormat/>
    <w:pPr>
      <w:widowControl/>
      <w:tabs>
        <w:tab w:val="clear" w:pos="720"/>
        <w:tab w:val="left" w:pos="576" w:leader="none"/>
        <w:tab w:val="left" w:pos="1152" w:leader="none"/>
        <w:tab w:val="left" w:pos="1728" w:leader="none"/>
        <w:tab w:val="left" w:pos="2304" w:leader="none"/>
        <w:tab w:val="left" w:pos="2880" w:leader="none"/>
        <w:tab w:val="left" w:pos="3456" w:leader="none"/>
        <w:tab w:val="left" w:pos="4032" w:leader="none"/>
      </w:tabs>
      <w:suppressAutoHyphens w:val="true"/>
      <w:bidi w:val="0"/>
      <w:spacing w:lineRule="auto" w:line="276" w:before="0" w:after="200"/>
      <w:jc w:val="left"/>
    </w:pPr>
    <w:rPr>
      <w:rFonts w:ascii="Courier;Courier New" w:hAnsi="Courier;Courier New" w:eastAsia="ＭＳ 明朝" w:cs=""/>
      <w:color w:val="auto"/>
      <w:kern w:val="0"/>
      <w:sz w:val="20"/>
      <w:szCs w:val="20"/>
      <w:lang w:val="en-US" w:eastAsia="en-US" w:bidi="ar-SA"/>
    </w:rPr>
  </w:style>
  <w:style w:type="paragraph" w:styleId="Quote">
    <w:name w:val="Quote"/>
    <w:basedOn w:val="Normal"/>
    <w:next w:val="Normal"/>
    <w:qFormat/>
    <w:pPr/>
    <w:rPr>
      <w:i/>
      <w:iCs/>
      <w:color w:val="000000"/>
    </w:rPr>
  </w:style>
  <w:style w:type="paragraph" w:styleId="Caption1">
    <w:name w:val="caption"/>
    <w:basedOn w:val="Normal"/>
    <w:next w:val="Normal"/>
    <w:qFormat/>
    <w:pPr>
      <w:spacing w:lineRule="auto" w:line="240"/>
    </w:pPr>
    <w:rPr>
      <w:b/>
      <w:bCs/>
      <w:color w:val="4F81BD"/>
      <w:sz w:val="18"/>
      <w:szCs w:val="18"/>
    </w:rPr>
  </w:style>
  <w:style w:type="paragraph" w:styleId="IntenseQuote">
    <w:name w:val="Intense Quote"/>
    <w:basedOn w:val="Normal"/>
    <w:next w:val="Normal"/>
    <w:qFormat/>
    <w:pPr>
      <w:pBdr>
        <w:bottom w:val="single" w:sz="4" w:space="4" w:color="4F81BD"/>
      </w:pBdr>
      <w:spacing w:before="200" w:after="280"/>
      <w:ind w:left="936" w:right="936" w:hanging="0"/>
    </w:pPr>
    <w:rPr>
      <w:b/>
      <w:bCs/>
      <w:i/>
      <w:iCs/>
      <w:color w:val="4F81BD"/>
    </w:rPr>
  </w:style>
  <w:style w:type="paragraph" w:styleId="TOCHeading">
    <w:name w:val="TOC Heading"/>
    <w:basedOn w:val="Heading1"/>
    <w:next w:val="Normal"/>
    <w:qFormat/>
    <w:pPr>
      <w:numPr>
        <w:ilvl w:val="0"/>
        <w:numId w:val="0"/>
      </w:numPr>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Normal</Template>
  <TotalTime>2</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2026-06-02T13:26:00Z</dcterms:created>
  <dc:creator>python-docx</dc:creator>
  <dc:description>generated by python-docx</dc:description>
  <dc:language>en-US</dc:language>
  <cp:lastModifiedBy>Kimberley Steele</cp:lastModifiedBy>
  <cp:lastPrinted>1995-11-21T17:41:00Z</cp:lastPrinted>
  <dcterms:modified xsi:type="dcterms:W3CDTF">2026-06-02T13:26:00Z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4</vt:i4>
  </property>
  <property fmtid="{D5CDD505-2E9C-101B-9397-08002B2CF9AE}" pid="4" name="GrammarlyDocumentId">
    <vt:lpwstr>cad7f7bd-f51d-4678-b3d6-a4c5de216193</vt:lpwstr>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