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-100" w:right="0" w:hanging="0"/>
        <w:jc w:val="left"/>
        <w:rPr>
          <w:rFonts w:ascii="Verdana" w:hAnsi="Verdana" w:eastAsia="Verdana" w:cs="Verdana"/>
          <w:sz w:val="24"/>
          <w:u w:val="none"/>
        </w:rPr>
      </w:pPr>
      <w:r>
        <w:rPr>
          <w:rFonts w:eastAsia="Verdana" w:cs="Verdana" w:ascii="Verdana" w:hAnsi="Verdana"/>
          <w:sz w:val="24"/>
          <w:u w:val="none"/>
        </w:rPr>
        <w:t xml:space="preserve">                                                   </w:t>
      </w:r>
    </w:p>
    <w:p>
      <w:pPr>
        <w:pStyle w:val="Title"/>
        <w:rPr>
          <w:rFonts w:ascii="Verdana" w:hAnsi="Verdana" w:cs="Verdana"/>
          <w:sz w:val="24"/>
          <w:u w:val="none"/>
        </w:rPr>
      </w:pPr>
      <w:r>
        <w:rPr>
          <w:rFonts w:cs="Verdana" w:ascii="Verdana" w:hAnsi="Verdana"/>
          <w:sz w:val="24"/>
          <w:u w:val="none"/>
        </w:rPr>
        <w:t>Corrie Primary and Nursery school</w:t>
      </w:r>
    </w:p>
    <w:p>
      <w:pPr>
        <w:pStyle w:val="Title"/>
        <w:rPr>
          <w:rFonts w:ascii="Verdana" w:hAnsi="Verdana" w:cs="Verdana"/>
          <w:sz w:val="24"/>
          <w:u w:val="none"/>
        </w:rPr>
      </w:pPr>
      <w:r>
        <w:rPr>
          <w:rFonts w:cs="Verdana" w:ascii="Verdana" w:hAnsi="Verdana"/>
          <w:sz w:val="24"/>
          <w:u w:val="none"/>
        </w:rPr>
        <w:t>Person Specification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6570" w:leader="none"/>
        </w:tabs>
        <w:rPr/>
      </w:pPr>
      <w:r>
        <w:rPr>
          <w:rFonts w:eastAsia="Verdana" w:cs="Verdana" w:ascii="Verdana" w:hAnsi="Verdana"/>
          <w:sz w:val="22"/>
          <w:szCs w:val="22"/>
        </w:rPr>
        <w:t xml:space="preserve"> </w:t>
      </w:r>
      <w:r>
        <w:rPr>
          <w:rFonts w:cs="Verdana" w:ascii="Verdana" w:hAnsi="Verdana"/>
          <w:b/>
          <w:sz w:val="22"/>
          <w:szCs w:val="22"/>
        </w:rPr>
        <w:t>Job Title</w:t>
      </w:r>
      <w:r>
        <w:rPr>
          <w:rFonts w:cs="Verdana" w:ascii="Verdana" w:hAnsi="Verdana"/>
          <w:sz w:val="22"/>
          <w:szCs w:val="22"/>
        </w:rPr>
        <w:t xml:space="preserve">: </w:t>
      </w:r>
      <w:r>
        <w:rPr>
          <w:rFonts w:cs="Verdana" w:ascii="Verdana" w:hAnsi="Verdana"/>
        </w:rPr>
        <w:t>Deputy Headteacher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6570" w:leader="none"/>
        </w:tabs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 </w:t>
      </w:r>
    </w:p>
    <w:p>
      <w:pPr>
        <w:pStyle w:val="Heading1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570" w:leader="none"/>
        </w:tabs>
        <w:rPr>
          <w:rFonts w:ascii="Verdana" w:hAnsi="Verdana" w:eastAsia="Verdana" w:cs="Verdana"/>
          <w:sz w:val="22"/>
          <w:szCs w:val="22"/>
          <w:u w:val="none"/>
        </w:rPr>
      </w:pPr>
      <w:r>
        <w:rPr>
          <w:rFonts w:eastAsia="Verdana" w:cs="Verdana" w:ascii="Verdana" w:hAnsi="Verdana"/>
          <w:sz w:val="22"/>
          <w:szCs w:val="22"/>
          <w:u w:val="none"/>
        </w:rPr>
        <w:t xml:space="preserve">           </w:t>
      </w:r>
    </w:p>
    <w:tbl>
      <w:tblPr>
        <w:tblW w:w="5000" w:type="pct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4196"/>
        <w:gridCol w:w="996"/>
        <w:gridCol w:w="996"/>
        <w:gridCol w:w="132"/>
        <w:gridCol w:w="860"/>
        <w:gridCol w:w="996"/>
        <w:gridCol w:w="1007"/>
      </w:tblGrid>
      <w:tr>
        <w:trPr>
          <w:trHeight w:val="890" w:hRule="atLeast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Attributes</w:t>
            </w:r>
          </w:p>
        </w:tc>
        <w:tc>
          <w:tcPr>
            <w:tcW w:w="4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Competency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SCORE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Essential or Desirable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890" w:hRule="atLeast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EXPERIENCE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Significant leadership experience in a primary school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Whole school leadership beyond subject or class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Leadership of safeguarding, behaviour, pastoral systems, attendance or inclusion</w:t>
            </w:r>
            <w:r>
              <w:rPr>
                <w:rFonts w:cs="Calibri" w:ascii="Calibri" w:hAnsi="Calibri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Supporting Early Career Teachers and/or trainee teachers</w:t>
            </w:r>
            <w:r>
              <w:rPr>
                <w:rFonts w:cs="Calibri" w:ascii="Calibri" w:hAnsi="Calibri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Working with external partners and multi agency partners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0" w:right="0" w:firstLine="720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Experience as Designated or Deputy Safeguarding Lead</w:t>
            </w:r>
            <w:r>
              <w:rPr>
                <w:rFonts w:cs="Calibri" w:ascii="Calibri" w:hAnsi="Calibri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Leading trauma-informed, relational or restorative practice</w:t>
            </w:r>
            <w:r>
              <w:rPr>
                <w:rFonts w:cs="Calibri" w:ascii="Calibri" w:hAnsi="Calibri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</w:tr>
      <w:tr>
        <w:trPr>
          <w:trHeight w:val="890" w:hRule="atLeast"/>
          <w:cantSplit w:val="true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 xml:space="preserve">Knowledge and Understanding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Statutory safeguarding, child protection requirements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 and SEND systems duties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187" w:before="60" w:after="0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Behaviour, inclusion, attendance and pupil wellbeing leadership</w:t>
            </w:r>
            <w:r>
              <w:rPr>
                <w:rFonts w:cs="Calibri" w:ascii="Calibri" w:hAnsi="Calibri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187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187" w:before="60" w:after="0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School improvement and accountability processes</w:t>
            </w:r>
            <w:r>
              <w:rPr>
                <w:rFonts w:cs="Calibri" w:ascii="Calibri" w:hAnsi="Calibri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187" w:before="60" w:after="0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Trauma-informed and relational approaches to behaviour and learning</w:t>
            </w:r>
            <w:r>
              <w:rPr>
                <w:rFonts w:cs="Calibri" w:ascii="Calibri" w:hAnsi="Calibri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187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187" w:before="60" w:after="0"/>
              <w:rPr/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Early Career Framework and ECT induction requirements</w:t>
            </w:r>
            <w:r>
              <w:rPr>
                <w:rFonts w:cs="Calibri" w:ascii="Calibri" w:hAnsi="Calibri"/>
                <w:sz w:val="24"/>
                <w:szCs w:val="24"/>
              </w:rPr>
              <w:t> </w:t>
            </w:r>
          </w:p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 xml:space="preserve">QUALIFICATION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Qualified Teacher Status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Evidence of continued Professional Development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Leadership qualification of course completion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Skills and Management Competencies</w:t>
            </w:r>
          </w:p>
          <w:p>
            <w:pPr>
              <w:pStyle w:val="Normal"/>
              <w:ind w:left="113" w:right="113" w:hanging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(Please see  below for  further guidelines)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Commitment to inclusive, child centred and relational practice </w:t>
            </w:r>
          </w:p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Managing Change</w:t>
            </w:r>
          </w:p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Managing Operational  Performance</w:t>
            </w:r>
          </w:p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High expectations balanced with care and compassion </w:t>
            </w:r>
          </w:p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Developing and Maintaining </w:t>
            </w:r>
          </w:p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Effective Working Relationships</w:t>
            </w:r>
          </w:p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Reflective resilient and solution focused </w:t>
            </w:r>
          </w:p>
          <w:p>
            <w:pPr>
              <w:pStyle w:val="Normal"/>
              <w:spacing w:lineRule="exact" w:line="163" w:before="6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  <w:tr>
        <w:trPr>
          <w:trHeight w:val="890" w:hRule="atLeast"/>
        </w:trPr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187" w:before="60" w:after="6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cs="Calibri" w:ascii="Calibri" w:hAnsi="Calibri"/>
                <w:sz w:val="24"/>
                <w:szCs w:val="24"/>
                <w:lang w:val="en-US"/>
              </w:rPr>
              <w:t>Clear commitment to safeguarding and promoting the welfare of children. Willingness to undertake enhanced DBS clearance and safer recruitment checks.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</w:tr>
    </w:tbl>
    <w:p>
      <w:pPr>
        <w:pStyle w:val="Heading1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570" w:leader="none"/>
        </w:tabs>
        <w:rPr/>
      </w:pPr>
      <w:r>
        <w:rPr/>
      </w:r>
    </w:p>
    <w:p>
      <w:pPr>
        <w:pStyle w:val="Normal"/>
        <w:ind w:left="142" w:right="0" w:hanging="0"/>
        <w:jc w:val="both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sectPr>
      <w:headerReference w:type="default" r:id="rId2"/>
      <w:type w:val="nextPage"/>
      <w:pgSz w:w="11906" w:h="16613"/>
      <w:pgMar w:left="600" w:right="807" w:header="720" w:top="777" w:footer="0" w:bottom="567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 xml:space="preserve">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Times;Times New Roman" w:hAnsi="Times;Times New Roman" w:cs="Times;Times New Roman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Times;Times New Roman" w:hAnsi="Times;Times New Roman" w:cs="Times;Times New Roman"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omic Sans MS" w:hAnsi="Comic Sans MS" w:cs="Comic Sans MS"/>
      <w:b/>
      <w:i/>
      <w:color w:val="FFFFFF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Verdana" w:hAnsi="Verdana" w:cs="Verdan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Verdana" w:hAnsi="Verdana" w:cs="Verdana"/>
      <w:b/>
      <w:sz w:val="18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both"/>
    </w:pPr>
    <w:rPr>
      <w:rFonts w:ascii="Times;Times New Roman" w:hAnsi="Times;Times New Roman" w:cs="Times;Times New Roman"/>
      <w:sz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pPr>
      <w:jc w:val="both"/>
    </w:pPr>
    <w:rPr>
      <w:rFonts w:ascii="Times;Times New Roman" w:hAnsi="Times;Times New Roman" w:cs="Times;Times New Roman"/>
      <w:b/>
      <w:sz w:val="24"/>
      <w:u w:val="single"/>
    </w:rPr>
  </w:style>
  <w:style w:type="paragraph" w:styleId="TextBodyIndent">
    <w:name w:val="Body Text Indent"/>
    <w:basedOn w:val="Normal"/>
    <w:pPr>
      <w:ind w:left="-709" w:right="0" w:hanging="0"/>
    </w:pPr>
    <w:rPr>
      <w:rFonts w:ascii="Verdana" w:hAnsi="Verdana" w:cs="Verdana"/>
      <w:b/>
      <w:sz w:val="22"/>
    </w:rPr>
  </w:style>
  <w:style w:type="paragraph" w:styleId="BodyText3">
    <w:name w:val="Body Text 3"/>
    <w:basedOn w:val="Normal"/>
    <w:qFormat/>
    <w:pPr>
      <w:spacing w:lineRule="auto" w:line="360"/>
    </w:pPr>
    <w:rPr>
      <w:sz w:val="1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ubtitle">
    <w:name w:val="Subtitle"/>
    <w:basedOn w:val="Normal"/>
    <w:next w:val="TextBody"/>
    <w:qFormat/>
    <w:pPr>
      <w:jc w:val="center"/>
    </w:pPr>
    <w:rPr>
      <w:b/>
      <w:sz w:val="24"/>
      <w:u w:val="singl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itle">
    <w:name w:val="Title"/>
    <w:basedOn w:val="Normal"/>
    <w:next w:val="TextBody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Stockport M.B.C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2026-04-26T15:38:00Z</dcterms:created>
  <dc:creator>sue.west</dc:creator>
  <dc:description/>
  <dc:language>en-US</dc:language>
  <cp:lastModifiedBy>Jenny Ruddock</cp:lastModifiedBy>
  <cp:lastPrinted>1995-11-21T17:41:00Z</cp:lastPrinted>
  <dcterms:modified xsi:type="dcterms:W3CDTF">2026-04-26T15:41:00Z</dcterms:modified>
  <cp:revision>4</cp:revision>
  <dc:subject/>
  <dc:title>Responsible To: Director of Community Services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Stockport M.B.C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