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rPr>
        <w:t>EMMAUS Catholic Academy Trust, Jackson House, Sibson Road, Sale, M33 7RR.</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Mrs Alison Smith and you can contact them with any questions relating to our handling of your data.  You can contact them by email, marked For the Attention of the Data Protection Officer, to </w:t>
      </w:r>
      <w:r>
        <w:rPr>
          <w:rStyle w:val="InternetLink"/>
        </w:rPr>
        <w:t>Alison.smith@emmauscat.com</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trust’s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 xml:space="preserve">I agree to you contacting my referees in order to obtain references. </w:t>
      </w:r>
      <w:r>
        <w:rPr>
          <w:rFonts w:eastAsia="MS Gothic" w:cs="MS Gothic" w:ascii="MS Gothic" w:hAnsi="MS Gothic"/>
        </w:rPr>
        <w:t>☐</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Keri Goddard</dc:creator>
  <dc:description/>
  <dc:language>en-US</dc:language>
  <cp:lastModifiedBy>Anna Leece</cp:lastModifiedBy>
  <cp:lastPrinted>1995-11-21T17:41:00Z</cp:lastPrinted>
  <dcterms:modified xsi:type="dcterms:W3CDTF">2025-09-02T12:08:00Z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0x0101002A195171810DA74C91CD3911CBEAB5EC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21800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