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4944" w:type="pct"/>
        <w:tblLayout w:type="fixed"/>
        <w:tblCellMar>
          <w:top w:w="216" w:type="dxa"/>
          <w:left w:w="216" w:type="dxa"/>
          <w:bottom w:w="216" w:type="dxa"/>
          <w:right w:w="216" w:type="dxa"/>
        </w:tblCellMar>
        <w:tblLook w:val="04A0" w:firstRow="1" w:lastRow="0" w:firstColumn="1" w:lastColumn="0" w:noHBand="0" w:noVBand="1"/>
      </w:tblPr>
      <w:tblGrid>
        <w:gridCol w:w="7386"/>
        <w:gridCol w:w="2111"/>
      </w:tblGrid>
      <w:tr>
        <w:trPr>
          <w:trHeight w:val="555"/>
        </w:trPr>
        <w:tc>
          <w:tcPr>
            <w:tcW w:w="7387" w:type="dxa"/>
            <w:tcBorders>
              <w:bottom w:val="single" w:sz="18" w:space="0" w:color="808080"/>
              <w:right w:val="single" w:sz="18" w:space="0" w:color="808080"/>
            </w:tcBorders>
            <w:vAlign w:val="center"/>
          </w:tcPr>
          <w:p>
            <w:pPr>
              <w:pStyle w:val="NoSpacing"/>
              <w:rPr>
                <w:rFonts w:ascii="Corbel" w:eastAsia="Times New Roman" w:hAnsi="Corbel" w:cs="Times New Roman"/>
                <w:color w:val="2B537B" w:themeColor="accent6" w:themeShade="80"/>
                <w:sz w:val="72"/>
                <w:szCs w:val="72"/>
                <w:lang w:val="en-GB"/>
              </w:rPr>
            </w:pPr>
            <w:r>
              <w:rPr>
                <w:rFonts w:ascii="Corbel" w:eastAsia="Times New Roman" w:hAnsi="Corbel" w:cs="Times New Roman"/>
                <w:color w:val="2B537B" w:themeColor="accent6" w:themeShade="80"/>
                <w:sz w:val="72"/>
                <w:szCs w:val="72"/>
                <w:lang w:val="en-GB"/>
              </w:rPr>
              <w:t xml:space="preserve">Class Teacher </w:t>
            </w:r>
          </w:p>
          <w:p>
            <w:pPr>
              <w:pStyle w:val="NoSpacing"/>
              <w:rPr>
                <w:rFonts w:ascii="Corbel" w:eastAsia="Times New Roman" w:hAnsi="Corbel" w:cs="Times New Roman"/>
                <w:color w:val="2B537B" w:themeColor="accent6" w:themeShade="80"/>
                <w:sz w:val="56"/>
                <w:szCs w:val="56"/>
                <w:lang w:val="en-GB"/>
              </w:rPr>
            </w:pPr>
            <w:r>
              <w:rPr>
                <w:rFonts w:ascii="Corbel" w:eastAsia="Times New Roman" w:hAnsi="Corbel" w:cs="Times New Roman"/>
                <w:color w:val="2B537B" w:themeColor="accent6" w:themeShade="80"/>
                <w:sz w:val="40"/>
                <w:szCs w:val="40"/>
                <w:lang w:val="en-GB"/>
              </w:rPr>
              <w:t>Job Description &amp; Person Specification</w:t>
            </w:r>
          </w:p>
        </w:tc>
        <w:tc>
          <w:tcPr>
            <w:tcW w:w="2111" w:type="dxa"/>
            <w:tcBorders>
              <w:left w:val="single" w:sz="18" w:space="0" w:color="808080"/>
              <w:bottom w:val="single" w:sz="18" w:space="0" w:color="808080"/>
            </w:tcBorders>
            <w:vAlign w:val="center"/>
          </w:tcPr>
          <w:p>
            <w:pPr>
              <w:pStyle w:val="NoSpacing"/>
              <w:rPr>
                <w:rFonts w:ascii="Corbel" w:hAnsi="Corbel"/>
                <w:color w:val="4F81BD"/>
                <w:sz w:val="36"/>
                <w:szCs w:val="36"/>
              </w:rPr>
            </w:pPr>
            <w:r>
              <w:rPr>
                <w:rFonts w:ascii="Corbel" w:hAnsi="Corbel"/>
                <w:noProof/>
                <w:sz w:val="16"/>
                <w:szCs w:val="16"/>
              </w:rPr>
              <w:drawing>
                <wp:anchor distT="0" distB="0" distL="114300" distR="114300" simplePos="0" relativeHeight="251659264" behindDoc="0" locked="0" layoutInCell="1" allowOverlap="1">
                  <wp:simplePos x="0" y="0"/>
                  <wp:positionH relativeFrom="margin">
                    <wp:posOffset>151130</wp:posOffset>
                  </wp:positionH>
                  <wp:positionV relativeFrom="paragraph">
                    <wp:posOffset>-147955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pPr>
        <w:pStyle w:val="PlainText"/>
        <w:spacing w:line="240" w:lineRule="auto"/>
        <w:rPr>
          <w:rFonts w:ascii="Corbel" w:hAnsi="Corbel"/>
          <w:sz w:val="24"/>
          <w:szCs w:val="24"/>
        </w:rPr>
      </w:pPr>
    </w:p>
    <w:p>
      <w:pPr>
        <w:pStyle w:val="Heading1"/>
        <w:rPr>
          <w:rFonts w:ascii="Corbel" w:hAnsi="Corbel"/>
          <w:sz w:val="24"/>
          <w:szCs w:val="24"/>
        </w:rPr>
      </w:pPr>
      <w:r>
        <w:rPr>
          <w:rFonts w:ascii="Corbel" w:hAnsi="Corbel"/>
          <w:sz w:val="24"/>
          <w:szCs w:val="24"/>
        </w:rPr>
        <w:t>Job Description</w:t>
      </w:r>
    </w:p>
    <w:p>
      <w:pPr>
        <w:rPr>
          <w:rFonts w:ascii="Corbel" w:hAnsi="Corbel" w:cs="Arial"/>
          <w:sz w:val="24"/>
          <w:szCs w:val="24"/>
        </w:rPr>
      </w:pPr>
    </w:p>
    <w:p>
      <w:pPr>
        <w:rPr>
          <w:rFonts w:ascii="Corbel" w:hAnsi="Corbel"/>
          <w:sz w:val="24"/>
          <w:szCs w:val="24"/>
        </w:rPr>
      </w:pPr>
      <w:r>
        <w:rPr>
          <w:rFonts w:ascii="Corbel" w:hAnsi="Corbel"/>
          <w:sz w:val="24"/>
          <w:szCs w:val="24"/>
        </w:rPr>
        <w:t>The basic duties of a class teacher are outlined in the Teaching Standards.</w:t>
      </w:r>
    </w:p>
    <w:p>
      <w:pPr>
        <w:rPr>
          <w:rFonts w:ascii="Corbel" w:hAnsi="Corbel"/>
          <w:sz w:val="24"/>
          <w:szCs w:val="24"/>
        </w:rPr>
      </w:pPr>
    </w:p>
    <w:p>
      <w:pPr>
        <w:pStyle w:val="Heading1"/>
        <w:rPr>
          <w:rFonts w:ascii="Corbel" w:hAnsi="Corbel"/>
          <w:sz w:val="24"/>
          <w:szCs w:val="24"/>
        </w:rPr>
      </w:pPr>
      <w:r>
        <w:rPr>
          <w:rFonts w:ascii="Corbel" w:hAnsi="Corbel"/>
          <w:sz w:val="24"/>
          <w:szCs w:val="24"/>
        </w:rPr>
        <w:t>Main Responsibilities – Teaching</w:t>
      </w:r>
    </w:p>
    <w:p>
      <w:pPr>
        <w:rPr>
          <w:rFonts w:ascii="Corbel" w:hAnsi="Corbel"/>
          <w:b/>
          <w:sz w:val="24"/>
          <w:szCs w:val="24"/>
        </w:rPr>
      </w:pPr>
    </w:p>
    <w:p>
      <w:pPr>
        <w:pStyle w:val="ListParagraph"/>
        <w:numPr>
          <w:ilvl w:val="0"/>
          <w:numId w:val="22"/>
        </w:numPr>
        <w:spacing w:after="0"/>
        <w:rPr>
          <w:rFonts w:ascii="Corbel" w:hAnsi="Corbel"/>
          <w:sz w:val="24"/>
          <w:szCs w:val="24"/>
        </w:rPr>
      </w:pPr>
      <w:r>
        <w:rPr>
          <w:rFonts w:ascii="Corbel" w:hAnsi="Corbel"/>
          <w:sz w:val="24"/>
          <w:szCs w:val="24"/>
        </w:rPr>
        <w:t>To support the leadership team in establishing a vision and ethos for the future of the school based on our cooperative values.</w:t>
      </w:r>
    </w:p>
    <w:p>
      <w:pPr>
        <w:pStyle w:val="ListParagraph"/>
        <w:spacing w:after="0"/>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prepare and plan work in accordance with schemes of work and national curriculum requirements including subject expertise.</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take account of children’s prior levels of attainment and progress and use them to set future targets.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maintain good order and discipline, by modelling behaviour and following the school’s behaviour policies and procedures that encourages a sense of responsibility and consideration for others.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ensure punctuality and establish a purposeful working atmosphere during all learning activities.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maintain excellent classroom management with due regard to health and safety policies.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set appropriate and challenging work for all children.</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identify and work appropriately with all groups of vulnerable children.</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be confident and competent using ICT to support teaching and learning; including the use of SIMS.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create a learning environment that is stimulating and supporting of teaching and learning.</w:t>
      </w:r>
    </w:p>
    <w:p>
      <w:pPr>
        <w:rPr>
          <w:rFonts w:ascii="Corbel" w:hAnsi="Corbel"/>
          <w:sz w:val="24"/>
          <w:szCs w:val="24"/>
        </w:rPr>
      </w:pPr>
    </w:p>
    <w:p>
      <w:pPr>
        <w:rPr>
          <w:rFonts w:ascii="Corbel" w:hAnsi="Corbel"/>
          <w:b/>
          <w:sz w:val="24"/>
          <w:szCs w:val="24"/>
        </w:rPr>
      </w:pPr>
    </w:p>
    <w:p>
      <w:pPr>
        <w:pStyle w:val="Heading1"/>
        <w:rPr>
          <w:rFonts w:ascii="Corbel" w:hAnsi="Corbel"/>
          <w:sz w:val="24"/>
          <w:szCs w:val="24"/>
        </w:rPr>
      </w:pPr>
      <w:r>
        <w:rPr>
          <w:rFonts w:ascii="Corbel" w:hAnsi="Corbel"/>
          <w:sz w:val="24"/>
          <w:szCs w:val="24"/>
        </w:rPr>
        <w:lastRenderedPageBreak/>
        <w:t>Main Responsibilities – Assessment, Recording and Reporting</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keep appropriate records of children’s work including the use of SIMS.</w:t>
      </w:r>
    </w:p>
    <w:p>
      <w:pPr>
        <w:pStyle w:val="ListParagraph"/>
        <w:spacing w:after="0"/>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mark and return work set, including any homework, within an agreed and reasonable time.</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comply with the school’s Marking and Feedback policy.</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carry out assessment programmes, as agreed by the school.</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complete records of achievement and behaviour in line with school policy.</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complete children’s reports in line with school policy.  Attend parent evenings as required and keep parents informed about their child’s performance, attendance, achievements, behaviour and future targets.</w:t>
      </w:r>
    </w:p>
    <w:p>
      <w:pPr>
        <w:rPr>
          <w:rFonts w:ascii="Corbel" w:hAnsi="Corbel"/>
          <w:sz w:val="24"/>
          <w:szCs w:val="24"/>
        </w:rPr>
      </w:pPr>
    </w:p>
    <w:p>
      <w:pPr>
        <w:pStyle w:val="Heading1"/>
        <w:rPr>
          <w:rFonts w:ascii="Corbel" w:hAnsi="Corbel"/>
          <w:sz w:val="24"/>
          <w:szCs w:val="24"/>
        </w:rPr>
      </w:pPr>
      <w:r>
        <w:rPr>
          <w:rFonts w:ascii="Corbel" w:hAnsi="Corbel"/>
          <w:sz w:val="24"/>
          <w:szCs w:val="24"/>
        </w:rPr>
        <w:t>Main Responsibilities – Pastoral Work</w:t>
      </w:r>
    </w:p>
    <w:p>
      <w:pPr>
        <w:rPr>
          <w:rFonts w:ascii="Corbel" w:hAnsi="Corbel"/>
          <w:b/>
          <w:sz w:val="24"/>
          <w:szCs w:val="24"/>
        </w:rPr>
      </w:pPr>
    </w:p>
    <w:p>
      <w:pPr>
        <w:pStyle w:val="ListParagraph"/>
        <w:numPr>
          <w:ilvl w:val="0"/>
          <w:numId w:val="24"/>
        </w:numPr>
        <w:spacing w:after="0"/>
        <w:rPr>
          <w:rFonts w:ascii="Corbel" w:hAnsi="Corbel"/>
          <w:sz w:val="24"/>
          <w:szCs w:val="24"/>
        </w:rPr>
      </w:pPr>
      <w:r>
        <w:rPr>
          <w:rFonts w:ascii="Corbel" w:hAnsi="Corbel"/>
          <w:sz w:val="24"/>
          <w:szCs w:val="24"/>
        </w:rPr>
        <w:t xml:space="preserve">To monitor and set targets for the academic progress of all children in the class. </w:t>
      </w:r>
    </w:p>
    <w:p>
      <w:pPr>
        <w:pStyle w:val="ListParagraph"/>
        <w:spacing w:after="0"/>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endeavour to build good relationships with children so that they will look to the teacher for support and advice.</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support and contribute SMSC across the school</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expect high standards of behaviour and conduct at all times and support the school in its application of related policies.</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report issues of concern to the appropriate senior staff.</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maintain an accurate register of attendance (SIMS) and do everything possible to encourage good attendance.</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 xml:space="preserve">To attend and contribute to team and staff development meetings; participating in a positive way to the </w:t>
      </w:r>
      <w:proofErr w:type="gramStart"/>
      <w:r>
        <w:rPr>
          <w:rFonts w:ascii="Corbel" w:hAnsi="Corbel"/>
          <w:sz w:val="24"/>
          <w:szCs w:val="24"/>
        </w:rPr>
        <w:t>decision making</w:t>
      </w:r>
      <w:proofErr w:type="gramEnd"/>
      <w:r>
        <w:rPr>
          <w:rFonts w:ascii="Corbel" w:hAnsi="Corbel"/>
          <w:sz w:val="24"/>
          <w:szCs w:val="24"/>
        </w:rPr>
        <w:t xml:space="preserve"> processes and ensuring any issues causing concern or requiring debate are raised.</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contribute towards the goals and targets of the school’s strategic plan.</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maintain a professional interest in educational initiatives and developments.</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communicate and consult with parents and carers of children.</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lastRenderedPageBreak/>
        <w:t>To develop and maintain good relationships, interaction and cooperation within school and between school and home.</w:t>
      </w:r>
    </w:p>
    <w:p>
      <w:pPr>
        <w:overflowPunct/>
        <w:autoSpaceDE/>
        <w:autoSpaceDN/>
        <w:adjustRightInd/>
        <w:spacing w:after="200" w:line="276" w:lineRule="auto"/>
        <w:textAlignment w:val="auto"/>
        <w:rPr>
          <w:rFonts w:ascii="Corbel" w:hAnsi="Corbel"/>
        </w:rPr>
      </w:pPr>
    </w:p>
    <w:p>
      <w:pPr>
        <w:pStyle w:val="Heading1"/>
        <w:rPr>
          <w:rFonts w:ascii="Corbel" w:hAnsi="Corbel"/>
          <w:sz w:val="24"/>
          <w:szCs w:val="24"/>
        </w:rPr>
      </w:pPr>
      <w:r>
        <w:rPr>
          <w:rFonts w:ascii="Corbel" w:hAnsi="Corbel"/>
          <w:sz w:val="24"/>
          <w:szCs w:val="24"/>
        </w:rPr>
        <w:t>Additional Responsibilities – Curriculum Development</w:t>
      </w:r>
    </w:p>
    <w:p>
      <w:pPr>
        <w:rPr>
          <w:rFonts w:ascii="Corbel" w:hAnsi="Corbel"/>
          <w:b/>
        </w:rPr>
      </w:pPr>
    </w:p>
    <w:p>
      <w:pPr>
        <w:rPr>
          <w:rFonts w:ascii="Corbel" w:hAnsi="Corbel" w:cs="Arial"/>
          <w:sz w:val="24"/>
          <w:szCs w:val="24"/>
        </w:rPr>
      </w:pPr>
      <w:r>
        <w:rPr>
          <w:rFonts w:ascii="Corbel" w:hAnsi="Corbel" w:cs="Arial"/>
          <w:sz w:val="24"/>
          <w:szCs w:val="24"/>
        </w:rPr>
        <w:t>To work as part of a team to coordinate an area of school development:</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attending team curriculum meetings</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taking part in staff meetings</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attending courses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managing resources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monitoring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working with parents and governors.</w:t>
      </w:r>
    </w:p>
    <w:p>
      <w:pPr>
        <w:rPr>
          <w:rFonts w:ascii="Corbel" w:hAnsi="Corbel" w:cs="Arial"/>
          <w:sz w:val="24"/>
          <w:szCs w:val="24"/>
        </w:rPr>
      </w:pPr>
    </w:p>
    <w:p>
      <w:pPr>
        <w:pStyle w:val="Heading1"/>
        <w:rPr>
          <w:rFonts w:ascii="Corbel" w:hAnsi="Corbel"/>
          <w:sz w:val="24"/>
          <w:szCs w:val="24"/>
        </w:rPr>
      </w:pPr>
      <w:r>
        <w:rPr>
          <w:rFonts w:ascii="Corbel" w:hAnsi="Corbel"/>
          <w:sz w:val="24"/>
          <w:szCs w:val="24"/>
        </w:rPr>
        <w:t>Line Management Responsibility</w:t>
      </w:r>
    </w:p>
    <w:p>
      <w:pPr>
        <w:rPr>
          <w:rFonts w:ascii="Corbel" w:hAnsi="Corbel" w:cs="Arial"/>
          <w:sz w:val="24"/>
          <w:szCs w:val="24"/>
        </w:rPr>
      </w:pPr>
    </w:p>
    <w:p>
      <w:p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Responsible for the supervision of staff providing support in the classroom.</w:t>
      </w:r>
    </w:p>
    <w:p>
      <w:pPr>
        <w:overflowPunct/>
        <w:autoSpaceDE/>
        <w:autoSpaceDN/>
        <w:adjustRightInd/>
        <w:spacing w:line="240" w:lineRule="auto"/>
        <w:ind w:left="720"/>
        <w:textAlignment w:val="auto"/>
        <w:rPr>
          <w:rFonts w:ascii="Corbel" w:hAnsi="Corbel" w:cs="Arial"/>
          <w:sz w:val="24"/>
          <w:szCs w:val="24"/>
        </w:rPr>
      </w:pPr>
    </w:p>
    <w:p>
      <w:pPr>
        <w:pStyle w:val="Heading1"/>
        <w:rPr>
          <w:rFonts w:ascii="Corbel" w:hAnsi="Corbel"/>
          <w:sz w:val="24"/>
          <w:szCs w:val="24"/>
        </w:rPr>
      </w:pPr>
      <w:r>
        <w:rPr>
          <w:rFonts w:ascii="Corbel" w:hAnsi="Corbel"/>
          <w:sz w:val="24"/>
          <w:szCs w:val="24"/>
        </w:rPr>
        <w:t>Conditions of Employment</w:t>
      </w:r>
    </w:p>
    <w:p>
      <w:pPr>
        <w:rPr>
          <w:rFonts w:ascii="Corbel" w:hAnsi="Corbel" w:cs="Arial"/>
          <w:b/>
          <w:sz w:val="24"/>
          <w:szCs w:val="24"/>
        </w:rPr>
      </w:pPr>
    </w:p>
    <w:p>
      <w:pPr>
        <w:pStyle w:val="BodyText"/>
        <w:jc w:val="both"/>
        <w:rPr>
          <w:rFonts w:ascii="Corbel" w:hAnsi="Corbel"/>
          <w:szCs w:val="24"/>
        </w:rPr>
      </w:pPr>
      <w:r>
        <w:rPr>
          <w:rFonts w:ascii="Corbel" w:hAnsi="Corbel"/>
          <w:szCs w:val="24"/>
        </w:rPr>
        <w:t>The post holder is required to actively promote, support and encourage the school’s ethos and its objectives, through good practice, policies and procedures as agreed by the Governing Body.</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must comply with the school’s policy in respect of child protection and safeguarding matters.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will be subject to all relevant statutory requirements as detailed in the most recent School Teachers’ Pay and Conditions document.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All teachers will have timetabled teaching commitments and a contractual entitlement to guaranteed PPA time within the timetabled teaching day.  The amount of guaranteed PPA time is set at 10% of a teacher’s timetabled teaching time.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may be required to perform any other reasonable tasks after consultation.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 xml:space="preserve">The job description allocates duties and responsibilities but does not direct the particular amount of time to be spent on each of them.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This job description is not necessarily a comprehensive definition of the post.  It will be reviewed at least once a year and it may be subject to modification at any time after consultation with the post holder.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All staff are required to participate in the school’s appraisal scheme.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3240"/>
        </w:tabs>
        <w:spacing w:after="120"/>
        <w:jc w:val="both"/>
        <w:rPr>
          <w:rFonts w:ascii="Corbel" w:hAnsi="Corbel" w:cs="Arial"/>
          <w:color w:val="000000"/>
          <w:sz w:val="24"/>
          <w:szCs w:val="24"/>
          <w:lang w:val="en-US"/>
        </w:rPr>
      </w:pPr>
      <w:r>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pPr>
        <w:overflowPunct/>
        <w:autoSpaceDE/>
        <w:autoSpaceDN/>
        <w:adjustRightInd/>
        <w:spacing w:after="200" w:line="276" w:lineRule="auto"/>
        <w:textAlignment w:val="auto"/>
        <w:rPr>
          <w:rFonts w:ascii="Corbel" w:hAnsi="Corbel"/>
          <w:b/>
          <w:sz w:val="28"/>
          <w:szCs w:val="28"/>
        </w:rPr>
      </w:pPr>
      <w:r>
        <w:rPr>
          <w:rFonts w:ascii="Corbel" w:hAnsi="Corbel"/>
          <w:b/>
          <w:sz w:val="28"/>
          <w:szCs w:val="28"/>
        </w:rPr>
        <w:br w:type="page"/>
      </w:r>
      <w:r>
        <w:rPr>
          <w:rFonts w:ascii="Corbel" w:hAnsi="Corbel"/>
          <w:b/>
          <w:sz w:val="28"/>
          <w:szCs w:val="28"/>
        </w:rPr>
        <w:lastRenderedPageBreak/>
        <w:t>Person Specification</w:t>
      </w:r>
    </w:p>
    <w:p>
      <w:pPr>
        <w:pStyle w:val="Heading6"/>
        <w:ind w:right="-460"/>
        <w:jc w:val="right"/>
        <w:rPr>
          <w:rFonts w:ascii="Corbel" w:hAnsi="Corbel"/>
          <w:b/>
          <w:color w:val="auto"/>
          <w:sz w:val="28"/>
          <w:szCs w:val="28"/>
        </w:rPr>
      </w:pPr>
      <w:r>
        <w:rPr>
          <w:rFonts w:ascii="Corbel" w:hAnsi="Corbel"/>
          <w:i/>
        </w:rPr>
        <w:t xml:space="preserve">Key: </w:t>
      </w:r>
      <w:r>
        <w:rPr>
          <w:rFonts w:ascii="Corbel" w:hAnsi="Corbel"/>
          <w:i/>
        </w:rPr>
        <w:tab/>
        <w:t>A = Application</w:t>
      </w:r>
      <w:r>
        <w:rPr>
          <w:rFonts w:ascii="Corbel" w:hAnsi="Corbel"/>
          <w:i/>
        </w:rPr>
        <w:tab/>
        <w:t>I = Interview</w:t>
      </w:r>
      <w:r>
        <w:rPr>
          <w:rFonts w:ascii="Corbel" w:hAnsi="Corbel"/>
          <w:i/>
        </w:rPr>
        <w:tab/>
        <w:t>R = Reference</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gridCol w:w="25"/>
      </w:tblGrid>
      <w:tr>
        <w:trPr>
          <w:gridAfter w:val="1"/>
          <w:wAfter w:w="25" w:type="dxa"/>
          <w:trHeight w:val="454"/>
        </w:trPr>
        <w:tc>
          <w:tcPr>
            <w:tcW w:w="6946" w:type="dxa"/>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Desirable</w:t>
            </w: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1. Qualification and Training:</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1.1 Qualified teacher status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cs="Arial"/>
                <w:sz w:val="24"/>
                <w:szCs w:val="24"/>
              </w:rPr>
              <w:t xml:space="preserve">1.2 </w:t>
            </w:r>
            <w:r>
              <w:rPr>
                <w:rFonts w:ascii="Corbel" w:hAnsi="Corbel"/>
                <w:sz w:val="24"/>
                <w:szCs w:val="24"/>
                <w:lang w:val="en-US"/>
              </w:rPr>
              <w:t>A continued commitment to own professional development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1.3 Understanding of child safeguarding issues and successful measures that promote and ensure the safeguarding of children</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1.4 Knowledge of current legislation, guidance and developments relating to the subject area</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1.5 Involvement in, and organisation of, wider school activities including extra-curricular activities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1.6 Experience of teaching across the whole primary age range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1.7 Working in partnership with parents, communities or governors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2.  Sets high expectations and inspires, motivates and challenges all children by:</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2.1 Establishing a safe and stimulating environment for children, rooted in mutual respect </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2.2 Setting goals that stretch and challenge children of all background, abilities and dispositions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2.3 Demonstrating consistently, the positive attitudes, values and behaviours which are expected of children</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3. Promotes good progress and outcomes of children by:</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3.1 Being accountable for children’s attainment, progress, outcomes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 &amp; R</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3.2 Being aware of children’s capabilities and their knowledge and plan teaching to build on these</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 xml:space="preserve">3.3 Demonstrating knowledge and understand of how children learn and how this impacts teaching </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3.4 Encouraging children to reflect on their progress and take a responsible and conscientious attitude to their learning</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4. Demonstrates good subject and curriculum knowledge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4.1 Having a secure knowledge of the relevant subjects and curriculum areas, fostering and maintaining children’s interest in the subject, and addressing misunderstandings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4.2 Demonstrating an understanding of, and taking responsibility for, promoting high standards of literacy, particularly a correct use of Standard English, whatever the teacher’s specialist subject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cs="Arial"/>
                <w:b/>
                <w:sz w:val="24"/>
                <w:szCs w:val="24"/>
              </w:rPr>
              <w:t>5. Plan and teach well-structured lessons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5.1 Imparting knowledge and developing understanding through effective use of lesson time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5.2 Promoting a love of learning and children’s intellectual curiosity</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lastRenderedPageBreak/>
              <w:t>5.3 Reflecting systematically on the effectiveness of lesson and approaches to teaching</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 xml:space="preserve">5.4 Planning homework and other out-of-class activities to consolidate and extend knowledge and understanding </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5.5 Contributing to the design and provision of an engaging curriculum within the relevant subject area(s)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pStyle w:val="ListParagraph"/>
              <w:spacing w:after="0"/>
              <w:ind w:left="25"/>
              <w:rPr>
                <w:rFonts w:ascii="Corbel" w:hAnsi="Corbel" w:cs="Arial"/>
                <w:b/>
                <w:sz w:val="24"/>
                <w:szCs w:val="24"/>
              </w:rPr>
            </w:pPr>
            <w:r>
              <w:rPr>
                <w:rFonts w:ascii="Corbel" w:hAnsi="Corbel" w:cs="Arial"/>
                <w:b/>
                <w:sz w:val="24"/>
                <w:szCs w:val="24"/>
              </w:rPr>
              <w:t>7. Adapt teaching to respond to the strengths and needs of all children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7.1 Knowing when and how to differentiate appropriately, using approaches which enable children to be taught effectively</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7.2 Having a secure understanding of how a range of factors can inhibit children’s ability to learn, and how best to overcome these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7.3 Demonstrating an awareness of the physical, social and intellectual development of children, knowing how to adapt teaching to support children’s education at all development stages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7.4 Have a clear understand of the needs of all children and be able to use and evaluate distinctive teaching approaches to engage them</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8. Leadership Skills</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8.1 Ability to line manage support staff working in class</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8.2 Ability to inspire children and other team members</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9.  Personal Style and Behaviour</w:t>
            </w: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9.1 Tact and diplomacy in all interpersonal relationships with parents, outside agencies, pupils and colleagues at work</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9.2 Ability to communicate effectively</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9.3 Self-motivation and personal drive to complete tasks to the required timescales and quality standards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sz w:val="24"/>
                <w:szCs w:val="24"/>
              </w:rPr>
              <w:t>9.4 The flexibility to adapt to changing workload and challenges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pStyle w:val="BodyText"/>
              <w:rPr>
                <w:rFonts w:ascii="Corbel" w:hAnsi="Corbel"/>
                <w:szCs w:val="24"/>
              </w:rPr>
            </w:pPr>
            <w:r>
              <w:rPr>
                <w:rFonts w:ascii="Corbel" w:hAnsi="Corbel"/>
                <w:szCs w:val="24"/>
              </w:rPr>
              <w:t>9.5 Be willing to consent to, and apply for, an enhanced disclosure to a DBS Check, Self-Declaration and references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shd w:val="clear" w:color="auto" w:fill="auto"/>
            <w:vAlign w:val="center"/>
          </w:tcPr>
          <w:p>
            <w:pPr>
              <w:jc w:val="center"/>
              <w:rPr>
                <w:rFonts w:ascii="Corbel" w:hAnsi="Corbel" w:cs="Arial"/>
                <w:sz w:val="24"/>
                <w:szCs w:val="24"/>
              </w:rPr>
            </w:pPr>
          </w:p>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10. Values</w:t>
            </w: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10.1 A genuine passion and a belief in the potential of every pupil</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10.2 Motivation to continually improve standards and achieve excellence above norms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10.3 Commitment to equally of opportunity and the safeguarding and welfare of all pupils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11. Other</w:t>
            </w: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11.2 Willingness to travel between schools in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11.3 Willingness to work in schools across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11.4 Willingness to attend training and CDP opportunities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11.5 Be willing to consent to, and apply for, an enhanced disclosure to a DBS Check, Self-Declaration and references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sym w:font="Wingdings" w:char="F0FC"/>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bl>
    <w:p>
      <w:pPr>
        <w:tabs>
          <w:tab w:val="left" w:pos="720"/>
        </w:tabs>
        <w:rPr>
          <w:rFonts w:ascii="Corbel" w:hAnsi="Corbel"/>
          <w:color w:val="000000"/>
          <w:sz w:val="2"/>
          <w:szCs w:val="2"/>
        </w:rPr>
      </w:pPr>
    </w:p>
    <w:sectPr>
      <w:footerReference w:type="default" r:id="rId9"/>
      <w:headerReference w:type="first" r:id="rId10"/>
      <w:footerReference w:type="first" r:id="rId11"/>
      <w:pgSz w:w="11907" w:h="16840" w:code="9"/>
      <w:pgMar w:top="1134" w:right="1151" w:bottom="1134"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Arial"/>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Pr>
        <w:rFonts w:asciiTheme="majorHAnsi" w:eastAsiaTheme="majorEastAsia" w:hAnsiTheme="majorHAnsi" w:cstheme="majorBidi"/>
        <w:noProof/>
        <w:color w:val="7E9097" w:themeColor="accent1" w:themeShade="BF"/>
        <w:sz w:val="26"/>
        <w:szCs w:val="26"/>
      </w:rPr>
      <w:t>4</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Corbel" w:eastAsiaTheme="majorEastAsia" w:hAnsi="Corbel" w:cstheme="majorBidi"/>
        <w:noProof/>
        <w:color w:val="7E9097" w:themeColor="accent1" w:themeShade="BF"/>
        <w:sz w:val="24"/>
        <w:szCs w:val="24"/>
      </w:rPr>
      <w:t>Class Teacher</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left w:val="single" w:sz="12" w:space="11" w:color="B2BDC1" w:themeColor="accent1"/>
      </w:pBdr>
      <w:tabs>
        <w:tab w:val="left" w:pos="622"/>
      </w:tabs>
      <w:rPr>
        <w:rFonts w:asciiTheme="majorHAnsi" w:eastAsiaTheme="majorEastAsia" w:hAnsiTheme="majorHAnsi" w:cstheme="majorBidi"/>
        <w:color w:val="7E9097" w:themeColor="accent1" w:themeShade="BF"/>
        <w:sz w:val="26"/>
        <w:szCs w:val="26"/>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Pr>
        <w:rFonts w:asciiTheme="majorHAnsi" w:eastAsiaTheme="majorEastAsia" w:hAnsiTheme="majorHAnsi" w:cstheme="majorBidi"/>
        <w:noProof/>
        <w:color w:val="7E9097" w:themeColor="accent1" w:themeShade="BF"/>
        <w:sz w:val="26"/>
        <w:szCs w:val="26"/>
      </w:rPr>
      <w:t>1</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0"/>
      </w:rPr>
      <w:t>Class Teacher</w:t>
    </w:r>
    <w:r>
      <w:rPr>
        <w:rFonts w:asciiTheme="majorHAnsi" w:eastAsiaTheme="majorEastAsia" w:hAnsiTheme="majorHAnsi" w:cstheme="majorBidi"/>
        <w:noProof/>
        <w:color w:val="7E9097" w:themeColor="accent1" w:themeShade="BF"/>
        <w:sz w:val="26"/>
        <w:szCs w:val="26"/>
      </w:rPr>
      <w:tab/>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3094C"/>
    <w:multiLevelType w:val="hybridMultilevel"/>
    <w:tmpl w:val="FD5E9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77BA9"/>
    <w:multiLevelType w:val="hybridMultilevel"/>
    <w:tmpl w:val="C250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03A0D"/>
    <w:multiLevelType w:val="hybridMultilevel"/>
    <w:tmpl w:val="AE42B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E2F4A"/>
    <w:multiLevelType w:val="hybridMultilevel"/>
    <w:tmpl w:val="D1367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42207"/>
    <w:multiLevelType w:val="hybridMultilevel"/>
    <w:tmpl w:val="3920D13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10F90"/>
    <w:multiLevelType w:val="hybridMultilevel"/>
    <w:tmpl w:val="651A0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7499"/>
    <w:multiLevelType w:val="hybridMultilevel"/>
    <w:tmpl w:val="D5408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C207E"/>
    <w:multiLevelType w:val="hybridMultilevel"/>
    <w:tmpl w:val="61C41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23"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77F31"/>
    <w:multiLevelType w:val="hybridMultilevel"/>
    <w:tmpl w:val="A20C0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22"/>
  </w:num>
  <w:num w:numId="3">
    <w:abstractNumId w:val="20"/>
  </w:num>
  <w:num w:numId="4">
    <w:abstractNumId w:val="16"/>
  </w:num>
  <w:num w:numId="5">
    <w:abstractNumId w:val="18"/>
  </w:num>
  <w:num w:numId="6">
    <w:abstractNumId w:val="24"/>
  </w:num>
  <w:num w:numId="7">
    <w:abstractNumId w:val="1"/>
  </w:num>
  <w:num w:numId="8">
    <w:abstractNumId w:val="19"/>
  </w:num>
  <w:num w:numId="9">
    <w:abstractNumId w:val="14"/>
  </w:num>
  <w:num w:numId="10">
    <w:abstractNumId w:val="13"/>
  </w:num>
  <w:num w:numId="11">
    <w:abstractNumId w:val="8"/>
  </w:num>
  <w:num w:numId="12">
    <w:abstractNumId w:val="2"/>
  </w:num>
  <w:num w:numId="13">
    <w:abstractNumId w:val="21"/>
  </w:num>
  <w:num w:numId="14">
    <w:abstractNumId w:val="4"/>
  </w:num>
  <w:num w:numId="15">
    <w:abstractNumId w:val="5"/>
  </w:num>
  <w:num w:numId="16">
    <w:abstractNumId w:val="23"/>
  </w:num>
  <w:num w:numId="17">
    <w:abstractNumId w:val="3"/>
  </w:num>
  <w:num w:numId="18">
    <w:abstractNumId w:val="6"/>
  </w:num>
  <w:num w:numId="19">
    <w:abstractNumId w:val="10"/>
  </w:num>
  <w:num w:numId="20">
    <w:abstractNumId w:val="15"/>
  </w:num>
  <w:num w:numId="21">
    <w:abstractNumId w:val="12"/>
  </w:num>
  <w:num w:numId="22">
    <w:abstractNumId w:val="17"/>
  </w:num>
  <w:num w:numId="23">
    <w:abstractNumId w:val="9"/>
  </w:num>
  <w:num w:numId="24">
    <w:abstractNumId w:val="7"/>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09179-9772-48F1-BB0A-9E4479F7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pPr>
      <w:overflowPunct/>
      <w:spacing w:line="240" w:lineRule="auto"/>
      <w:textAlignment w:val="auto"/>
    </w:pPr>
    <w:rPr>
      <w:rFonts w:ascii="Arial" w:hAnsi="Arial" w:cs="Arial"/>
      <w:sz w:val="24"/>
      <w:szCs w:val="24"/>
    </w:rPr>
  </w:style>
  <w:style w:type="paragraph" w:styleId="BodyText">
    <w:name w:val="Body Text"/>
    <w:basedOn w:val="Normal"/>
    <w:link w:val="BodyTextChar"/>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Futura Bk BT" w:eastAsia="Times New Roman" w:hAnsi="Futura Bk BT" w:cs="Times New Roman"/>
      <w:sz w:val="23"/>
      <w:szCs w:val="20"/>
      <w:lang w:eastAsia="en-GB"/>
    </w:rPr>
  </w:style>
  <w:style w:type="paragraph" w:styleId="Title">
    <w:name w:val="Title"/>
    <w:basedOn w:val="Normal"/>
    <w:link w:val="TitleChar"/>
    <w:qFormat/>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Pr>
      <w:rFonts w:ascii="Arial" w:eastAsia="Times New Roman" w:hAnsi="Arial" w:cs="Times New Roman"/>
      <w:b/>
      <w:color w:val="000000"/>
      <w:sz w:val="24"/>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2016-07-07T13:28:00Z</cp:lastPrinted>
  <dcterms:created xsi:type="dcterms:W3CDTF">2026-03-23T11:06:00Z</dcterms:created>
  <dcterms:modified xsi:type="dcterms:W3CDTF">2026-03-23T11:06:00Z</dcterms:modified>
</cp:coreProperties>
</file>