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7">
                <wp:simplePos x="0" y="0"/>
                <wp:positionH relativeFrom="column">
                  <wp:posOffset>2781935</wp:posOffset>
                </wp:positionH>
                <wp:positionV relativeFrom="paragraph">
                  <wp:posOffset>-223520</wp:posOffset>
                </wp:positionV>
                <wp:extent cx="3161665" cy="1838960"/>
                <wp:effectExtent l="0" t="0" r="0" b="0"/>
                <wp:wrapNone/>
                <wp:docPr id="1" name=""/>
                <a:graphic xmlns:a="http://schemas.openxmlformats.org/drawingml/2006/main">
                  <a:graphicData uri="http://schemas.microsoft.com/office/word/2010/wordprocessingShape">
                    <wps:wsp>
                      <wps:cNvSpPr txBox="1"/>
                      <wps:spPr>
                        <a:xfrm>
                          <a:off x="0" y="0"/>
                          <a:ext cx="3161160" cy="183816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219.05pt;margin-top:-17.6pt;width:248.85pt;height:144.7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8">
                <wp:simplePos x="0" y="0"/>
                <wp:positionH relativeFrom="column">
                  <wp:posOffset>2781935</wp:posOffset>
                </wp:positionH>
                <wp:positionV relativeFrom="paragraph">
                  <wp:posOffset>-223520</wp:posOffset>
                </wp:positionV>
                <wp:extent cx="3161030" cy="1838325"/>
                <wp:effectExtent l="0" t="0" r="0" b="0"/>
                <wp:wrapNone/>
                <wp:docPr id="3" name="Frame1"/>
                <a:graphic xmlns:a="http://schemas.openxmlformats.org/drawingml/2006/main">
                  <a:graphicData uri="http://schemas.microsoft.com/office/word/2010/wordprocessingShape">
                    <wps:wsp>
                      <wps:cNvSpPr txBox="1"/>
                      <wps:spPr>
                        <a:xfrm>
                          <a:off x="0" y="0"/>
                          <a:ext cx="3161030" cy="1838325"/>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Equal Opportunities Monitoring</w:t>
                            </w:r>
                          </w:p>
                        </w:txbxContent>
                      </wps:txbx>
                      <wps:bodyPr anchor="t" lIns="92075" tIns="46355" rIns="92075" bIns="46355">
                        <a:noAutofit/>
                      </wps:bodyPr>
                    </wps:wsp>
                  </a:graphicData>
                </a:graphic>
              </wp:anchor>
            </w:drawing>
          </mc:Choice>
          <mc:Fallback>
            <w:pict>
              <v:rect fillcolor="#FFFFFF" style="position:absolute;rotation:0;width:248.9pt;height:144.75pt;mso-wrap-distance-left:0pt;mso-wrap-distance-right:0pt;mso-wrap-distance-top:5.7pt;mso-wrap-distance-bottom:5.7pt;margin-top:-17.6pt;mso-position-vertical-relative:text;margin-left:219.05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Equal Opportunities Monitoring</w:t>
                      </w:r>
                    </w:p>
                  </w:txbxContent>
                </v:textbox>
              </v:rect>
            </w:pict>
          </mc:Fallback>
        </mc:AlternateConten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rFonts w:ascii="Century Gothic" w:hAnsi="Century Gothic" w:cs="Century Gothic"/>
          <w:sz w:val="21"/>
          <w:szCs w:val="22"/>
        </w:rPr>
      </w:pPr>
      <w:r>
        <w:rPr>
          <w:rFonts w:cs="Century Gothic" w:ascii="Century Gothic" w:hAnsi="Century Gothic"/>
          <w:sz w:val="21"/>
          <w:szCs w:val="22"/>
        </w:rPr>
        <w:t>The Keep Learning Trust is committed to being an equal opportunities employer, selecting staff on the basis of ability and the requirements of the post. In order to monitor the effectiveness of our “Equality of Opportunity Policy”, we request all applicants to complete this section of the form. This section will be separated from your application on receipt and kept securely.</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Post applied for</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Location /School</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Surname</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First name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 xml:space="preserve">Gender </w:t>
            </w:r>
          </w:p>
          <w:p>
            <w:pPr>
              <w:pStyle w:val="Normal"/>
              <w:rPr>
                <w:rFonts w:ascii="Century Gothic" w:hAnsi="Century Gothic" w:cs="Century Gothic"/>
                <w:b/>
                <w:b/>
                <w:bCs/>
              </w:rPr>
            </w:pPr>
            <w:r>
              <w:rPr>
                <w:rFonts w:cs="Century Gothic" w:ascii="Century Gothic" w:hAnsi="Century Gothic"/>
                <w:b/>
                <w:bCs/>
              </w:rPr>
              <w:t>(Please select)</w:t>
            </w:r>
          </w:p>
        </w:tc>
        <w:tc>
          <w:tcPr>
            <w:tcW w:w="6771" w:type="dxa"/>
            <w:gridSpan w:val="3"/>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Male / Female / Other / Prefer not to say</w:t>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Age</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Ethnicity - Please describe your ethnic origin (tick one)</w:t>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Bangladeshi</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Indian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Pakistani</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African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Caribbean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Chinese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White &amp; Asian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White &amp; Black African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British</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Irish</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Any other – Please specify</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Not known / Not provided</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404"/>
        <w:gridCol w:w="6621"/>
      </w:tblGrid>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Disability</w:t>
            </w:r>
          </w:p>
        </w:tc>
        <w:tc>
          <w:tcPr>
            <w:tcW w:w="6621" w:type="dxa"/>
            <w:tcBorders>
              <w:top w:val="single" w:sz="4" w:space="0" w:color="000000"/>
              <w:left w:val="single" w:sz="4" w:space="0" w:color="000000"/>
              <w:bottom w:val="single" w:sz="4" w:space="0" w:color="000000"/>
              <w:right w:val="single" w:sz="4" w:space="0" w:color="000000"/>
            </w:tcBorders>
            <w:shd w:fill="F7EEA1" w:val="clear"/>
          </w:tcPr>
          <w:p>
            <w:pPr>
              <w:pStyle w:val="Normal"/>
              <w:tabs>
                <w:tab w:val="clear" w:pos="720"/>
                <w:tab w:val="left" w:pos="3431" w:leader="none"/>
              </w:tabs>
              <w:rPr>
                <w:rFonts w:ascii="Century Gothic" w:hAnsi="Century Gothic" w:cs="Century Gothic"/>
                <w:i/>
                <w:i/>
                <w:iCs/>
                <w:sz w:val="22"/>
                <w:szCs w:val="22"/>
              </w:rPr>
            </w:pPr>
            <w:r>
              <w:rPr>
                <w:rFonts w:cs="Century Gothic" w:ascii="Century Gothic" w:hAnsi="Century Gothic"/>
                <w:i/>
                <w:iCs/>
                <w:sz w:val="22"/>
                <w:szCs w:val="22"/>
              </w:rPr>
              <w:t>Disability is defined as “A physical or mental impairment which has a substantial and long-term adverse effect on ability to carry out normal day to day activities”</w:t>
            </w:r>
          </w:p>
        </w:tc>
      </w:tr>
      <w:tr>
        <w:trPr/>
        <w:tc>
          <w:tcPr>
            <w:tcW w:w="2404" w:type="dxa"/>
            <w:tcBorders>
              <w:top w:val="single" w:sz="4" w:space="0" w:color="000000"/>
              <w:left w:val="single" w:sz="4" w:space="0" w:color="000000"/>
              <w:bottom w:val="single" w:sz="4" w:space="0" w:color="000000"/>
            </w:tcBorders>
            <w:shd w:fill="E5F3FD" w:val="clear"/>
          </w:tcPr>
          <w:p>
            <w:pPr>
              <w:pStyle w:val="Normal"/>
              <w:rPr/>
            </w:pPr>
            <w:r>
              <w:rPr>
                <w:rFonts w:cs="Century Gothic" w:ascii="Century Gothic" w:hAnsi="Century Gothic"/>
                <w:b/>
                <w:bCs/>
                <w:sz w:val="22"/>
                <w:szCs w:val="22"/>
              </w:rPr>
              <w:t>Do you consider yourself to have a disability</w:t>
            </w:r>
            <w:r>
              <w:rPr>
                <w:rFonts w:cs="Century Gothic" w:ascii="Century Gothic" w:hAnsi="Century Gothic"/>
                <w:sz w:val="22"/>
                <w:szCs w:val="22"/>
              </w:rPr>
              <w:t>?</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specify the nature of the disability.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you are invited to interview will you require any special arrangements to be made? If so, please give details: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require a work permit to work in the United Kingdom?</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color w:val="000000"/>
                <w:sz w:val="22"/>
                <w:szCs w:val="22"/>
              </w:rPr>
            </w:pPr>
            <w:r>
              <w:rPr>
                <w:rFonts w:cs="Century Gothic" w:ascii="Century Gothic" w:hAnsi="Century Gothic"/>
                <w:b/>
                <w:bCs/>
                <w:color w:val="000000"/>
                <w:sz w:val="22"/>
                <w:szCs w:val="22"/>
              </w:rPr>
              <w:t>If you answer Yes, please supply details:</w:t>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color w:val="262140"/>
                <w:sz w:val="22"/>
                <w:szCs w:val="22"/>
              </w:rPr>
            </w:pPr>
            <w:r>
              <w:rPr>
                <w:rFonts w:cs="Century Gothic" w:ascii="Century Gothic" w:hAnsi="Century Gothic"/>
                <w:b/>
                <w:bCs/>
                <w:color w:val="262140"/>
                <w:sz w:val="22"/>
                <w:szCs w:val="22"/>
              </w:rPr>
              <w:t>Recruitment Source</w:t>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color w:val="262140"/>
                <w:sz w:val="22"/>
                <w:szCs w:val="22"/>
              </w:rPr>
            </w:pPr>
            <w:r>
              <w:rPr>
                <w:rFonts w:cs="Century Gothic" w:ascii="Century Gothic" w:hAnsi="Century Gothic"/>
                <w:b/>
                <w:bCs/>
                <w:color w:val="262140"/>
                <w:sz w:val="22"/>
                <w:szCs w:val="22"/>
              </w:rPr>
              <w:t>Where did you see or hear of this vacancy?</w:t>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color w:val="000000"/>
                <w:sz w:val="22"/>
                <w:szCs w:val="22"/>
              </w:rPr>
            </w:pPr>
            <w:r>
              <w:rPr>
                <w:rFonts w:cs="Century Gothic" w:ascii="Century Gothic" w:hAnsi="Century Gothic"/>
                <w:color w:val="000000"/>
                <w:sz w:val="22"/>
                <w:szCs w:val="22"/>
              </w:rPr>
              <w:t>Internal Advertisement</w:t>
            </w:r>
          </w:p>
          <w:p>
            <w:pPr>
              <w:pStyle w:val="Normal"/>
              <w:rPr>
                <w:rFonts w:ascii="Century Gothic" w:hAnsi="Century Gothic" w:cs="Century Gothic"/>
                <w:color w:val="000000"/>
                <w:sz w:val="22"/>
                <w:szCs w:val="22"/>
              </w:rPr>
            </w:pPr>
            <w:r>
              <w:rPr>
                <w:rFonts w:cs="Century Gothic" w:ascii="Century Gothic" w:hAnsi="Century Gothic"/>
                <w:color w:val="000000"/>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color w:val="000000"/>
                <w:sz w:val="22"/>
                <w:szCs w:val="22"/>
              </w:rPr>
            </w:pPr>
            <w:r>
              <w:rPr>
                <w:rFonts w:cs="Century Gothic" w:ascii="Century Gothic" w:hAnsi="Century Gothic"/>
                <w:color w:val="000000"/>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color w:val="000000"/>
                <w:sz w:val="22"/>
                <w:szCs w:val="22"/>
              </w:rPr>
            </w:pPr>
            <w:r>
              <w:rPr>
                <w:rFonts w:cs="Century Gothic" w:ascii="Century Gothic" w:hAnsi="Century Gothic"/>
                <w:color w:val="000000"/>
                <w:sz w:val="22"/>
                <w:szCs w:val="22"/>
              </w:rPr>
              <w:t>Press Advertisement</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sz w:val="22"/>
                <w:szCs w:val="22"/>
              </w:rPr>
            </w:pPr>
            <w:r>
              <w:rPr>
                <w:rFonts w:cs="Century Gothic" w:ascii="Century Gothic" w:hAnsi="Century Gothic"/>
                <w:sz w:val="22"/>
                <w:szCs w:val="22"/>
              </w:rPr>
              <w:t>Other (please specify)</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Ä¸≤ò" w:hAnsi="`Ä¸≤ò" w:cs="`Ä¸≤ò"/>
          <w:color w:val="F8EEA6"/>
          <w:sz w:val="60"/>
          <w:szCs w:val="60"/>
        </w:rPr>
      </w:pPr>
      <w:r>
        <w:rPr>
          <w:rFonts w:cs="`Ä¸≤ò" w:ascii="`Ä¸≤ò" w:hAnsi="`Ä¸≤ò"/>
          <w:color w:val="F8EEA6"/>
          <w:sz w:val="60"/>
          <w:szCs w:val="60"/>
        </w:rPr>
      </w:r>
    </w:p>
    <w:p>
      <w:pPr>
        <w:pStyle w:val="Normal"/>
        <w:rPr>
          <w:rFonts w:ascii="`Ä¸≤ò" w:hAnsi="`Ä¸≤ò" w:cs="`Ä¸≤ò"/>
          <w:color w:val="F8EEA6"/>
          <w:sz w:val="60"/>
          <w:szCs w:val="60"/>
        </w:rPr>
      </w:pPr>
      <w:r>
        <w:rPr>
          <w:rFonts w:cs="`Ä¸≤ò" w:ascii="`Ä¸≤ò" w:hAnsi="`Ä¸≤ò"/>
          <w:color w:val="F8EEA6"/>
          <w:sz w:val="60"/>
          <w:szCs w:val="6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 give my consent to The Keep Learning Trust recording and processing information about me in the above categories in order to monitor the effectiveness of its “Equality of Opportunity Policy”. My consent is conditional upon The Keep Learning Trust complying with its obligations and duties under the Data Protection Act 1998. All of the information provided in the application form is accurate, and I understand that falsification of information may lead to my dismissal if I am successful.</w: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1979"/>
        <w:gridCol w:w="7046"/>
      </w:tblGrid>
      <w:tr>
        <w:trPr/>
        <w:tc>
          <w:tcPr>
            <w:tcW w:w="1979" w:type="dxa"/>
            <w:tcBorders>
              <w:top w:val="single" w:sz="4" w:space="0" w:color="000000"/>
              <w:left w:val="single" w:sz="4" w:space="0" w:color="000000"/>
              <w:bottom w:val="single" w:sz="4" w:space="0" w:color="000000"/>
            </w:tcBorders>
            <w:shd w:fill="E5F3FD" w:val="clear"/>
          </w:tcPr>
          <w:p>
            <w:pPr>
              <w:pStyle w:val="Normal"/>
              <w:rPr>
                <w:b/>
                <w:b/>
                <w:bCs/>
              </w:rPr>
            </w:pPr>
            <w:r>
              <w:rPr>
                <w:b/>
                <w:bCs/>
              </w:rPr>
              <w:t>Signed</w:t>
            </w:r>
          </w:p>
          <w:p>
            <w:pPr>
              <w:pStyle w:val="Normal"/>
              <w:rPr>
                <w:b/>
                <w:b/>
                <w:bCs/>
              </w:rPr>
            </w:pPr>
            <w:r>
              <w:rPr>
                <w:b/>
                <w:bCs/>
              </w:rPr>
            </w:r>
          </w:p>
        </w:tc>
        <w:tc>
          <w:tcPr>
            <w:tcW w:w="70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rPr>
            </w:pPr>
            <w:r>
              <w:rPr>
                <w:b/>
                <w:bCs/>
              </w:rPr>
            </w:r>
          </w:p>
        </w:tc>
      </w:tr>
      <w:tr>
        <w:trPr/>
        <w:tc>
          <w:tcPr>
            <w:tcW w:w="1979" w:type="dxa"/>
            <w:tcBorders>
              <w:top w:val="single" w:sz="4" w:space="0" w:color="000000"/>
              <w:left w:val="single" w:sz="4" w:space="0" w:color="000000"/>
              <w:bottom w:val="single" w:sz="4" w:space="0" w:color="000000"/>
            </w:tcBorders>
            <w:shd w:fill="E5F3FD" w:val="clear"/>
          </w:tcPr>
          <w:p>
            <w:pPr>
              <w:pStyle w:val="Normal"/>
              <w:rPr>
                <w:b/>
                <w:b/>
                <w:bCs/>
              </w:rPr>
            </w:pPr>
            <w:r>
              <w:rPr>
                <w:b/>
                <w:bCs/>
              </w:rPr>
              <w:t>Date</w:t>
            </w:r>
          </w:p>
          <w:p>
            <w:pPr>
              <w:pStyle w:val="Normal"/>
              <w:rPr>
                <w:b/>
                <w:b/>
                <w:bCs/>
              </w:rPr>
            </w:pPr>
            <w:r>
              <w:rPr>
                <w:b/>
                <w:bCs/>
              </w:rPr>
            </w:r>
          </w:p>
        </w:tc>
        <w:tc>
          <w:tcPr>
            <w:tcW w:w="70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rPr>
            </w:pPr>
            <w:r>
              <w:rPr>
                <w:b/>
                <w:bCs/>
              </w:rPr>
            </w:r>
          </w:p>
        </w:tc>
      </w:tr>
    </w:tbl>
    <w:p>
      <w:pPr>
        <w:pStyle w:val="Normal"/>
        <w:rPr/>
      </w:pPr>
      <w:r>
        <w:rPr/>
      </w:r>
    </w:p>
    <w:sectPr>
      <w:headerReference w:type="default" r:id="rId3"/>
      <w:headerReference w:type="first" r:id="rId4"/>
      <w:type w:val="nextPage"/>
      <w:pgSz w:w="11906" w:h="16838"/>
      <w:pgMar w:left="1440" w:right="1440"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4">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6">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2026-04-02T10:06:00Z</dcterms:created>
  <dc:creator>Gemma Hargreaves</dc:creator>
  <dc:description/>
  <dc:language>en-US</dc:language>
  <cp:lastModifiedBy>Stephanie Faulds</cp:lastModifiedBy>
  <cp:lastPrinted>1995-11-21T17:41:00Z</cp:lastPrinted>
  <dcterms:modified xsi:type="dcterms:W3CDTF">2026-04-21T14:34:00Z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