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jc w:val="center"/>
        <w:rPr/>
      </w:pPr>
      <w:r>
        <w:rPr>
          <w:rFonts w:eastAsia="" w:cs="Simplon Norm Light" w:ascii="Simplon Norm Light" w:hAnsi="Simplon Norm Light"/>
          <w:b/>
          <w:bCs/>
          <w:sz w:val="28"/>
          <w:szCs w:val="28"/>
          <w:lang w:bidi="ar-SA"/>
        </w:rPr>
        <w:t>“</w:t>
      </w:r>
      <w:r>
        <w:rPr>
          <w:rFonts w:eastAsia="" w:cs="Simplon Norm Light" w:ascii="Simplon Norm Light" w:hAnsi="Simplon Norm Light"/>
          <w:b/>
          <w:bCs/>
          <w:sz w:val="28"/>
          <w:szCs w:val="28"/>
          <w:lang w:bidi="ar-SA"/>
        </w:rPr>
        <w:t>Early Break is a young people and family charity that believes excellence at all points of delivery is a requirement. If you take pride in your work, are hardworking, want to be professionally challenged and are passionate to make a difference in the lives of others then our organisation could well suit you. We have a strong set of values determined by staff which we continuously work towards. It is our shared expectation our staff will be “professionally curious” both in their delivery and ongoing professional development.”</w:t>
      </w:r>
    </w:p>
    <w:p>
      <w:pPr>
        <w:pStyle w:val="Normal"/>
        <w:spacing w:lineRule="auto" w:line="276" w:before="0" w:after="200"/>
        <w:jc w:val="center"/>
        <w:rPr/>
      </w:pPr>
      <w:r>
        <w:rPr>
          <w:rFonts w:eastAsia="Simplon Norm Light" w:cs="Simplon Norm Light" w:ascii="Simplon Norm Light" w:hAnsi="Simplon Norm Light"/>
          <w:b/>
          <w:bCs/>
          <w:sz w:val="28"/>
          <w:szCs w:val="28"/>
          <w:lang w:bidi="ar-SA"/>
        </w:rPr>
        <w:t xml:space="preserve"> </w:t>
      </w:r>
      <w:r>
        <w:rPr>
          <w:rFonts w:eastAsia="" w:cs="Simplon Norm Light" w:ascii="Simplon Norm Light" w:hAnsi="Simplon Norm Light"/>
          <w:b/>
          <w:bCs/>
          <w:sz w:val="28"/>
          <w:szCs w:val="28"/>
          <w:lang w:bidi="ar-SA"/>
        </w:rPr>
        <w:t>Vicky Maloney, CEO</w:t>
      </w:r>
    </w:p>
    <w:p>
      <w:pPr>
        <w:pStyle w:val="Normal"/>
        <w:spacing w:lineRule="auto" w:line="276" w:before="0" w:after="200"/>
        <w:jc w:val="both"/>
        <w:rPr/>
      </w:pPr>
      <w:r>
        <w:rPr>
          <w:rFonts w:eastAsia="Calibri" w:cs="Simplon Norm Light" w:ascii="Simplon Norm Light" w:hAnsi="Simplon Norm Light"/>
          <w:sz w:val="24"/>
          <w:szCs w:val="24"/>
        </w:rPr>
        <w:t>As a worker you will be child focussed in your practice, you will be a reflective worker who engages in the opportunities to build on your practice that this role offers. You are someone who is organised in your administration and yet can work at depth with vulnerable young people and their families. You will have a knowledge base of the environment of children and family services and will bring to the role your willingness and experience to support others to change lives and safeguard as required.</w:t>
      </w:r>
      <w:r>
        <w:rPr>
          <w:rFonts w:eastAsia="" w:cs="Simplon Norm Light" w:ascii="Simplon Norm Light" w:hAnsi="Simplon Norm Light"/>
          <w:b/>
          <w:bCs/>
          <w:sz w:val="24"/>
          <w:szCs w:val="24"/>
          <w:lang w:bidi="ar-SA"/>
        </w:rPr>
        <w:t xml:space="preserve"> </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t>Role Outline</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r>
    </w:p>
    <w:tbl>
      <w:tblPr>
        <w:tblW w:w="9780" w:type="dxa"/>
        <w:jc w:val="left"/>
        <w:tblInd w:w="103" w:type="dxa"/>
        <w:tblLayout w:type="fixed"/>
        <w:tblCellMar>
          <w:top w:w="57" w:type="dxa"/>
          <w:left w:w="108" w:type="dxa"/>
          <w:bottom w:w="57" w:type="dxa"/>
          <w:right w:w="108" w:type="dxa"/>
        </w:tblCellMar>
      </w:tblPr>
      <w:tblGrid>
        <w:gridCol w:w="1842"/>
        <w:gridCol w:w="7938"/>
      </w:tblGrid>
      <w:tr>
        <w:trPr>
          <w:trHeight w:val="340" w:hRule="atLeast"/>
        </w:trPr>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plon Norm Light" w:hAnsi="Simplon Norm Light" w:cs="Simplon Norm Light"/>
                <w:b/>
                <w:sz w:val="24"/>
                <w:szCs w:val="24"/>
              </w:rPr>
            </w:pPr>
            <w:r>
              <w:rPr>
                <w:rFonts w:cs="Simplon Norm Light" w:ascii="Simplon Norm Light" w:hAnsi="Simplon Norm Light"/>
                <w:b/>
                <w:sz w:val="24"/>
                <w:szCs w:val="24"/>
              </w:rPr>
              <w:t>Role Name</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plon Norm Light" w:hAnsi="Simplon Norm Light" w:cs="Simplon Norm Light"/>
                <w:b/>
                <w:sz w:val="24"/>
                <w:szCs w:val="24"/>
              </w:rPr>
            </w:pPr>
            <w:r>
              <w:rPr>
                <w:rFonts w:cs="Simplon Norm Light" w:ascii="Simplon Norm Light" w:hAnsi="Simplon Norm Light"/>
                <w:b/>
                <w:sz w:val="24"/>
                <w:szCs w:val="24"/>
              </w:rPr>
              <w:t>Holding Families Co-ordinator</w:t>
            </w:r>
          </w:p>
        </w:tc>
      </w:tr>
      <w:tr>
        <w:trPr/>
        <w:tc>
          <w:tcPr>
            <w:tcW w:w="1842"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szCs w:val="24"/>
              </w:rPr>
            </w:pPr>
            <w:r>
              <w:rPr>
                <w:rFonts w:cs="Simplon Norm Light" w:ascii="Simplon Norm Light" w:hAnsi="Simplon Norm Light"/>
                <w:b/>
                <w:sz w:val="24"/>
                <w:szCs w:val="24"/>
              </w:rPr>
              <w:t>Key Focus / Role Purpose</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rFonts w:eastAsia="Calibri" w:cs="Simplon Norm Light" w:ascii="Simplon Norm Light" w:hAnsi="Simplon Norm Light"/>
                <w:sz w:val="24"/>
                <w:szCs w:val="24"/>
                <w:lang w:bidi="ar-SA"/>
              </w:rPr>
              <w:t>Holding Families is an evidence-based programme that works with the whole family. This is an exciting opportunity for a suitable candidate whose can demonstrate strong co-ordination and leadership skills. We require an experienced individual who can work with the whole family and children who are primarily affected by parental drug and alcohol misuse</w:t>
            </w:r>
            <w:r>
              <w:rPr>
                <w:rFonts w:eastAsia="Calibri" w:cs="Simplon Norm Light" w:ascii="Simplon Norm Light" w:hAnsi="Simplon Norm Light"/>
                <w:b/>
                <w:sz w:val="24"/>
                <w:szCs w:val="24"/>
                <w:lang w:bidi="ar-SA"/>
              </w:rPr>
              <w:t xml:space="preserve">.  </w:t>
            </w:r>
            <w:r>
              <w:rPr>
                <w:rFonts w:eastAsia="Calibri" w:cs="Simplon Norm Light" w:ascii="Simplon Norm Light" w:hAnsi="Simplon Norm Light"/>
                <w:sz w:val="24"/>
                <w:szCs w:val="24"/>
                <w:lang w:bidi="ar-SA"/>
              </w:rPr>
              <w:t>This will include one-to-one sessions, group work and family meetings. This role will also involve linking with a range of agencies, who will contribute to meeting the identified needs of children and families</w:t>
            </w:r>
          </w:p>
        </w:tc>
      </w:tr>
      <w:tr>
        <w:trPr/>
        <w:tc>
          <w:tcPr>
            <w:tcW w:w="1842"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szCs w:val="24"/>
              </w:rPr>
            </w:pPr>
            <w:r>
              <w:rPr>
                <w:rFonts w:cs="Simplon Norm Light" w:ascii="Simplon Norm Light" w:hAnsi="Simplon Norm Light"/>
                <w:b/>
                <w:sz w:val="24"/>
                <w:szCs w:val="24"/>
              </w:rPr>
              <w:t>Role Size</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plon Norm Light" w:hAnsi="Simplon Norm Light" w:eastAsia="Simplon Norm Bold" w:cs="Simplon Norm Light"/>
                <w:b/>
                <w:bCs/>
                <w:sz w:val="24"/>
                <w:szCs w:val="24"/>
              </w:rPr>
            </w:pPr>
            <w:r>
              <w:rPr>
                <w:rFonts w:eastAsia="Simplon Norm Bold" w:cs="Simplon Norm Light" w:ascii="Simplon Norm Light" w:hAnsi="Simplon Norm Light"/>
                <w:b/>
                <w:bCs/>
                <w:sz w:val="24"/>
                <w:szCs w:val="24"/>
              </w:rPr>
              <w:t>EB Salary Points 7-11: £30,304.56 to £33,569.12. FTE 37 hours per week</w:t>
            </w:r>
          </w:p>
        </w:tc>
      </w:tr>
      <w:tr>
        <w:trPr/>
        <w:tc>
          <w:tcPr>
            <w:tcW w:w="1842"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szCs w:val="24"/>
              </w:rPr>
            </w:pPr>
            <w:r>
              <w:rPr>
                <w:rFonts w:cs="Simplon Norm Light" w:ascii="Simplon Norm Light" w:hAnsi="Simplon Norm Light"/>
                <w:b/>
                <w:sz w:val="24"/>
                <w:szCs w:val="24"/>
              </w:rPr>
              <w:t>Minimum Qualifications</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rPr>
                <w:rFonts w:ascii="Simplon Norm Light" w:hAnsi="Simplon Norm Light" w:cs="Simplon Norm Light"/>
                <w:sz w:val="24"/>
                <w:szCs w:val="24"/>
                <w:lang w:bidi="en-US"/>
              </w:rPr>
            </w:pPr>
            <w:r>
              <w:rPr>
                <w:rFonts w:cs="Simplon Norm Light" w:ascii="Simplon Norm Light" w:hAnsi="Simplon Norm Light"/>
                <w:sz w:val="24"/>
                <w:szCs w:val="24"/>
                <w:lang w:bidi="en-US"/>
              </w:rPr>
              <w:t xml:space="preserve">Relevant professional qualification e.g. in social work, teaching, youth &amp; community work, counselling, substance use </w:t>
            </w:r>
          </w:p>
        </w:tc>
      </w:tr>
      <w:tr>
        <w:trPr/>
        <w:tc>
          <w:tcPr>
            <w:tcW w:w="1842"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szCs w:val="24"/>
              </w:rPr>
            </w:pPr>
            <w:r>
              <w:rPr>
                <w:rFonts w:cs="Simplon Norm Light" w:ascii="Simplon Norm Light" w:hAnsi="Simplon Norm Light"/>
                <w:b/>
                <w:sz w:val="24"/>
                <w:szCs w:val="24"/>
              </w:rPr>
              <w:t>Additional Experience</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TableParagraph"/>
              <w:tabs>
                <w:tab w:val="clear" w:pos="720"/>
                <w:tab w:val="left" w:pos="836" w:leader="none"/>
              </w:tabs>
              <w:ind w:left="0" w:right="193"/>
              <w:rPr/>
            </w:pPr>
            <w:r>
              <w:rPr>
                <w:rFonts w:cs="Simplon Norm Light" w:ascii="Simplon Norm Light" w:hAnsi="Simplon Norm Light"/>
                <w:sz w:val="24"/>
                <w:szCs w:val="24"/>
                <w:lang w:bidi="en-US"/>
              </w:rPr>
              <w:t>Specific management training or qualification or experience in line management and team co-ordination desirable</w:t>
            </w:r>
            <w:r>
              <w:rPr>
                <w:rFonts w:cs="Simplon Norm Light" w:ascii="Simplon Norm Light" w:hAnsi="Simplon Norm Light"/>
                <w:sz w:val="24"/>
                <w:szCs w:val="24"/>
              </w:rPr>
              <w:t xml:space="preserve"> </w:t>
            </w:r>
          </w:p>
        </w:tc>
      </w:tr>
      <w:tr>
        <w:trPr>
          <w:trHeight w:val="340" w:hRule="atLeast"/>
        </w:trPr>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plon Norm Light" w:hAnsi="Simplon Norm Light" w:cs="Simplon Norm Light"/>
                <w:b/>
                <w:sz w:val="24"/>
                <w:szCs w:val="24"/>
              </w:rPr>
            </w:pPr>
            <w:r>
              <w:rPr>
                <w:rFonts w:cs="Simplon Norm Light" w:ascii="Simplon Norm Light" w:hAnsi="Simplon Norm Light"/>
                <w:b/>
                <w:sz w:val="24"/>
                <w:szCs w:val="24"/>
              </w:rPr>
              <w:t>Reports to</w:t>
            </w:r>
          </w:p>
        </w:tc>
        <w:tc>
          <w:tcPr>
            <w:tcW w:w="7938"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plon Norm Light" w:hAnsi="Simplon Norm Light" w:cs="Simplon Norm Light"/>
                <w:sz w:val="24"/>
                <w:szCs w:val="24"/>
              </w:rPr>
            </w:pPr>
            <w:r>
              <w:rPr>
                <w:rFonts w:cs="Simplon Norm Light" w:ascii="Simplon Norm Light" w:hAnsi="Simplon Norm Light"/>
                <w:sz w:val="24"/>
                <w:szCs w:val="24"/>
              </w:rPr>
              <w:t>Operational Manager</w:t>
            </w:r>
          </w:p>
          <w:p>
            <w:pPr>
              <w:pStyle w:val="Normal"/>
              <w:rPr>
                <w:rFonts w:ascii="Tahoma" w:hAnsi="Tahoma" w:cs="Tahoma"/>
                <w:sz w:val="24"/>
                <w:szCs w:val="24"/>
              </w:rPr>
            </w:pPr>
            <w:r>
              <w:rPr>
                <w:rFonts w:cs="Tahoma" w:ascii="Tahoma" w:hAnsi="Tahoma"/>
                <w:sz w:val="24"/>
                <w:szCs w:val="24"/>
              </w:rPr>
            </w:r>
          </w:p>
        </w:tc>
      </w:tr>
    </w:tbl>
    <w:p>
      <w:pPr>
        <w:pStyle w:val="Normal"/>
        <w:jc w:val="center"/>
        <w:rPr>
          <w:rFonts w:ascii="Tahoma" w:hAnsi="Tahoma" w:cs="Tahoma"/>
          <w:b/>
          <w:sz w:val="24"/>
        </w:rPr>
      </w:pPr>
      <w:r>
        <w:rPr>
          <w:rFonts w:cs="Tahoma" w:ascii="Tahoma" w:hAnsi="Tahoma"/>
          <w:b/>
          <w:sz w:val="24"/>
        </w:rPr>
      </w:r>
    </w:p>
    <w:p>
      <w:pPr>
        <w:pStyle w:val="Normal"/>
        <w:spacing w:lineRule="auto" w:line="276" w:before="0" w:after="200"/>
        <w:rPr>
          <w:rFonts w:ascii="Simplon Norm Light" w:hAnsi="Simplon Norm Light" w:cs="Simplon Norm Light"/>
          <w:b/>
          <w:bCs/>
          <w:sz w:val="24"/>
          <w:szCs w:val="24"/>
        </w:rPr>
      </w:pPr>
      <w:r>
        <w:rPr>
          <w:rFonts w:cs="Simplon Norm Light" w:ascii="Simplon Norm Light" w:hAnsi="Simplon Norm Light"/>
          <w:b/>
          <w:bCs/>
          <w:sz w:val="24"/>
          <w:szCs w:val="24"/>
        </w:rPr>
        <w:t>Key Deliverables</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To co-ordinate roll-out of the Holding Families multi-agency working model with families in line with a structured timescale agreed with funders</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To promote and champion the Holding Families model and its benefits with partner agencies </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To ensure the Safeguarding of vulnerable adults and children within case work</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To oversee and co-ordinate student placements that will support the delivery of Holding Families in line with agreed protocols </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To undertake assessment, planning and review for a complex client case load of Holding Families clients – approx. 15 families </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Deliver the group work element of the Holding Families offer </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To provide education/information/training sessions, as appropriate </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To ensure that all necessary administration, recording and reporting is undertaken to specified deadlines</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To work with Senior Managers in developing and reviewing the Holding Families model to future proof the offer</w:t>
      </w:r>
    </w:p>
    <w:p>
      <w:pPr>
        <w:pStyle w:val="Normal"/>
        <w:numPr>
          <w:ilvl w:val="0"/>
          <w:numId w:val="5"/>
        </w:numPr>
        <w:spacing w:before="0" w:after="120"/>
        <w:ind w:hanging="357" w:left="426" w:right="0"/>
        <w:rPr/>
      </w:pPr>
      <w:r>
        <w:rPr>
          <w:rFonts w:cs="Simplon Norm Light" w:ascii="Simplon Norm Light" w:hAnsi="Simplon Norm Light"/>
          <w:sz w:val="24"/>
          <w:szCs w:val="24"/>
          <w:lang w:bidi="en-US"/>
        </w:rPr>
        <w:t xml:space="preserve">To maintain a strong awareness of the issues and best practice related to parental substance misuse and effects on families </w:t>
      </w:r>
    </w:p>
    <w:p>
      <w:pPr>
        <w:pStyle w:val="Normal"/>
        <w:numPr>
          <w:ilvl w:val="0"/>
          <w:numId w:val="5"/>
        </w:numPr>
        <w:spacing w:before="0" w:after="360"/>
        <w:ind w:hanging="357" w:left="425" w:right="0"/>
        <w:rPr/>
      </w:pPr>
      <w:r>
        <w:rPr>
          <w:rFonts w:cs="Simplon Norm Light" w:ascii="Simplon Norm Light" w:hAnsi="Simplon Norm Light"/>
          <w:sz w:val="24"/>
          <w:szCs w:val="24"/>
          <w:lang w:bidi="en-US"/>
        </w:rPr>
        <w:t xml:space="preserve">To support peer mentoring and volunteers linked to the Holding Families offer as and when required </w:t>
      </w:r>
    </w:p>
    <w:p>
      <w:pPr>
        <w:pStyle w:val="Normal"/>
        <w:spacing w:before="0" w:after="240"/>
        <w:rPr>
          <w:rFonts w:ascii="Simplon Norm Light" w:hAnsi="Simplon Norm Light" w:cs="Simplon Norm Light"/>
          <w:b/>
          <w:bCs/>
          <w:sz w:val="24"/>
          <w:szCs w:val="24"/>
        </w:rPr>
      </w:pPr>
      <w:r>
        <w:rPr>
          <w:rFonts w:cs="Simplon Norm Light" w:ascii="Simplon Norm Light" w:hAnsi="Simplon Norm Light"/>
          <w:b/>
          <w:bCs/>
          <w:sz w:val="24"/>
          <w:szCs w:val="24"/>
        </w:rPr>
        <w:t>Key Knowledge, Skills and Experience</w:t>
      </w:r>
    </w:p>
    <w:tbl>
      <w:tblPr>
        <w:tblW w:w="9781" w:type="dxa"/>
        <w:jc w:val="left"/>
        <w:tblInd w:w="108" w:type="dxa"/>
        <w:tblLayout w:type="fixed"/>
        <w:tblCellMar>
          <w:top w:w="85" w:type="dxa"/>
          <w:left w:w="108" w:type="dxa"/>
          <w:bottom w:w="85" w:type="dxa"/>
          <w:right w:w="108" w:type="dxa"/>
        </w:tblCellMar>
      </w:tblPr>
      <w:tblGrid>
        <w:gridCol w:w="9781"/>
      </w:tblGrid>
      <w:tr>
        <w:trPr/>
        <w:tc>
          <w:tcPr>
            <w:tcW w:w="9781"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12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t>Key knowledge</w:t>
            </w:r>
          </w:p>
          <w:p>
            <w:pPr>
              <w:pStyle w:val="Normal"/>
              <w:numPr>
                <w:ilvl w:val="0"/>
                <w:numId w:val="3"/>
              </w:numPr>
              <w:overflowPunct w:val="true"/>
              <w:spacing w:lineRule="auto" w:line="276" w:before="280" w:after="0"/>
              <w:ind w:hanging="360" w:left="459" w:right="0"/>
              <w:contextualSpacing/>
              <w:rPr/>
            </w:pPr>
            <w:r>
              <w:rPr>
                <w:rFonts w:cs="Simplon Norm Light" w:ascii="Simplon Norm Light" w:hAnsi="Simplon Norm Light"/>
                <w:kern w:val="2"/>
                <w:sz w:val="24"/>
                <w:szCs w:val="24"/>
                <w:lang w:val="en-US" w:bidi="en-US"/>
              </w:rPr>
              <w:t>Hold a relevant professional qualification e.g. in Emotional Wellbeing, social work, teaching, youth &amp; community work, counselling, substance use.</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 xml:space="preserve">Understanding of the challenges faced by families and mitigating interventions that can support this </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 xml:space="preserve">Knowledge of trauma responsive practice and how this is significant when parenting has been compromised </w:t>
            </w:r>
          </w:p>
          <w:p>
            <w:pPr>
              <w:pStyle w:val="Normal"/>
              <w:numPr>
                <w:ilvl w:val="0"/>
                <w:numId w:val="3"/>
              </w:numPr>
              <w:spacing w:lineRule="auto" w:line="240" w:before="0" w:after="0"/>
              <w:ind w:hanging="357" w:left="459" w:right="0"/>
              <w:rPr/>
            </w:pPr>
            <w:r>
              <w:rPr>
                <w:rFonts w:cs="Simplon Norm Light" w:ascii="Simplon Norm Light" w:hAnsi="Simplon Norm Light"/>
                <w:kern w:val="2"/>
                <w:sz w:val="24"/>
                <w:szCs w:val="24"/>
                <w:lang w:val="en-US" w:bidi="en-US"/>
              </w:rPr>
              <w:t>Good understanding of, and the ability to communicate with others about, the Early Break philosophy and theoretical basis as an organisation and its underpinning values when in role.</w:t>
            </w:r>
          </w:p>
          <w:p>
            <w:pPr>
              <w:pStyle w:val="Normal"/>
              <w:spacing w:lineRule="auto" w:line="276" w:before="0" w:after="20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r>
          </w:p>
        </w:tc>
      </w:tr>
      <w:tr>
        <w:trPr/>
        <w:tc>
          <w:tcPr>
            <w:tcW w:w="97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2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t xml:space="preserve">Key skills </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Ability and understanding to be a “fearless presence” in your work.</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Ability to provide training/information sessions for colleagues.</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Ability to network and influence effectively with other workers from a range of services.</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 xml:space="preserve">Ability to contribute to the writing, development, review and evaluation of Service policies and Statements of Practice </w:t>
            </w:r>
          </w:p>
          <w:p>
            <w:pPr>
              <w:pStyle w:val="Normal"/>
              <w:numPr>
                <w:ilvl w:val="0"/>
                <w:numId w:val="3"/>
              </w:numPr>
              <w:spacing w:lineRule="auto" w:line="240" w:before="0" w:after="0"/>
              <w:ind w:hanging="357" w:left="459" w:right="0"/>
              <w:rPr/>
            </w:pPr>
            <w:r>
              <w:rPr>
                <w:rFonts w:cs="Simplon Norm Light" w:ascii="Simplon Norm Light" w:hAnsi="Simplon Norm Light"/>
                <w:kern w:val="2"/>
                <w:sz w:val="24"/>
                <w:szCs w:val="24"/>
                <w:lang w:val="en-US" w:bidi="en-US"/>
              </w:rPr>
              <w:t>Ability to write and interpret reports for statutory nd non statutory audiences.</w:t>
            </w:r>
          </w:p>
          <w:p>
            <w:pPr>
              <w:pStyle w:val="Normal"/>
              <w:spacing w:lineRule="auto" w:line="276" w:before="0" w:after="20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r>
          </w:p>
        </w:tc>
      </w:tr>
      <w:tr>
        <w:trPr/>
        <w:tc>
          <w:tcPr>
            <w:tcW w:w="97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2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t xml:space="preserve">Key experience </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Experience of work with adults around emotional well-being and/or substance misuse and related issues.</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 xml:space="preserve">Experience in working with parents and families in a statutory or non-statutory setting </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 xml:space="preserve">Experience and ability to review, record and report on work undertaken. </w:t>
            </w:r>
          </w:p>
          <w:p>
            <w:pPr>
              <w:pStyle w:val="Normal"/>
              <w:numPr>
                <w:ilvl w:val="0"/>
                <w:numId w:val="3"/>
              </w:numPr>
              <w:spacing w:lineRule="auto" w:line="276" w:before="0" w:after="200"/>
              <w:ind w:hanging="360" w:left="459" w:right="0"/>
              <w:contextualSpacing/>
              <w:rPr/>
            </w:pPr>
            <w:r>
              <w:rPr>
                <w:rFonts w:cs="Simplon Norm Light" w:ascii="Simplon Norm Light" w:hAnsi="Simplon Norm Light"/>
                <w:kern w:val="2"/>
                <w:sz w:val="24"/>
                <w:szCs w:val="24"/>
                <w:lang w:val="en-US" w:bidi="en-US"/>
              </w:rPr>
              <w:t>Well-developed interpersonal and relationship building skills, including the ability to form effective working relationships.</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Excellent communication skills, both written and verbal, and including computer literacy.</w:t>
            </w:r>
          </w:p>
          <w:p>
            <w:pPr>
              <w:pStyle w:val="Normal"/>
              <w:numPr>
                <w:ilvl w:val="0"/>
                <w:numId w:val="3"/>
              </w:numPr>
              <w:overflowPunct w:val="true"/>
              <w:spacing w:lineRule="auto" w:line="276" w:before="0" w:after="200"/>
              <w:ind w:hanging="360" w:left="459" w:right="0"/>
              <w:contextualSpacing/>
              <w:rPr/>
            </w:pPr>
            <w:r>
              <w:rPr>
                <w:rFonts w:cs="Simplon Norm Light" w:ascii="Simplon Norm Light" w:hAnsi="Simplon Norm Light"/>
                <w:kern w:val="2"/>
                <w:sz w:val="24"/>
                <w:szCs w:val="24"/>
                <w:lang w:val="en-US" w:bidi="en-US"/>
              </w:rPr>
              <w:t>Well-developed organisational skills in managing deadlines, timetables, multi-tasking and setting priorities, taking responsibility for own time management.</w:t>
            </w:r>
          </w:p>
          <w:p>
            <w:pPr>
              <w:pStyle w:val="Normal"/>
              <w:spacing w:lineRule="auto" w:line="276" w:before="0" w:after="200"/>
              <w:rPr>
                <w:rFonts w:ascii="Simplon Norm Light" w:hAnsi="Simplon Norm Light" w:cs="Simplon Norm Light"/>
                <w:b/>
                <w:bCs/>
                <w:kern w:val="2"/>
                <w:sz w:val="24"/>
                <w:szCs w:val="24"/>
                <w:lang w:val="en-US" w:bidi="en-US"/>
              </w:rPr>
            </w:pPr>
            <w:r>
              <w:rPr>
                <w:rFonts w:cs="Simplon Norm Light" w:ascii="Simplon Norm Light" w:hAnsi="Simplon Norm Light"/>
                <w:b/>
                <w:bCs/>
                <w:kern w:val="2"/>
                <w:sz w:val="24"/>
                <w:szCs w:val="24"/>
                <w:lang w:val="en-US" w:bidi="en-US"/>
              </w:rPr>
            </w:r>
          </w:p>
        </w:tc>
      </w:tr>
    </w:tbl>
    <w:p>
      <w:pPr>
        <w:pStyle w:val="Normal"/>
        <w:spacing w:before="0" w:after="240"/>
        <w:rPr>
          <w:rFonts w:ascii="Simplon Norm Light" w:hAnsi="Simplon Norm Light" w:cs="Simplon Norm Light"/>
          <w:b/>
          <w:bCs/>
          <w:sz w:val="24"/>
          <w:szCs w:val="24"/>
        </w:rPr>
      </w:pPr>
      <w:r>
        <w:rPr>
          <w:rFonts w:cs="Simplon Norm Light" w:ascii="Simplon Norm Light" w:hAnsi="Simplon Norm Light"/>
          <w:b/>
          <w:bCs/>
          <w:sz w:val="24"/>
          <w:szCs w:val="24"/>
        </w:rPr>
      </w:r>
    </w:p>
    <w:p>
      <w:pPr>
        <w:pStyle w:val="Normal"/>
        <w:spacing w:before="0" w:after="240"/>
        <w:rPr>
          <w:rFonts w:ascii="Simplon Norm Light" w:hAnsi="Simplon Norm Light" w:cs="Simplon Norm Light"/>
          <w:b/>
          <w:bCs/>
          <w:sz w:val="24"/>
          <w:szCs w:val="24"/>
        </w:rPr>
      </w:pPr>
      <w:r>
        <w:rPr>
          <w:rFonts w:cs="Simplon Norm Light" w:ascii="Simplon Norm Light" w:hAnsi="Simplon Norm Light"/>
          <w:b/>
          <w:bCs/>
          <w:sz w:val="24"/>
          <w:szCs w:val="24"/>
        </w:rPr>
        <w:t xml:space="preserve">Along with all Early Break workers you will, in the course of normal activities:  </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Contribute to the maintenance of an ethos in which all workers, clients and all in contact with Early Break are valued and shown respect.</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You will uphold our excellent service reputation through “living” our agreed service values</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 xml:space="preserve">Contribute to a culture of peer-to-peer challenge and support as well as the development of both individual and the service “professional curiosity”  </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Ensure that Early Break is represented in a professional manner at all times</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Represent the service at relevant meetings, nationally, regionally and locally as required and appropriate</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Be a creative force in Early Break by assisting in the development of new ideas and initiatives, where appropriate</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 xml:space="preserve">Engage in the Early Break Personal Development Plan framework that sets out training, line management and support network opportunities </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Ensure that all service Policies and Procedures are read, understood and adhered to and contribute to reviews of Policies and Protocols where required</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Actively contribute to maintaining excellent standards at all points as set out in the Early Break Clinical Governance Framework</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To contribute to the implementation of a robust Equal Opportunities/Anti-Discriminatory Practice framework for the Service.</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You will be a service “marketeer” delivering on our social media aspirations offering information about Early Break as opportunities arise, referencing the service offer with confidence.</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 xml:space="preserve">You will have an ability to offer training/presentation specific to your role  </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Engage in the opportunities of ongoing reflective practice within service including Supervision, Buddy offer and wider offers</w:t>
      </w:r>
    </w:p>
    <w:p>
      <w:pPr>
        <w:pStyle w:val="ListParagraph"/>
        <w:numPr>
          <w:ilvl w:val="0"/>
          <w:numId w:val="4"/>
        </w:numPr>
        <w:overflowPunct w:val="true"/>
        <w:spacing w:lineRule="auto" w:line="240" w:before="0" w:after="120"/>
        <w:ind w:hanging="360" w:left="426" w:right="0"/>
        <w:contextualSpacing/>
        <w:rPr/>
      </w:pPr>
      <w:r>
        <w:rPr>
          <w:rFonts w:cs="Simplon Norm Light" w:ascii="Simplon Norm Light" w:hAnsi="Simplon Norm Light"/>
          <w:sz w:val="24"/>
          <w:szCs w:val="24"/>
          <w:lang w:val="en-US"/>
        </w:rPr>
        <w:t>Undertake Health and Safety responsibilities, as is the case for every Service worker and as designated by the Chief Executive and Line Managers</w:t>
      </w:r>
    </w:p>
    <w:p>
      <w:pPr>
        <w:pStyle w:val="ListParagraph"/>
        <w:numPr>
          <w:ilvl w:val="0"/>
          <w:numId w:val="4"/>
        </w:numPr>
        <w:overflowPunct w:val="true"/>
        <w:spacing w:lineRule="auto" w:line="240" w:before="0" w:after="360"/>
        <w:ind w:hanging="357" w:left="425" w:right="0"/>
        <w:contextualSpacing/>
        <w:rPr/>
      </w:pPr>
      <w:r>
        <w:rPr>
          <w:rFonts w:cs="Simplon Norm Light" w:ascii="Simplon Norm Light" w:hAnsi="Simplon Norm Light"/>
          <w:sz w:val="24"/>
          <w:szCs w:val="24"/>
        </w:rPr>
        <w:t>To undertake any additional duties as directed by, and negotiated with, the Chief Executive</w:t>
      </w:r>
    </w:p>
    <w:p>
      <w:pPr>
        <w:pStyle w:val="Normal"/>
        <w:spacing w:lineRule="auto" w:line="276" w:before="0" w:after="240"/>
        <w:jc w:val="center"/>
        <w:rPr>
          <w:rFonts w:ascii="Simplon Norm Light" w:hAnsi="Simplon Norm Light" w:eastAsia="Calibri" w:cs="Simplon Norm Light"/>
          <w:b/>
          <w:sz w:val="24"/>
          <w:szCs w:val="24"/>
          <w:lang w:bidi="ar-SA"/>
        </w:rPr>
      </w:pPr>
      <w:r>
        <w:rPr>
          <w:rFonts w:eastAsia="Calibri" w:cs="Simplon Norm Light" w:ascii="Simplon Norm Light" w:hAnsi="Simplon Norm Light"/>
          <w:b/>
          <w:sz w:val="24"/>
          <w:szCs w:val="24"/>
          <w:lang w:bidi="ar-SA"/>
        </w:rPr>
      </w:r>
    </w:p>
    <w:p>
      <w:pPr>
        <w:pStyle w:val="Normal"/>
        <w:spacing w:lineRule="auto" w:line="276" w:before="0" w:after="240"/>
        <w:jc w:val="center"/>
        <w:rPr>
          <w:rFonts w:ascii="Simplon Norm Light" w:hAnsi="Simplon Norm Light" w:eastAsia="Calibri" w:cs="Simplon Norm Light"/>
          <w:b/>
          <w:sz w:val="24"/>
          <w:szCs w:val="24"/>
          <w:lang w:bidi="ar-SA"/>
        </w:rPr>
      </w:pPr>
      <w:r>
        <w:rPr>
          <w:rFonts w:eastAsia="Calibri" w:cs="Simplon Norm Light" w:ascii="Simplon Norm Light" w:hAnsi="Simplon Norm Light"/>
          <w:b/>
          <w:sz w:val="24"/>
          <w:szCs w:val="24"/>
          <w:lang w:bidi="ar-SA"/>
        </w:rPr>
        <w:t>Key Competencies and Qualities that will feature in your Personal Development Plan</w:t>
      </w:r>
    </w:p>
    <w:tbl>
      <w:tblPr>
        <w:tblW w:w="9775" w:type="dxa"/>
        <w:jc w:val="left"/>
        <w:tblInd w:w="108" w:type="dxa"/>
        <w:tblLayout w:type="fixed"/>
        <w:tblCellMar>
          <w:top w:w="57" w:type="dxa"/>
          <w:left w:w="108" w:type="dxa"/>
          <w:bottom w:w="57" w:type="dxa"/>
          <w:right w:w="108" w:type="dxa"/>
        </w:tblCellMar>
      </w:tblPr>
      <w:tblGrid>
        <w:gridCol w:w="3098"/>
        <w:gridCol w:w="6677"/>
      </w:tblGrid>
      <w:tr>
        <w:trPr>
          <w:trHeight w:val="324" w:hRule="atLeast"/>
        </w:trPr>
        <w:tc>
          <w:tcPr>
            <w:tcW w:w="3098"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bCs/>
                <w:sz w:val="24"/>
                <w:szCs w:val="24"/>
                <w:lang w:bidi="ar-SA"/>
              </w:rPr>
            </w:pPr>
            <w:r>
              <w:rPr>
                <w:rFonts w:eastAsia="Calibri" w:cs="Simplon Norm Light" w:ascii="Simplon Norm Light" w:hAnsi="Simplon Norm Light"/>
                <w:b/>
                <w:bCs/>
                <w:sz w:val="24"/>
                <w:szCs w:val="24"/>
                <w:lang w:bidi="ar-SA"/>
              </w:rPr>
              <w:t>Competency</w:t>
            </w:r>
          </w:p>
        </w:tc>
        <w:tc>
          <w:tcPr>
            <w:tcW w:w="667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bCs/>
                <w:sz w:val="24"/>
                <w:szCs w:val="24"/>
                <w:lang w:bidi="ar-SA"/>
              </w:rPr>
            </w:pPr>
            <w:r>
              <w:rPr>
                <w:rFonts w:eastAsia="Calibri" w:cs="Simplon Norm Light" w:ascii="Simplon Norm Light" w:hAnsi="Simplon Norm Light"/>
                <w:b/>
                <w:bCs/>
                <w:sz w:val="24"/>
                <w:szCs w:val="24"/>
                <w:lang w:bidi="ar-SA"/>
              </w:rPr>
              <w:t>Criteria</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40"/>
              <w:ind w:hanging="0" w:left="0"/>
              <w:rPr>
                <w:rFonts w:ascii="Simplon Norm Light" w:hAnsi="Simplon Norm Light" w:cs="Simplon Norm Light"/>
                <w:b/>
                <w:bCs/>
                <w:sz w:val="24"/>
                <w:szCs w:val="24"/>
                <w:lang w:eastAsia="en-GB" w:bidi="ar-SA"/>
              </w:rPr>
            </w:pPr>
            <w:r>
              <w:rPr>
                <w:rFonts w:cs="Simplon Norm Light" w:ascii="Simplon Norm Light" w:hAnsi="Simplon Norm Light"/>
                <w:b/>
                <w:bCs/>
                <w:sz w:val="24"/>
                <w:szCs w:val="24"/>
                <w:lang w:eastAsia="en-GB" w:bidi="ar-SA"/>
              </w:rPr>
              <w:t>Personal Impact</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Recognise the impact of own words, actions and personal presentation on others</w:t>
            </w:r>
          </w:p>
          <w:p>
            <w:pPr>
              <w:pStyle w:val="Normal"/>
              <w:numPr>
                <w:ilvl w:val="0"/>
                <w:numId w:val="2"/>
              </w:numPr>
              <w:spacing w:before="0" w:after="40"/>
              <w:ind w:hanging="0" w:left="56" w:right="0"/>
              <w:rPr/>
            </w:pPr>
            <w:r>
              <w:rPr>
                <w:rFonts w:eastAsia="Calibri" w:cs="Simplon Norm Light" w:ascii="Simplon Norm Light" w:hAnsi="Simplon Norm Light"/>
                <w:sz w:val="24"/>
                <w:szCs w:val="24"/>
                <w:lang w:val="en-ZA" w:bidi="ar-SA"/>
              </w:rPr>
              <w:t>Respects and appreciates individual and cultural differences</w:t>
            </w:r>
          </w:p>
          <w:p>
            <w:pPr>
              <w:pStyle w:val="Normal"/>
              <w:numPr>
                <w:ilvl w:val="0"/>
                <w:numId w:val="2"/>
              </w:numPr>
              <w:spacing w:before="0" w:after="40"/>
              <w:ind w:hanging="0" w:left="56" w:right="0"/>
              <w:rPr/>
            </w:pPr>
            <w:r>
              <w:rPr>
                <w:rFonts w:eastAsia="Calibri" w:cs="Simplon Norm Light" w:ascii="Simplon Norm Light" w:hAnsi="Simplon Norm Light"/>
                <w:sz w:val="24"/>
                <w:szCs w:val="24"/>
                <w:lang w:val="en-ZA" w:bidi="ar-SA"/>
              </w:rPr>
              <w:t>Acts with integrity and builds trust</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Takes time to listen and consider views of others</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40"/>
              <w:ind w:hanging="0" w:left="0"/>
              <w:rPr>
                <w:rFonts w:ascii="Simplon Norm Light" w:hAnsi="Simplon Norm Light" w:cs="Simplon Norm Light"/>
                <w:b/>
                <w:bCs/>
                <w:sz w:val="24"/>
                <w:szCs w:val="24"/>
                <w:lang w:eastAsia="en-GB" w:bidi="ar-SA"/>
              </w:rPr>
            </w:pPr>
            <w:r>
              <w:rPr>
                <w:rFonts w:cs="Simplon Norm Light" w:ascii="Simplon Norm Light" w:hAnsi="Simplon Norm Light"/>
                <w:b/>
                <w:bCs/>
                <w:sz w:val="24"/>
                <w:szCs w:val="24"/>
                <w:lang w:eastAsia="en-GB" w:bidi="ar-SA"/>
              </w:rPr>
              <w:t>Commitment to Early Break Values</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Presents a consistent and positive image of the business both internally and externally</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Ensures personal behaviour upholds the image of the business</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40"/>
              <w:ind w:hanging="0" w:left="0"/>
              <w:rPr>
                <w:rFonts w:ascii="Simplon Norm Light" w:hAnsi="Simplon Norm Light" w:cs="Simplon Norm Light"/>
                <w:b/>
                <w:sz w:val="24"/>
                <w:szCs w:val="24"/>
                <w:lang w:eastAsia="en-GB" w:bidi="ar-SA"/>
              </w:rPr>
            </w:pPr>
            <w:r>
              <w:rPr>
                <w:rFonts w:cs="Simplon Norm Light" w:ascii="Simplon Norm Light" w:hAnsi="Simplon Norm Light"/>
                <w:b/>
                <w:sz w:val="24"/>
                <w:szCs w:val="24"/>
                <w:lang w:eastAsia="en-GB" w:bidi="ar-SA"/>
              </w:rPr>
              <w:t>Flexibility</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Accepts that a role will be one of continuous change</w:t>
            </w:r>
          </w:p>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Keen to develop new approaches in light of changing business circumstances</w:t>
            </w:r>
          </w:p>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Accepts that the role is varied</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Acts as a change agent to implement and seek acceptance of change </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sz w:val="24"/>
                <w:szCs w:val="24"/>
                <w:lang w:val="en-ZA" w:bidi="ar-SA"/>
              </w:rPr>
            </w:pPr>
            <w:r>
              <w:rPr>
                <w:rFonts w:eastAsia="Calibri" w:cs="Simplon Norm Light" w:ascii="Simplon Norm Light" w:hAnsi="Simplon Norm Light"/>
                <w:b/>
                <w:sz w:val="24"/>
                <w:szCs w:val="24"/>
                <w:lang w:val="en-ZA" w:bidi="ar-SA"/>
              </w:rPr>
              <w:t>Entrepreneurial Thinking</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 xml:space="preserve">Open minded in considering new opportunities for business development </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Challenges the status quo and applies “out of the box” thinking</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sz w:val="24"/>
                <w:szCs w:val="24"/>
                <w:lang w:val="en-ZA" w:bidi="ar-SA"/>
              </w:rPr>
            </w:pPr>
            <w:r>
              <w:rPr>
                <w:rFonts w:eastAsia="Calibri" w:cs="Simplon Norm Light" w:ascii="Simplon Norm Light" w:hAnsi="Simplon Norm Light"/>
                <w:b/>
                <w:sz w:val="24"/>
                <w:szCs w:val="24"/>
                <w:lang w:val="en-ZA" w:bidi="ar-SA"/>
              </w:rPr>
              <w:t>Self Development</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Approaches feedback as suggestions for development rather than personal attacks</w:t>
            </w:r>
          </w:p>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Develop the skills and insight to become a reflective practitioner in own area of expertise</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Identifies new areas for learning and applies learning to improve business performance</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sz w:val="24"/>
                <w:szCs w:val="24"/>
                <w:lang w:val="en-ZA" w:bidi="ar-SA"/>
              </w:rPr>
            </w:pPr>
            <w:r>
              <w:rPr>
                <w:rFonts w:eastAsia="Calibri" w:cs="Simplon Norm Light" w:ascii="Simplon Norm Light" w:hAnsi="Simplon Norm Light"/>
                <w:b/>
                <w:sz w:val="24"/>
                <w:szCs w:val="24"/>
                <w:lang w:val="en-ZA" w:bidi="ar-SA"/>
              </w:rPr>
              <w:t>Developing Others</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Helps others to evaluate their own performance through the Early Break consultancy model</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Provides reflective and effective feedback to others</w:t>
            </w:r>
          </w:p>
        </w:tc>
      </w:tr>
      <w:tr>
        <w:trPr/>
        <w:tc>
          <w:tcPr>
            <w:tcW w:w="3098"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Calibri" w:cs="Simplon Norm Light"/>
                <w:b/>
                <w:sz w:val="24"/>
                <w:szCs w:val="24"/>
                <w:lang w:val="en-ZA" w:bidi="ar-SA"/>
              </w:rPr>
            </w:pPr>
            <w:r>
              <w:rPr>
                <w:rFonts w:eastAsia="Calibri" w:cs="Simplon Norm Light" w:ascii="Simplon Norm Light" w:hAnsi="Simplon Norm Light"/>
                <w:b/>
                <w:sz w:val="24"/>
                <w:szCs w:val="24"/>
                <w:lang w:val="en-ZA" w:bidi="ar-SA"/>
              </w:rPr>
              <w:t>Fearless Presence</w:t>
            </w:r>
          </w:p>
        </w:tc>
        <w:tc>
          <w:tcPr>
            <w:tcW w:w="6677" w:type="dxa"/>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Brave enough to take the lead on an approach even if that means standing alone to do so</w:t>
            </w:r>
          </w:p>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Not afraid to voice opinion despite collective opposition</w:t>
            </w:r>
          </w:p>
          <w:p>
            <w:pPr>
              <w:pStyle w:val="Normal"/>
              <w:numPr>
                <w:ilvl w:val="0"/>
                <w:numId w:val="2"/>
              </w:numPr>
              <w:spacing w:before="0" w:after="40"/>
              <w:ind w:hanging="0" w:left="56" w:right="0"/>
              <w:rPr/>
            </w:pPr>
            <w:r>
              <w:rPr>
                <w:rFonts w:eastAsia="Calibri" w:cs="Simplon Norm Light" w:ascii="Simplon Norm Light" w:hAnsi="Simplon Norm Light"/>
                <w:sz w:val="24"/>
                <w:szCs w:val="24"/>
                <w:lang w:bidi="ar-SA"/>
              </w:rPr>
              <w:t>Will take a chance based on calculating the level of risk involved</w:t>
            </w:r>
          </w:p>
          <w:p>
            <w:pPr>
              <w:pStyle w:val="Normal"/>
              <w:numPr>
                <w:ilvl w:val="0"/>
                <w:numId w:val="2"/>
              </w:numPr>
              <w:spacing w:before="0" w:after="40"/>
              <w:ind w:hanging="0" w:left="56" w:right="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be a challenging supportive voice for the “unheard” – be it client or colleague</w:t>
            </w:r>
          </w:p>
        </w:tc>
      </w:tr>
    </w:tbl>
    <w:p>
      <w:pPr>
        <w:pStyle w:val="Normal"/>
        <w:jc w:val="center"/>
        <w:rPr>
          <w:rFonts w:ascii="Simplon Norm Light" w:hAnsi="Simplon Norm Light" w:eastAsia="Calibri" w:cs="Simplon Norm Light"/>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jc w:val="center"/>
        <w:rPr>
          <w:rFonts w:ascii="Simplon Norm Light" w:hAnsi="Simplon Norm Light" w:eastAsia="Calibri" w:cs="Simplon Norm Light"/>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jc w:val="center"/>
        <w:rPr>
          <w:rFonts w:ascii="Simplon Norm Light" w:hAnsi="Simplon Norm Light" w:eastAsia="Calibri" w:cs="Simplon Norm Light"/>
          <w:b/>
          <w:color w:val="548DD4"/>
          <w:sz w:val="40"/>
          <w:szCs w:val="40"/>
        </w:rPr>
      </w:pPr>
      <w:r>
        <w:rPr>
          <w:rFonts w:eastAsia="Calibri" w:cs="Simplon Norm Light" w:ascii="Simplon Norm Light" w:hAnsi="Simplon Norm Light"/>
          <w:b/>
          <w:color w:val="548DD4"/>
          <w:sz w:val="40"/>
          <w:szCs w:val="40"/>
        </w:rPr>
        <w:t>Early Break Values</w:t>
      </w:r>
    </w:p>
    <w:p>
      <w:pPr>
        <w:pStyle w:val="Normal"/>
        <w:spacing w:lineRule="auto" w:line="276" w:before="0" w:after="200"/>
        <w:jc w:val="center"/>
        <w:rPr>
          <w:rFonts w:ascii="Simplon Norm Light" w:hAnsi="Simplon Norm Light" w:eastAsia="Calibri" w:cs="Simplon Norm Light"/>
          <w:b/>
          <w:color w:val="E36C0A"/>
          <w:sz w:val="32"/>
          <w:szCs w:val="32"/>
        </w:rPr>
      </w:pPr>
      <w:r>
        <w:rPr>
          <w:rFonts w:eastAsia="Calibri" w:cs="Simplon Norm Light" w:ascii="Simplon Norm Light" w:hAnsi="Simplon Norm Light"/>
          <w:b/>
          <w:color w:val="E36C0A"/>
          <w:sz w:val="32"/>
          <w:szCs w:val="32"/>
        </w:rPr>
        <w:t>Trustworthy</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are a reliable, consistent presence for our clients, conducting ethical business with all stakeholders</w:t>
      </w:r>
    </w:p>
    <w:p>
      <w:pPr>
        <w:pStyle w:val="Normal"/>
        <w:spacing w:lineRule="auto" w:line="276" w:before="0" w:after="200"/>
        <w:jc w:val="center"/>
        <w:rPr>
          <w:rFonts w:ascii="Simplon Norm Light" w:hAnsi="Simplon Norm Light" w:eastAsia="Calibri" w:cs="Simplon Norm Light"/>
          <w:b/>
          <w:color w:val="7030A0"/>
          <w:sz w:val="32"/>
          <w:szCs w:val="32"/>
        </w:rPr>
      </w:pPr>
      <w:r>
        <w:rPr>
          <w:rFonts w:eastAsia="Calibri" w:cs="Simplon Norm Light" w:ascii="Simplon Norm Light" w:hAnsi="Simplon Norm Light"/>
          <w:b/>
          <w:color w:val="7030A0"/>
          <w:sz w:val="32"/>
          <w:szCs w:val="32"/>
        </w:rPr>
        <w:t>Accountable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work with openness and transparency ensuring our excellent standards are upheld and open to scrutiny</w:t>
      </w:r>
    </w:p>
    <w:p>
      <w:pPr>
        <w:pStyle w:val="Normal"/>
        <w:spacing w:lineRule="auto" w:line="276" w:before="0" w:after="200"/>
        <w:jc w:val="center"/>
        <w:rPr>
          <w:rFonts w:ascii="Simplon Norm Light" w:hAnsi="Simplon Norm Light" w:eastAsia="Calibri" w:cs="Simplon Norm Light"/>
          <w:b/>
          <w:color w:val="FF0000"/>
          <w:sz w:val="32"/>
          <w:szCs w:val="32"/>
        </w:rPr>
      </w:pPr>
      <w:r>
        <w:rPr>
          <w:rFonts w:eastAsia="Calibri" w:cs="Simplon Norm Light" w:ascii="Simplon Norm Light" w:hAnsi="Simplon Norm Light"/>
          <w:b/>
          <w:color w:val="FF0000"/>
          <w:sz w:val="32"/>
          <w:szCs w:val="32"/>
        </w:rPr>
        <w:t>Fair</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act with integrity, ensuring that people we encounter are treated with respect. We embrace the diversity of our communities and strive to make our offer equal for all. </w:t>
      </w:r>
    </w:p>
    <w:p>
      <w:pPr>
        <w:pStyle w:val="Normal"/>
        <w:spacing w:lineRule="auto" w:line="276" w:before="0" w:after="200"/>
        <w:jc w:val="center"/>
        <w:rPr>
          <w:rFonts w:ascii="Simplon Norm Light" w:hAnsi="Simplon Norm Light" w:eastAsia="Calibri" w:cs="Simplon Norm Light"/>
          <w:b/>
          <w:color w:val="00CC00"/>
          <w:sz w:val="32"/>
          <w:szCs w:val="32"/>
        </w:rPr>
      </w:pPr>
      <w:r>
        <w:rPr>
          <w:rFonts w:eastAsia="Calibri" w:cs="Simplon Norm Light" w:ascii="Simplon Norm Light" w:hAnsi="Simplon Norm Light"/>
          <w:b/>
          <w:color w:val="00CC00"/>
          <w:sz w:val="32"/>
          <w:szCs w:val="32"/>
        </w:rPr>
        <w:t>Collaborative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believe that working effectively with others serves to strengthen available resources and improve outcomes</w:t>
      </w:r>
    </w:p>
    <w:p>
      <w:pPr>
        <w:pStyle w:val="Normal"/>
        <w:spacing w:lineRule="auto" w:line="276" w:before="0" w:after="200"/>
        <w:jc w:val="center"/>
        <w:rPr>
          <w:rFonts w:ascii="Simplon Norm Light" w:hAnsi="Simplon Norm Light" w:eastAsia="Calibri" w:cs="Simplon Norm Light"/>
          <w:b/>
          <w:color w:val="B61E1A"/>
          <w:sz w:val="32"/>
          <w:szCs w:val="32"/>
        </w:rPr>
      </w:pPr>
      <w:r>
        <w:rPr>
          <w:rFonts w:eastAsia="Calibri" w:cs="Simplon Norm Light" w:ascii="Simplon Norm Light" w:hAnsi="Simplon Norm Light"/>
          <w:b/>
          <w:color w:val="B61E1A"/>
          <w:sz w:val="32"/>
          <w:szCs w:val="32"/>
        </w:rPr>
        <w:t>Innovative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are both forward thinking and morally creative in our work, with a desire to continually improve our services </w:t>
      </w:r>
    </w:p>
    <w:p>
      <w:pPr>
        <w:pStyle w:val="Normal"/>
        <w:spacing w:lineRule="auto" w:line="276" w:before="0" w:after="200"/>
        <w:jc w:val="center"/>
        <w:rPr>
          <w:rFonts w:ascii="Simplon Norm Light" w:hAnsi="Simplon Norm Light" w:eastAsia="Calibri" w:cs="Simplon Norm Light"/>
          <w:b/>
          <w:color w:val="0E46C2"/>
          <w:sz w:val="32"/>
          <w:szCs w:val="32"/>
        </w:rPr>
      </w:pPr>
      <w:r>
        <w:rPr>
          <w:rFonts w:eastAsia="Calibri" w:cs="Simplon Norm Light" w:ascii="Simplon Norm Light" w:hAnsi="Simplon Norm Light"/>
          <w:b/>
          <w:color w:val="0E46C2"/>
          <w:sz w:val="32"/>
          <w:szCs w:val="32"/>
        </w:rPr>
        <w:t>Compassionate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Because we care, we take a fearless yet respectful presence in our professional commitments </w:t>
      </w:r>
    </w:p>
    <w:sectPr>
      <w:headerReference w:type="default" r:id="rId2"/>
      <w:type w:val="nextPage"/>
      <w:pgSz w:w="11906" w:h="16838"/>
      <w:pgMar w:left="1080" w:right="1080" w:gutter="0" w:header="426"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Simplon Norm Light">
    <w:charset w:val="00"/>
    <w:family w:val="roman"/>
    <w:pitch w:val="variable"/>
  </w:font>
  <w:font w:name="Simplon Norm Bold">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r>
    <w:r>
      <w:rPr/>
      <w:drawing>
        <wp:inline distT="0" distB="0" distL="0" distR="0">
          <wp:extent cx="1307465" cy="6146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0" r="-4" b="-10"/>
                  <a:stretch>
                    <a:fillRect/>
                  </a:stretch>
                </pic:blipFill>
                <pic:spPr bwMode="auto">
                  <a:xfrm>
                    <a:off x="0" y="0"/>
                    <a:ext cx="1307465" cy="614680"/>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suff w:val="space"/>
      <w:lvlText w:val=""/>
      <w:lvlJc w:val="left"/>
      <w:pPr>
        <w:tabs>
          <w:tab w:val="num" w:pos="0"/>
        </w:tabs>
        <w:ind w:left="36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ur-PK"/>
    </w:rPr>
  </w:style>
  <w:style w:type="paragraph" w:styleId="Heading1">
    <w:name w:val="Heading 1"/>
    <w:basedOn w:val="Normal"/>
    <w:next w:val="Normal"/>
    <w:qFormat/>
    <w:pPr>
      <w:keepNext w:val="true"/>
      <w:keepLines/>
      <w:numPr>
        <w:ilvl w:val="0"/>
        <w:numId w:val="1"/>
      </w:numPr>
      <w:spacing w:before="240" w:after="0"/>
      <w:outlineLvl w:val="0"/>
    </w:pPr>
    <w:rPr>
      <w:rFonts w:ascii="Cambria" w:hAnsi="Cambria" w:eastAsia="" w:cs=""/>
      <w:color w:val="365F91"/>
      <w:sz w:val="32"/>
      <w:szCs w:val="32"/>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lang w:val="en-US" w:bidi="ar-SA"/>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lang w:bidi="ur-PK"/>
    </w:rPr>
  </w:style>
  <w:style w:type="character" w:styleId="HeaderChar">
    <w:name w:val="Header Char"/>
    <w:basedOn w:val="DefaultParagraphFont"/>
    <w:qFormat/>
    <w:rPr/>
  </w:style>
  <w:style w:type="character" w:styleId="Heading2Char">
    <w:name w:val="Heading 2 Char"/>
    <w:basedOn w:val="DefaultParagraphFont"/>
    <w:qFormat/>
    <w:rPr>
      <w:rFonts w:ascii="Cambria" w:hAnsi="Cambria" w:eastAsia="Times New Roman" w:cs="Times New Roman"/>
      <w:b/>
      <w:bCs/>
      <w:i/>
      <w:iCs/>
      <w:sz w:val="28"/>
      <w:szCs w:val="28"/>
      <w:lang w:val="en-US"/>
    </w:rPr>
  </w:style>
  <w:style w:type="character" w:styleId="Hyperlink">
    <w:name w:val="Hyperlink"/>
    <w:basedOn w:val="DefaultParagraphFont"/>
    <w:rPr>
      <w:color w:val="0000FF"/>
      <w:u w:val="single"/>
    </w:rPr>
  </w:style>
  <w:style w:type="character" w:styleId="FooterChar">
    <w:name w:val="Footer Char"/>
    <w:basedOn w:val="DefaultParagraphFont"/>
    <w:qFormat/>
    <w:rPr>
      <w:rFonts w:ascii="Times New Roman" w:hAnsi="Times New Roman" w:eastAsia="Times New Roman" w:cs="Times New Roman"/>
      <w:sz w:val="20"/>
      <w:szCs w:val="20"/>
      <w:lang w:bidi="ur-PK"/>
    </w:rPr>
  </w:style>
  <w:style w:type="character" w:styleId="Heading1Char">
    <w:name w:val="Heading 1 Char"/>
    <w:basedOn w:val="DefaultParagraphFont"/>
    <w:qFormat/>
    <w:rPr>
      <w:rFonts w:ascii="Cambria" w:hAnsi="Cambria" w:eastAsia="" w:cs=""/>
      <w:color w:val="365F91"/>
      <w:sz w:val="32"/>
      <w:szCs w:val="32"/>
      <w:lang w:bidi="ur-PK"/>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lang w:bidi="ar-SA"/>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rFonts w:ascii="Calibri" w:hAnsi="Calibri" w:eastAsia="Calibri" w:cs=""/>
      <w:sz w:val="22"/>
      <w:szCs w:val="22"/>
      <w:lang w:bidi="ar-SA"/>
    </w:rPr>
  </w:style>
  <w:style w:type="paragraph" w:styleId="NoSpacing">
    <w:name w:val="No Spacing"/>
    <w:basedOn w:val="Normal"/>
    <w:qFormat/>
    <w:pPr>
      <w:spacing w:lineRule="auto" w:line="276" w:before="0" w:after="200"/>
    </w:pPr>
    <w:rPr>
      <w:rFonts w:ascii="Calibri" w:hAnsi="Calibri" w:cs="Calibri"/>
      <w:sz w:val="22"/>
      <w:szCs w:val="32"/>
      <w:lang w:val="en-US" w:bidi="en-US"/>
    </w:rPr>
  </w:style>
  <w:style w:type="paragraph" w:styleId="Footer">
    <w:name w:val="Footer"/>
    <w:basedOn w:val="Normal"/>
    <w:pPr>
      <w:tabs>
        <w:tab w:val="clear" w:pos="720"/>
        <w:tab w:val="center" w:pos="4513" w:leader="none"/>
        <w:tab w:val="right" w:pos="9026" w:leader="none"/>
      </w:tabs>
    </w:pPr>
    <w:rPr/>
  </w:style>
  <w:style w:type="paragraph" w:styleId="TableParagraph">
    <w:name w:val="Table Paragraph"/>
    <w:basedOn w:val="Normal"/>
    <w:qFormat/>
    <w:pPr>
      <w:widowControl w:val="false"/>
      <w:ind w:hanging="0" w:left="835" w:right="0"/>
    </w:pPr>
    <w:rPr>
      <w:rFonts w:ascii="Arial" w:hAnsi="Arial" w:eastAsia="Arial" w:cs="Arial"/>
      <w:sz w:val="22"/>
      <w:szCs w:val="22"/>
      <w:lang w:eastAsia="en-GB" w:bidi="en-GB"/>
    </w:rPr>
  </w:style>
  <w:style w:type="paragraph" w:styleId="TOCScheduleHeading1">
    <w:name w:val="TOC Schedule Heading 1"/>
    <w:basedOn w:val="Heading1"/>
    <w:qFormat/>
    <w:pPr>
      <w:keepNext w:val="false"/>
      <w:keepLines w:val="false"/>
      <w:numPr>
        <w:ilvl w:val="0"/>
        <w:numId w:val="0"/>
      </w:numPr>
      <w:overflowPunct w:val="true"/>
      <w:spacing w:before="0" w:after="0"/>
      <w:jc w:val="center"/>
      <w:outlineLvl w:val="9"/>
    </w:pPr>
    <w:rPr>
      <w:rFonts w:ascii="Arial" w:hAnsi="Arial" w:eastAsia="Times New Roman" w:cs="Times New Roman"/>
      <w:b/>
      <w:caps/>
      <w:color w:val="auto"/>
      <w:sz w:val="22"/>
      <w:szCs w:val="20"/>
      <w:lang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2026-08-07T12:37:00Z</dcterms:created>
  <dc:creator>Clare Healey</dc:creator>
  <dc:description/>
  <dc:language>en-US</dc:language>
  <cp:lastModifiedBy>Jess Ball</cp:lastModifiedBy>
  <cp:lastPrinted>1995-11-21T17:41:00Z</cp:lastPrinted>
  <dcterms:modified xsi:type="dcterms:W3CDTF">2026-08-07T12:37:00Z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0x010100DBB245659147734796D2AB1B8C2796A7</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