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8223" w:leader="none"/>
        </w:tabs>
        <w:spacing w:before="120" w:after="120"/>
        <w:rPr>
          <w:rFonts w:eastAsia="Times New Roman" w:cs="Calibri"/>
          <w:b/>
          <w:b/>
          <w:bCs/>
          <w:i/>
          <w:i/>
          <w:iCs/>
          <w:sz w:val="20"/>
          <w:szCs w:val="20"/>
          <w:lang w:eastAsia="en-GB"/>
        </w:rPr>
      </w:pPr>
      <w:r>
        <w:rPr>
          <w:rFonts w:eastAsia="Times New Roman" w:cs="Calibri"/>
          <w:b/>
          <w:bCs/>
          <w:i/>
          <w:iCs/>
          <w:sz w:val="20"/>
          <w:szCs w:val="20"/>
          <w:lang w:eastAsia="en-GB"/>
        </w:rPr>
      </w:r>
    </w:p>
    <w:p>
      <w:pPr>
        <w:pStyle w:val="Normal"/>
        <w:tabs>
          <w:tab w:val="clear" w:pos="720"/>
          <w:tab w:val="left" w:pos="8223" w:leader="none"/>
        </w:tabs>
        <w:spacing w:before="120" w:after="120"/>
        <w:jc w:val="center"/>
        <w:rPr>
          <w:rFonts w:eastAsia="Times New Roman" w:cs="Calibri"/>
          <w:b/>
          <w:b/>
          <w:bCs/>
          <w:color w:val="141518"/>
          <w:sz w:val="40"/>
          <w:szCs w:val="40"/>
          <w:highlight w:val="white"/>
          <w:lang w:eastAsia="en-GB"/>
        </w:rPr>
      </w:pPr>
      <w:r>
        <w:rPr>
          <w:rFonts w:eastAsia="Times New Roman" w:cs="Calibri"/>
          <w:b/>
          <w:bCs/>
          <w:color w:val="141518"/>
          <w:sz w:val="40"/>
          <w:szCs w:val="40"/>
          <w:highlight w:val="white"/>
          <w:lang w:eastAsia="en-GB"/>
        </w:rPr>
        <w:t>Job Description</w:t>
      </w:r>
    </w:p>
    <w:p>
      <w:pPr>
        <w:pStyle w:val="Normal"/>
        <w:tabs>
          <w:tab w:val="clear" w:pos="720"/>
          <w:tab w:val="left" w:pos="8223" w:leader="none"/>
        </w:tabs>
        <w:spacing w:before="120" w:after="120"/>
        <w:rPr>
          <w:rFonts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tbl>
      <w:tblPr>
        <w:tblW w:w="90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903"/>
      </w:tblGrid>
      <w:tr>
        <w:trPr>
          <w:trHeight w:val="408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Post: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Retention Improvement Officer</w:t>
            </w:r>
          </w:p>
        </w:tc>
      </w:tr>
      <w:tr>
        <w:trPr>
          <w:trHeight w:val="408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Salary Grade: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Band 8</w:t>
            </w:r>
          </w:p>
        </w:tc>
      </w:tr>
      <w:tr>
        <w:trPr>
          <w:trHeight w:val="408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Head of Pastoral Support</w:t>
            </w:r>
          </w:p>
        </w:tc>
      </w:tr>
      <w:tr>
        <w:trPr>
          <w:trHeight w:val="408" w:hRule="atLeas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8223" w:leader="none"/>
              </w:tabs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N/A</w:t>
            </w:r>
          </w:p>
        </w:tc>
      </w:tr>
    </w:tbl>
    <w:p>
      <w:pPr>
        <w:pStyle w:val="Normal"/>
        <w:spacing w:before="120" w:after="120"/>
        <w:rPr>
          <w:rFonts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spacing w:before="120" w:after="120"/>
        <w:rPr>
          <w:rFonts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Key Purpose</w:t>
      </w:r>
    </w:p>
    <w:tbl>
      <w:tblPr>
        <w:tblW w:w="90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To contribute to the overall improvement of student attendance, by proactively supporting the achievement of high levels of attendance from students and taking immediate action to deal with absence. </w:t>
            </w:r>
          </w:p>
        </w:tc>
      </w:tr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To monitor attendance data and follow up with students / parents / carers to check the reasons for absence and to encourage improved attendance where needed.</w:t>
            </w:r>
          </w:p>
        </w:tc>
      </w:tr>
    </w:tbl>
    <w:p>
      <w:pPr>
        <w:pStyle w:val="Normal"/>
        <w:spacing w:before="120" w:after="120"/>
        <w:rPr>
          <w:rFonts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Duties &amp; Responsibilities</w:t>
      </w:r>
    </w:p>
    <w:tbl>
      <w:tblPr>
        <w:tblW w:w="90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180"/>
      </w:tblGrid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To monitor and report on issues relating to attendance and retention of a caseload of students.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To liaise with teachers and the Head of Pastoral Support on retention and attendance issues and promote strategies for improving attendance.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To contact parents or guardians of students to inform them of their child’s attendance levels.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GB"/>
              </w:rPr>
              <w:t>To telephone students and or their parents / guardians, and report accurately on absence or absence patterns and accurately record these on Pro-Monitor, highlighting absence patterns.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GB"/>
              </w:rPr>
              <w:t>To ensure that all key staff are updated on the student absence.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 identify and report on non-compliance with attendance and college procedures.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 arrange Attendance Stage warning meetings for members of the Senior and Central Leadership team.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 record withdrawal and destination information.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 provide reports to the Quality Team and Head of Pastoral Support on attendance and retention data.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To carry out any other duties commensurate to the post as required.</w:t>
            </w:r>
          </w:p>
        </w:tc>
      </w:tr>
    </w:tbl>
    <w:p>
      <w:pPr>
        <w:pStyle w:val="Normal"/>
        <w:spacing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Variations to the job description may be required from time to time and when this arises there will be a discussion with the post holder.  </w:t>
      </w:r>
    </w:p>
    <w:p>
      <w:pPr>
        <w:pStyle w:val="Normal"/>
        <w:spacing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All post holders are expected to comply with the College’s policies and codes of practice in relation to Safeguarding, Equal Opportunity, Inclusive Learning, Health &amp; Safety and Quality Assurance.</w:t>
      </w:r>
    </w:p>
    <w:p>
      <w:pPr>
        <w:pStyle w:val="Normal"/>
        <w:spacing w:before="120" w:after="1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6159500" cy="147891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47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5b9bd5"/>
                          </a:solidFill>
                          <a:miter/>
                        </a:ln>
                        <a:effectLst>
                          <a:outerShdw dist="37674" dir="27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t" style="position:absolute;margin-left:-16.85pt;margin-top:19.2pt;width:484.9pt;height:116.35pt;mso-position-horizontal:center;mso-position-horizontal-relative:margin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kern w:val="2"/>
                          <w:rFonts w:ascii="Liberation Serif" w:hAnsi="Liberation Serif" w:eastAsia="NSimSun" w:cs="Lucida Sans"/>
                          <w:lang w:val="en-US" w:eastAsia="zh-CN" w:bidi="hi-IN"/>
                        </w:rPr>
                      </w:r>
                    </w:p>
                  </w:txbxContent>
                </v:textbox>
                <w10:wrap type="none"/>
                <v:fill o:detectmouseclick="t" type="solid" color2="black"/>
                <v:stroke color="#5b9bd5" weight="38160" joinstyle="miter" endcap="flat"/>
                <v:shadow on="t" obscured="f" color="black"/>
              </v:shap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72390" distB="72390" distL="95250" distR="127635" simplePos="0" locked="0" layoutInCell="1" allowOverlap="1" relativeHeight="15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6158865" cy="147828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65" cy="14782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361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361"/>
                            </w:tblGrid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9361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Post holder to sign the job description: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361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8" w:hRule="atLeast"/>
                              </w:trPr>
                              <w:tc>
                                <w:tcPr>
                                  <w:tcW w:w="9361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Name of the post holder: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itl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P3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84.95pt;height:116.4pt;mso-wrap-distance-left:7.5pt;mso-wrap-distance-right:10.05pt;mso-wrap-distance-top:5.7pt;mso-wrap-distance-bottom:5.7pt;margin-top:19.2pt;mso-position-vertical-relative:text;margin-left:-16.8pt;mso-position-horizontal:center;mso-position-horizontal-relative:margin">
                <v:textbox inset="0.100694444444444in,0.0506944444444444in,0.100694444444444in,0.0506944444444444in">
                  <w:txbxContent>
                    <w:tbl>
                      <w:tblPr>
                        <w:tblW w:w="9361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361"/>
                      </w:tblGrid>
                      <w:tr>
                        <w:trPr>
                          <w:trHeight w:val="699" w:hRule="atLeast"/>
                        </w:trPr>
                        <w:tc>
                          <w:tcPr>
                            <w:tcW w:w="9361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rFonts w:cs="Calibri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Post holder to sign the job description:  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9361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rFonts w:cs="Calibri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c>
                      </w:tr>
                      <w:tr>
                        <w:trPr>
                          <w:trHeight w:val="838" w:hRule="atLeast"/>
                        </w:trPr>
                        <w:tc>
                          <w:tcPr>
                            <w:tcW w:w="9361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rFonts w:cs="Calibri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Name of the post holder: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cs="Calibri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itl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P3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20" w:after="120"/>
        <w:jc w:val="center"/>
        <w:rPr>
          <w:rFonts w:eastAsia="Times New Roman" w:cs="Calibri"/>
          <w:b/>
          <w:b/>
          <w:bCs/>
          <w:color w:val="141518"/>
          <w:sz w:val="32"/>
          <w:szCs w:val="32"/>
          <w:highlight w:val="white"/>
          <w:lang w:eastAsia="en-GB"/>
        </w:rPr>
      </w:pPr>
      <w:r>
        <w:rPr>
          <w:rFonts w:eastAsia="Times New Roman" w:cs="Calibri"/>
          <w:b/>
          <w:bCs/>
          <w:color w:val="141518"/>
          <w:sz w:val="32"/>
          <w:szCs w:val="32"/>
          <w:shd w:fill="FFFFFF" w:val="clear"/>
          <w:lang w:eastAsia="en-GB"/>
        </w:rPr>
        <w:t>Person Specification</w:t>
      </w:r>
    </w:p>
    <w:tbl>
      <w:tblPr>
        <w:tblW w:w="10074" w:type="dxa"/>
        <w:jc w:val="left"/>
        <w:tblInd w:w="-57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493"/>
        <w:gridCol w:w="2381"/>
        <w:gridCol w:w="1435"/>
        <w:gridCol w:w="478"/>
        <w:gridCol w:w="2356"/>
        <w:gridCol w:w="1449"/>
      </w:tblGrid>
      <w:tr>
        <w:trPr/>
        <w:tc>
          <w:tcPr>
            <w:tcW w:w="148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4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Desirable</w:t>
            </w:r>
          </w:p>
        </w:tc>
      </w:tr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Good level of literacy and numeracy skills (to minimum of Level 2)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Certificate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Evidence of ongoing Professional Development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4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Experience in using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computers e.g.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spreadsheets and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databases and inputting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data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Experience in liaising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with members of the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public and problem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solving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Application / 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5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Knowledge of issues and barriers that can affect a learner's attendance.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Knowledge of manual </w:t>
            </w:r>
          </w:p>
          <w:p>
            <w:pPr>
              <w:pStyle w:val="Normal"/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and computerised </w:t>
            </w:r>
          </w:p>
          <w:p>
            <w:pPr>
              <w:pStyle w:val="Normal"/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systems and procedures </w:t>
            </w:r>
          </w:p>
          <w:p>
            <w:pPr>
              <w:pStyle w:val="Normal"/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concerning recording </w:t>
            </w:r>
          </w:p>
          <w:p>
            <w:pPr>
              <w:pStyle w:val="Normal"/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monitoring system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</w:tc>
      </w:tr>
    </w:tbl>
    <w:p>
      <w:pPr>
        <w:pStyle w:val="Normal"/>
        <w:spacing w:before="120" w:after="120"/>
        <w:rPr>
          <w:rFonts w:cs="Calibri"/>
          <w:b/>
          <w:b/>
          <w:bCs/>
          <w:sz w:val="22"/>
          <w:szCs w:val="22"/>
        </w:rPr>
      </w:pPr>
      <w:r>
        <w:br w:type="page"/>
      </w:r>
      <w:r>
        <w:rPr>
          <w:rFonts w:cs="Calibri"/>
          <w:b/>
          <w:bCs/>
          <w:sz w:val="22"/>
          <w:szCs w:val="22"/>
        </w:rPr>
        <w:t>Application / Interview</w:t>
      </w:r>
    </w:p>
    <w:p>
      <w:pPr>
        <w:pStyle w:val="Normal"/>
        <w:rPr/>
      </w:pPr>
      <w:r>
        <w:rPr/>
      </w:r>
    </w:p>
    <w:tbl>
      <w:tblPr>
        <w:tblW w:w="10075" w:type="dxa"/>
        <w:jc w:val="left"/>
        <w:tblInd w:w="-57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496"/>
        <w:gridCol w:w="2390"/>
        <w:gridCol w:w="1437"/>
        <w:gridCol w:w="4297"/>
      </w:tblGrid>
      <w:tr>
        <w:trPr/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Skills / Qualities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6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8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Literacy, Numeracy and IT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Good organizational skills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Good communication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skills with emphasis on 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giving service and quality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Flexible approach to work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6E7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10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11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12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Commitment and responsibility to safeguarding and promoting the welfare of children and vulnerable adults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Commitment to College policies i.e. Health &amp; Safety, Equality, Diversity &amp; Inclusion</w:t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DBS Check acceptable to the college will be undertaken for successful applicant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Interview</w:t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Application / Appointment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701" w:footer="708" w:bottom="32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-922020</wp:posOffset>
          </wp:positionH>
          <wp:positionV relativeFrom="paragraph">
            <wp:posOffset>-2519045</wp:posOffset>
          </wp:positionV>
          <wp:extent cx="7559675" cy="4253230"/>
          <wp:effectExtent l="0" t="0" r="0" b="0"/>
          <wp:wrapNone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5" r="-3" b="-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25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13">
          <wp:simplePos x="0" y="0"/>
          <wp:positionH relativeFrom="page">
            <wp:posOffset>-6985</wp:posOffset>
          </wp:positionH>
          <wp:positionV relativeFrom="paragraph">
            <wp:posOffset>-3244850</wp:posOffset>
          </wp:positionV>
          <wp:extent cx="7560310" cy="8228330"/>
          <wp:effectExtent l="0" t="0" r="0" b="0"/>
          <wp:wrapNone/>
          <wp:docPr id="5" name="Picture 18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8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" t="-3" r="-2" b="-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22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5732780" cy="1022350"/>
          <wp:effectExtent l="0" t="0" r="0" b="0"/>
          <wp:docPr id="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8" r="-5" b="-28"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102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4"/>
      <w:szCs w:val="24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1">
    <w:name w:val="Unresolved Mention1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TitleChar">
    <w:name w:val="Title Char"/>
    <w:basedOn w:val="DefaultParagraphFont"/>
    <w:qFormat/>
    <w:rPr>
      <w:rFonts w:ascii="Calibri Light" w:hAnsi="Calibri Light" w:eastAsia="游ゴシック Light" w:cs="Times New Roman"/>
      <w:spacing w:val="-10"/>
      <w:kern w:val="2"/>
      <w:sz w:val="56"/>
      <w:szCs w:val="5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3">
    <w:name w:val="p3"/>
    <w:basedOn w:val="Normal"/>
    <w:qFormat/>
    <w:pPr/>
    <w:rPr>
      <w:rFonts w:ascii="Century Gothic" w:hAnsi="Century Gothic" w:cs="Times New Roman"/>
      <w:sz w:val="12"/>
      <w:szCs w:val="12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en-GB"/>
    </w:rPr>
  </w:style>
  <w:style w:type="paragraph" w:styleId="Title">
    <w:name w:val="Title"/>
    <w:basedOn w:val="Normal"/>
    <w:next w:val="Normal"/>
    <w:qFormat/>
    <w:pPr>
      <w:spacing w:before="0" w:after="0"/>
      <w:contextualSpacing/>
    </w:pPr>
    <w:rPr>
      <w:rFonts w:ascii="Calibri Light" w:hAnsi="Calibri Light" w:eastAsia="游ゴシック Light" w:cs="Times New Roman"/>
      <w:spacing w:val="-10"/>
      <w:kern w:val="2"/>
      <w:sz w:val="56"/>
      <w:szCs w:val="5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2026-07-09T11:08:00Z</dcterms:created>
  <dc:creator>Tom Davidson</dc:creator>
  <dc:description/>
  <dc:language>en-US</dc:language>
  <cp:lastModifiedBy>Natelle Duffy</cp:lastModifiedBy>
  <cp:lastPrinted>1995-11-21T17:41:00Z</cp:lastPrinted>
  <dcterms:modified xsi:type="dcterms:W3CDTF">2026-07-09T11:08:00Z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0x0101004C96994F7A72394AB31EE9ACA0E8BBBA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SIP_Label_8448bdcc-a5c1-4821-919e-44fa9583868f_ActionId">
    <vt:lpwstr>a299dcba-205b-469c-bfe8-2ed398edf7da</vt:lpwstr>
  </property>
  <property fmtid="{D5CDD505-2E9C-101B-9397-08002B2CF9AE}" pid="8" name="MSIP_Label_8448bdcc-a5c1-4821-919e-44fa9583868f_ContentBits">
    <vt:lpwstr>0</vt:lpwstr>
  </property>
  <property fmtid="{D5CDD505-2E9C-101B-9397-08002B2CF9AE}" pid="9" name="MSIP_Label_8448bdcc-a5c1-4821-919e-44fa9583868f_Enabled">
    <vt:lpwstr>true</vt:lpwstr>
  </property>
  <property fmtid="{D5CDD505-2E9C-101B-9397-08002B2CF9AE}" pid="10" name="MSIP_Label_8448bdcc-a5c1-4821-919e-44fa9583868f_Method">
    <vt:lpwstr>Standard</vt:lpwstr>
  </property>
  <property fmtid="{D5CDD505-2E9C-101B-9397-08002B2CF9AE}" pid="11" name="MSIP_Label_8448bdcc-a5c1-4821-919e-44fa9583868f_Name">
    <vt:lpwstr>defa4170-0d19-0005-0004-bc88714345d2</vt:lpwstr>
  </property>
  <property fmtid="{D5CDD505-2E9C-101B-9397-08002B2CF9AE}" pid="12" name="MSIP_Label_8448bdcc-a5c1-4821-919e-44fa9583868f_SetDate">
    <vt:lpwstr>2024-01-19T08:42:33Z</vt:lpwstr>
  </property>
  <property fmtid="{D5CDD505-2E9C-101B-9397-08002B2CF9AE}" pid="13" name="MSIP_Label_8448bdcc-a5c1-4821-919e-44fa9583868f_SiteId">
    <vt:lpwstr>96f4d8ee-39bd-4af2-bb46-02d6d12565b5</vt:lpwstr>
  </property>
  <property fmtid="{D5CDD505-2E9C-101B-9397-08002B2CF9AE}" pid="14" name="ScaleCrop">
    <vt:bool>0</vt:bool>
  </property>
  <property fmtid="{D5CDD505-2E9C-101B-9397-08002B2CF9AE}" pid="15" name="ShareDoc">
    <vt:bool>0</vt:bool>
  </property>
</Properties>
</file>