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jpeg" ContentType="image/jpeg"/>
  <Override PartName="/word/media/image8.png" ContentType="image/png"/>
  <Override PartName="/word/media/image3.png" ContentType="image/png"/>
  <Override PartName="/word/media/image4.png" ContentType="image/png"/>
  <Override PartName="/word/media/image6.jpeg" ContentType="image/jpeg"/>
  <Override PartName="/word/media/image5.png" ContentType="image/png"/>
  <Override PartName="/word/media/image7.png" ContentType="image/png"/>
  <Override PartName="/word/media/image10.jpeg" ContentType="image/jpeg"/>
  <Override PartName="/word/media/image11.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39">
            <wp:simplePos x="0" y="0"/>
            <wp:positionH relativeFrom="column">
              <wp:posOffset>-1358265</wp:posOffset>
            </wp:positionH>
            <wp:positionV relativeFrom="paragraph">
              <wp:posOffset>-988695</wp:posOffset>
            </wp:positionV>
            <wp:extent cx="5567680" cy="75596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6" r="-8" b="-6"/>
                    <a:stretch>
                      <a:fillRect/>
                    </a:stretch>
                  </pic:blipFill>
                  <pic:spPr bwMode="auto">
                    <a:xfrm>
                      <a:off x="0" y="0"/>
                      <a:ext cx="5567680" cy="7559675"/>
                    </a:xfrm>
                    <a:prstGeom prst="rect">
                      <a:avLst/>
                    </a:prstGeom>
                  </pic:spPr>
                </pic:pic>
              </a:graphicData>
            </a:graphic>
          </wp:anchor>
        </w:drawing>
        <w:drawing>
          <wp:anchor behindDoc="0" distT="0" distB="0" distL="0" distR="0" simplePos="0" locked="0" layoutInCell="1" allowOverlap="1" relativeHeight="41">
            <wp:simplePos x="0" y="0"/>
            <wp:positionH relativeFrom="margin">
              <wp:posOffset>5461635</wp:posOffset>
            </wp:positionH>
            <wp:positionV relativeFrom="paragraph">
              <wp:posOffset>-605790</wp:posOffset>
            </wp:positionV>
            <wp:extent cx="3941445" cy="125857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9" t="-29" r="-9" b="-29"/>
                    <a:stretch>
                      <a:fillRect/>
                    </a:stretch>
                  </pic:blipFill>
                  <pic:spPr bwMode="auto">
                    <a:xfrm>
                      <a:off x="0" y="0"/>
                      <a:ext cx="3941445" cy="125857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8698" w:leader="none"/>
        </w:tabs>
        <w:rPr/>
      </w:pPr>
      <w:r>
        <w:rPr/>
        <mc:AlternateContent>
          <mc:Choice Requires="wps">
            <w:drawing>
              <wp:anchor behindDoc="0" distT="0" distB="0" distL="114935" distR="114935" simplePos="0" locked="0" layoutInCell="1" allowOverlap="1" relativeHeight="10">
                <wp:simplePos x="0" y="0"/>
                <wp:positionH relativeFrom="margin">
                  <wp:posOffset>4283075</wp:posOffset>
                </wp:positionH>
                <wp:positionV relativeFrom="paragraph">
                  <wp:posOffset>5080</wp:posOffset>
                </wp:positionV>
                <wp:extent cx="915035" cy="560070"/>
                <wp:effectExtent l="0" t="0" r="0" b="0"/>
                <wp:wrapNone/>
                <wp:docPr id="3" name=""/>
                <a:graphic xmlns:a="http://schemas.openxmlformats.org/drawingml/2006/main">
                  <a:graphicData uri="http://schemas.microsoft.com/office/word/2010/wordprocessingShape">
                    <wps:wsp>
                      <wps:cNvSpPr txBox="1"/>
                      <wps:spPr>
                        <a:xfrm>
                          <a:off x="0" y="0"/>
                          <a:ext cx="914400" cy="5594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7.25pt;margin-top:0.4pt;width:71.95pt;height:44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4">
                <wp:simplePos x="0" y="0"/>
                <wp:positionH relativeFrom="margin">
                  <wp:posOffset>4283075</wp:posOffset>
                </wp:positionH>
                <wp:positionV relativeFrom="paragraph">
                  <wp:posOffset>5080</wp:posOffset>
                </wp:positionV>
                <wp:extent cx="914400" cy="559435"/>
                <wp:effectExtent l="0" t="0" r="0" b="0"/>
                <wp:wrapNone/>
                <wp:docPr id="4" name="Frame1"/>
                <a:graphic xmlns:a="http://schemas.openxmlformats.org/drawingml/2006/main">
                  <a:graphicData uri="http://schemas.microsoft.com/office/word/2010/wordprocessingShape">
                    <wps:wsp>
                      <wps:cNvSpPr txBox="1"/>
                      <wps:spPr>
                        <a:xfrm>
                          <a:off x="0" y="0"/>
                          <a:ext cx="914400" cy="559435"/>
                        </a:xfrm>
                        <a:prstGeom prst="rect"/>
                        <a:solidFill>
                          <a:srgbClr val="FFFFFF"/>
                        </a:solidFill>
                      </wps:spPr>
                      <wps:txbx>
                        <w:txbxContent>
                          <w:p>
                            <w:pPr>
                              <w:pStyle w:val="FrameContents"/>
                              <w:spacing w:before="0" w:after="160"/>
                              <w:rPr/>
                            </w:pPr>
                            <w:r>
                              <w:rPr>
                                <w:b/>
                                <w:bCs/>
                                <w:color w:val="0070C0"/>
                                <w:sz w:val="44"/>
                                <w:szCs w:val="52"/>
                              </w:rPr>
                              <w:t xml:space="preserve">This is the place </w:t>
                            </w:r>
                            <w:r>
                              <w:rPr>
                                <w:b/>
                                <w:bCs/>
                                <w:color w:val="404040"/>
                                <w:sz w:val="44"/>
                                <w:szCs w:val="52"/>
                              </w:rPr>
                              <w:t>to make a difference</w:t>
                            </w:r>
                          </w:p>
                        </w:txbxContent>
                      </wps:txbx>
                      <wps:bodyPr anchor="t" lIns="92075" tIns="46355" rIns="92075" bIns="46355">
                        <a:noAutofit/>
                      </wps:bodyPr>
                    </wps:wsp>
                  </a:graphicData>
                </a:graphic>
              </wp:anchor>
            </w:drawing>
          </mc:Choice>
          <mc:Fallback>
            <w:pict>
              <v:rect fillcolor="#FFFFFF" style="position:absolute;rotation:0;width:72pt;height:44.05pt;mso-wrap-distance-left:0pt;mso-wrap-distance-right:0pt;mso-wrap-distance-top:5.7pt;mso-wrap-distance-bottom:5.7pt;margin-top:0.4pt;mso-position-vertical-relative:text;margin-left:337.25pt;mso-position-horizontal-relative:margin">
                <v:textbox inset="0.100694444444444in,0.0506944444444444in,0.100694444444444in,0.0506944444444444in">
                  <w:txbxContent>
                    <w:p>
                      <w:pPr>
                        <w:pStyle w:val="FrameContents"/>
                        <w:spacing w:before="0" w:after="160"/>
                        <w:rPr/>
                      </w:pPr>
                      <w:r>
                        <w:rPr>
                          <w:b/>
                          <w:bCs/>
                          <w:color w:val="0070C0"/>
                          <w:sz w:val="44"/>
                          <w:szCs w:val="52"/>
                        </w:rPr>
                        <w:t xml:space="preserve">This is the place </w:t>
                      </w:r>
                      <w:r>
                        <w:rPr>
                          <w:b/>
                          <w:bCs/>
                          <w:color w:val="404040"/>
                          <w:sz w:val="44"/>
                          <w:szCs w:val="52"/>
                        </w:rPr>
                        <w:t>to make a difference</w:t>
                      </w:r>
                    </w:p>
                  </w:txbxContent>
                </v:textbox>
              </v:rect>
            </w:pict>
          </mc:Fallback>
        </mc:AlternateContent>
      </w:r>
    </w:p>
    <w:p>
      <w:pPr>
        <w:pStyle w:val="Normal"/>
        <w:tabs>
          <w:tab w:val="clear" w:pos="720"/>
          <w:tab w:val="left" w:pos="7790" w:leader="none"/>
          <w:tab w:val="left" w:pos="8698" w:leader="none"/>
          <w:tab w:val="right" w:pos="13958" w:leader="none"/>
        </w:tabs>
        <w:rPr/>
      </w:pPr>
      <w:r>
        <w:rPr/>
        <mc:AlternateContent>
          <mc:Choice Requires="wps">
            <w:drawing>
              <wp:anchor behindDoc="1" distT="0" distB="0" distL="114935" distR="114935" simplePos="0" locked="0" layoutInCell="1" allowOverlap="1" relativeHeight="7">
                <wp:simplePos x="0" y="0"/>
                <wp:positionH relativeFrom="column">
                  <wp:posOffset>-702310</wp:posOffset>
                </wp:positionH>
                <wp:positionV relativeFrom="paragraph">
                  <wp:posOffset>243205</wp:posOffset>
                </wp:positionV>
                <wp:extent cx="10655935" cy="1727835"/>
                <wp:effectExtent l="0" t="0" r="0" b="0"/>
                <wp:wrapNone/>
                <wp:docPr id="5" name="Rectangle 3"/>
                <a:graphic xmlns:a="http://schemas.openxmlformats.org/drawingml/2006/main">
                  <a:graphicData uri="http://schemas.microsoft.com/office/word/2010/wordprocessingShape">
                    <wps:wsp>
                      <wps:cNvSpPr/>
                      <wps:spPr>
                        <a:xfrm>
                          <a:off x="0" y="0"/>
                          <a:ext cx="10655280" cy="1727280"/>
                        </a:xfrm>
                        <a:prstGeom prst="rect">
                          <a:avLst/>
                        </a:prstGeom>
                        <a:solidFill>
                          <a:srgbClr val="4472c4"/>
                        </a:solidFill>
                        <a:ln>
                          <a:noFill/>
                        </a:ln>
                      </wps:spPr>
                      <wps:style>
                        <a:lnRef idx="0"/>
                        <a:fillRef idx="0"/>
                        <a:effectRef idx="0"/>
                        <a:fontRef idx="minor"/>
                      </wps:style>
                      <wps:bodyPr/>
                    </wps:wsp>
                  </a:graphicData>
                </a:graphic>
              </wp:anchor>
            </w:drawing>
          </mc:Choice>
          <mc:Fallback>
            <w:pict>
              <v:rect id="shape_0" ID="Rectangle 3" fillcolor="#4472c4" stroked="f" style="position:absolute;margin-left:-55.3pt;margin-top:19.15pt;width:838.95pt;height:135.95pt">
                <w10:wrap type="none"/>
                <v:fill o:detectmouseclick="t" type="solid" color2="#bb8d3b"/>
                <v:stroke color="#3465a4" joinstyle="round" endcap="flat"/>
              </v:rect>
            </w:pict>
          </mc:Fallback>
        </mc:AlternateContent>
      </w:r>
      <w:r>
        <w:rPr/>
        <w:tab/>
      </w:r>
    </w:p>
    <w:p>
      <w:pPr>
        <w:pStyle w:val="Normal"/>
        <w:tabs>
          <w:tab w:val="clear" w:pos="720"/>
          <w:tab w:val="left" w:pos="7790" w:leader="none"/>
          <w:tab w:val="left" w:pos="8698" w:leader="none"/>
          <w:tab w:val="right" w:pos="13958" w:leader="none"/>
        </w:tabs>
        <w:rPr/>
      </w:pPr>
      <w:r>
        <w:rPr/>
        <w:tab/>
        <w:tab/>
        <w:tab/>
        <mc:AlternateContent>
          <mc:Choice Requires="wps">
            <w:drawing>
              <wp:anchor behindDoc="0" distT="0" distB="0" distL="114935" distR="114935" simplePos="0" locked="0" layoutInCell="1" allowOverlap="1" relativeHeight="8">
                <wp:simplePos x="0" y="0"/>
                <wp:positionH relativeFrom="margin">
                  <wp:posOffset>3613150</wp:posOffset>
                </wp:positionH>
                <wp:positionV relativeFrom="paragraph">
                  <wp:posOffset>187325</wp:posOffset>
                </wp:positionV>
                <wp:extent cx="915035" cy="915035"/>
                <wp:effectExtent l="0" t="0" r="0" b="0"/>
                <wp:wrapNone/>
                <wp:docPr id="6"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284.5pt;margin-top:14.75pt;width:71.95pt;height:7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5">
                <wp:simplePos x="0" y="0"/>
                <wp:positionH relativeFrom="margin">
                  <wp:posOffset>3613150</wp:posOffset>
                </wp:positionH>
                <wp:positionV relativeFrom="paragraph">
                  <wp:posOffset>187325</wp:posOffset>
                </wp:positionV>
                <wp:extent cx="914400" cy="914400"/>
                <wp:effectExtent l="0" t="0" r="0" b="0"/>
                <wp:wrapNone/>
                <wp:docPr id="7" name="Frame2"/>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rFonts w:ascii="Segoe UI" w:hAnsi="Segoe UI" w:cs="Segoe UI"/>
                                <w:b/>
                                <w:b/>
                                <w:bCs/>
                                <w:color w:val="FFFFFF"/>
                                <w:sz w:val="68"/>
                                <w:szCs w:val="68"/>
                              </w:rPr>
                            </w:pPr>
                            <w:r>
                              <w:rPr>
                                <w:rFonts w:cs="Segoe UI" w:ascii="Segoe UI" w:hAnsi="Segoe UI"/>
                                <w:b/>
                                <w:bCs/>
                                <w:color w:val="FFFFFF"/>
                                <w:sz w:val="68"/>
                                <w:szCs w:val="68"/>
                              </w:rPr>
                              <w:t xml:space="preserve">Candidate Information Pack </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14.75pt;mso-position-vertical-relative:text;margin-left:284.5pt;mso-position-horizontal-relative:margin">
                <v:textbox inset="0.100694444444444in,0.0506944444444444in,0.100694444444444in,0.0506944444444444in">
                  <w:txbxContent>
                    <w:p>
                      <w:pPr>
                        <w:pStyle w:val="FrameContents"/>
                        <w:spacing w:before="0" w:after="160"/>
                        <w:rPr>
                          <w:rFonts w:ascii="Segoe UI" w:hAnsi="Segoe UI" w:cs="Segoe UI"/>
                          <w:b/>
                          <w:b/>
                          <w:bCs/>
                          <w:color w:val="FFFFFF"/>
                          <w:sz w:val="68"/>
                          <w:szCs w:val="68"/>
                        </w:rPr>
                      </w:pPr>
                      <w:r>
                        <w:rPr>
                          <w:rFonts w:cs="Segoe UI" w:ascii="Segoe UI" w:hAnsi="Segoe UI"/>
                          <w:b/>
                          <w:bCs/>
                          <w:color w:val="FFFFFF"/>
                          <w:sz w:val="68"/>
                          <w:szCs w:val="68"/>
                        </w:rPr>
                        <w:t xml:space="preserve">Candidate Information Pack </w:t>
                      </w:r>
                    </w:p>
                  </w:txbxContent>
                </v:textbox>
              </v:rect>
            </w:pict>
          </mc:Fallback>
        </mc:AlternateContent>
      </w:r>
    </w:p>
    <w:p>
      <w:pPr>
        <w:pStyle w:val="Normal"/>
        <w:tabs>
          <w:tab w:val="clear" w:pos="720"/>
          <w:tab w:val="left" w:pos="11780" w:leader="none"/>
        </w:tabs>
        <w:rPr/>
      </w:pPr>
      <w:r>
        <w:rPr/>
        <w:tab/>
      </w:r>
    </w:p>
    <w:p>
      <w:pPr>
        <w:pStyle w:val="Normal"/>
        <w:rPr/>
      </w:pPr>
      <w:r>
        <w:rPr/>
      </w:r>
    </w:p>
    <w:p>
      <w:pPr>
        <w:pStyle w:val="Normal"/>
        <w:jc w:val="right"/>
        <w:rPr/>
      </w:pPr>
      <w:r>
        <w:rPr/>
        <mc:AlternateContent>
          <mc:Choice Requires="wps">
            <w:drawing>
              <wp:anchor behindDoc="0" distT="0" distB="0" distL="114935" distR="114935" simplePos="0" locked="0" layoutInCell="1" allowOverlap="1" relativeHeight="9">
                <wp:simplePos x="0" y="0"/>
                <wp:positionH relativeFrom="margin">
                  <wp:posOffset>5440680</wp:posOffset>
                </wp:positionH>
                <wp:positionV relativeFrom="paragraph">
                  <wp:posOffset>201930</wp:posOffset>
                </wp:positionV>
                <wp:extent cx="915035" cy="915035"/>
                <wp:effectExtent l="0" t="0" r="0" b="0"/>
                <wp:wrapNone/>
                <wp:docPr id="8"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428.4pt;margin-top:15.9pt;width:71.95pt;height:7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6">
                <wp:simplePos x="0" y="0"/>
                <wp:positionH relativeFrom="margin">
                  <wp:posOffset>5440680</wp:posOffset>
                </wp:positionH>
                <wp:positionV relativeFrom="paragraph">
                  <wp:posOffset>201930</wp:posOffset>
                </wp:positionV>
                <wp:extent cx="914400" cy="914400"/>
                <wp:effectExtent l="0" t="0" r="0" b="0"/>
                <wp:wrapNone/>
                <wp:docPr id="9" name="Frame3"/>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rFonts w:ascii="Segoe UI" w:hAnsi="Segoe UI" w:cs="Segoe UI"/>
                                <w:color w:val="FFFFFF"/>
                                <w:sz w:val="52"/>
                                <w:szCs w:val="52"/>
                              </w:rPr>
                            </w:pPr>
                            <w:r>
                              <w:rPr>
                                <w:rFonts w:cs="Segoe UI" w:ascii="Segoe UI" w:hAnsi="Segoe UI"/>
                                <w:color w:val="FFFFFF"/>
                                <w:sz w:val="52"/>
                                <w:szCs w:val="52"/>
                              </w:rPr>
                              <w:t xml:space="preserve">Non-Clinical   </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15.9pt;mso-position-vertical-relative:text;margin-left:428.4pt;mso-position-horizontal-relative:margin">
                <v:textbox inset="0.100694444444444in,0.0506944444444444in,0.100694444444444in,0.0506944444444444in">
                  <w:txbxContent>
                    <w:p>
                      <w:pPr>
                        <w:pStyle w:val="FrameContents"/>
                        <w:spacing w:before="0" w:after="160"/>
                        <w:rPr>
                          <w:rFonts w:ascii="Segoe UI" w:hAnsi="Segoe UI" w:cs="Segoe UI"/>
                          <w:color w:val="FFFFFF"/>
                          <w:sz w:val="52"/>
                          <w:szCs w:val="52"/>
                        </w:rPr>
                      </w:pPr>
                      <w:r>
                        <w:rPr>
                          <w:rFonts w:cs="Segoe UI" w:ascii="Segoe UI" w:hAnsi="Segoe UI"/>
                          <w:color w:val="FFFFFF"/>
                          <w:sz w:val="52"/>
                          <w:szCs w:val="52"/>
                        </w:rPr>
                        <w:t xml:space="preserve">Non-Clinical   </w:t>
                      </w:r>
                    </w:p>
                  </w:txbxContent>
                </v:textbox>
              </v:rect>
            </w:pict>
          </mc:Fallback>
        </mc:AlternateContent>
      </w:r>
    </w:p>
    <w:p>
      <w:pPr>
        <w:pStyle w:val="Normal"/>
        <w:jc w:val="right"/>
        <w:rPr/>
      </w:pPr>
      <w:r>
        <w:rPr/>
      </w:r>
    </w:p>
    <w:p>
      <w:pPr>
        <w:sectPr>
          <w:type w:val="nextPage"/>
          <w:pgSz w:orient="landscape" w:w="16838" w:h="11906"/>
          <w:pgMar w:left="1440" w:right="1440" w:header="0" w:top="1440" w:footer="0" w:bottom="1440" w:gutter="0"/>
          <w:pgNumType w:fmt="decimal"/>
          <w:formProt w:val="false"/>
          <w:textDirection w:val="lrTb"/>
          <w:docGrid w:type="default" w:linePitch="360" w:charSpace="4096"/>
        </w:sectPr>
        <w:pStyle w:val="Normal"/>
        <w:rPr/>
      </w:pPr>
      <w:r>
        <w:rPr/>
      </w:r>
    </w:p>
    <w:p>
      <w:pPr>
        <w:pStyle w:val="Normal"/>
        <w:rPr/>
      </w:pPr>
      <w:r>
        <w:rPr/>
        <w:drawing>
          <wp:anchor behindDoc="0" distT="0" distB="0" distL="0" distR="0" simplePos="0" locked="0" layoutInCell="1" allowOverlap="1" relativeHeight="37">
            <wp:simplePos x="0" y="0"/>
            <wp:positionH relativeFrom="column">
              <wp:posOffset>7634605</wp:posOffset>
            </wp:positionH>
            <wp:positionV relativeFrom="paragraph">
              <wp:posOffset>1699260</wp:posOffset>
            </wp:positionV>
            <wp:extent cx="1840865" cy="635000"/>
            <wp:effectExtent l="0" t="0" r="0" b="0"/>
            <wp:wrapNone/>
            <wp:docPr id="10"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pic:cNvPicPr>
                      <a:picLocks noChangeAspect="1" noChangeArrowheads="1"/>
                    </pic:cNvPicPr>
                  </pic:nvPicPr>
                  <pic:blipFill>
                    <a:blip r:embed="rId4"/>
                    <a:srcRect l="-20" t="-57" r="-20" b="-57"/>
                    <a:stretch>
                      <a:fillRect/>
                    </a:stretch>
                  </pic:blipFill>
                  <pic:spPr bwMode="auto">
                    <a:xfrm>
                      <a:off x="0" y="0"/>
                      <a:ext cx="1840865" cy="635000"/>
                    </a:xfrm>
                    <a:prstGeom prst="rect">
                      <a:avLst/>
                    </a:prstGeom>
                  </pic:spPr>
                </pic:pic>
              </a:graphicData>
            </a:graphic>
          </wp:anchor>
        </w:drawing>
      </w:r>
    </w:p>
    <w:p>
      <w:pPr>
        <w:pStyle w:val="Normal"/>
        <w:rPr/>
      </w:pPr>
      <w:r>
        <w:rPr/>
      </w:r>
    </w:p>
    <w:p>
      <w:pPr>
        <w:pStyle w:val="Normal"/>
        <w:tabs>
          <w:tab w:val="clear" w:pos="720"/>
          <w:tab w:val="left" w:pos="8216" w:leader="none"/>
        </w:tabs>
        <w:rPr/>
      </w:pPr>
      <w:r>
        <w:rPr/>
        <w:tab/>
      </w:r>
    </w:p>
    <w:p>
      <w:pPr>
        <w:sectPr>
          <w:headerReference w:type="default" r:id="rId6"/>
          <w:footerReference w:type="default" r:id="rId7"/>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numPr>
          <w:ilvl w:val="0"/>
          <w:numId w:val="0"/>
        </w:numPr>
        <w:rPr/>
      </w:pPr>
      <w:r>
        <w:rPr/>
        <mc:AlternateContent>
          <mc:Choice Requires="wps">
            <w:drawing>
              <wp:anchor behindDoc="0" distT="0" distB="0" distL="114935" distR="114935" simplePos="0" locked="0" layoutInCell="1" allowOverlap="1" relativeHeight="11">
                <wp:simplePos x="0" y="0"/>
                <wp:positionH relativeFrom="column">
                  <wp:posOffset>-219710</wp:posOffset>
                </wp:positionH>
                <wp:positionV relativeFrom="paragraph">
                  <wp:posOffset>23495</wp:posOffset>
                </wp:positionV>
                <wp:extent cx="915035" cy="915035"/>
                <wp:effectExtent l="0" t="0" r="0" b="0"/>
                <wp:wrapNone/>
                <wp:docPr id="11"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17.3pt;margin-top:1.85pt;width:71.95pt;height:71.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12">
                <wp:simplePos x="0" y="0"/>
                <wp:positionH relativeFrom="column">
                  <wp:posOffset>-223520</wp:posOffset>
                </wp:positionH>
                <wp:positionV relativeFrom="paragraph">
                  <wp:posOffset>400050</wp:posOffset>
                </wp:positionV>
                <wp:extent cx="9237345" cy="2296795"/>
                <wp:effectExtent l="0" t="0" r="0" b="0"/>
                <wp:wrapNone/>
                <wp:docPr id="12" name=""/>
                <a:graphic xmlns:a="http://schemas.openxmlformats.org/drawingml/2006/main">
                  <a:graphicData uri="http://schemas.microsoft.com/office/word/2010/wordprocessingShape">
                    <wps:wsp>
                      <wps:cNvSpPr txBox="1"/>
                      <wps:spPr>
                        <a:xfrm>
                          <a:off x="0" y="0"/>
                          <a:ext cx="9236880" cy="2296080"/>
                        </a:xfrm>
                        <a:prstGeom prst="rect">
                          <a:avLst/>
                        </a:prstGeom>
                        <a:noFill/>
                        <a:ln>
                          <a:noFill/>
                        </a:ln>
                      </wps:spPr>
                      <wps:bodyPr/>
                    </wps:wsp>
                  </a:graphicData>
                </a:graphic>
              </wp:anchor>
            </w:drawing>
          </mc:Choice>
          <mc:Fallback>
            <w:pict>
              <v:shape id="shape_0" stroked="f" style="position:absolute;margin-left:-17.6pt;margin-top:31.5pt;width:727.25pt;height:180.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0" distR="0" simplePos="0" locked="0" layoutInCell="1" allowOverlap="1" relativeHeight="42">
            <wp:simplePos x="0" y="0"/>
            <wp:positionH relativeFrom="rightMargin">
              <wp:posOffset>0</wp:posOffset>
            </wp:positionH>
            <wp:positionV relativeFrom="paragraph">
              <wp:posOffset>3698240</wp:posOffset>
            </wp:positionV>
            <wp:extent cx="10691495" cy="2992120"/>
            <wp:effectExtent l="0" t="0" r="0" b="0"/>
            <wp:wrapNone/>
            <wp:docPr id="1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5"/>
                    <a:srcRect l="-3" t="-12" r="-3" b="-12"/>
                    <a:stretch>
                      <a:fillRect/>
                    </a:stretch>
                  </pic:blipFill>
                  <pic:spPr bwMode="auto">
                    <a:xfrm>
                      <a:off x="0" y="0"/>
                      <a:ext cx="10691495" cy="299212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38">
                <wp:simplePos x="0" y="0"/>
                <wp:positionH relativeFrom="column">
                  <wp:posOffset>4302125</wp:posOffset>
                </wp:positionH>
                <wp:positionV relativeFrom="paragraph">
                  <wp:posOffset>93980</wp:posOffset>
                </wp:positionV>
                <wp:extent cx="3919220" cy="3611880"/>
                <wp:effectExtent l="0" t="0" r="0" b="0"/>
                <wp:wrapNone/>
                <wp:docPr id="18" name=""/>
                <a:graphic xmlns:a="http://schemas.openxmlformats.org/drawingml/2006/main">
                  <a:graphicData uri="http://schemas.microsoft.com/office/word/2010/wordprocessingShape">
                    <wps:wsp>
                      <wps:cNvSpPr txBox="1"/>
                      <wps:spPr>
                        <a:xfrm>
                          <a:off x="0" y="0"/>
                          <a:ext cx="3918600" cy="3611160"/>
                        </a:xfrm>
                        <a:prstGeom prst="rect">
                          <a:avLst/>
                        </a:prstGeom>
                        <a:noFill/>
                        <a:ln>
                          <a:noFill/>
                        </a:ln>
                      </wps:spPr>
                      <wps:bodyPr/>
                    </wps:wsp>
                  </a:graphicData>
                </a:graphic>
              </wp:anchor>
            </w:drawing>
          </mc:Choice>
          <mc:Fallback>
            <w:pict>
              <v:shape id="shape_0" stroked="f" style="position:absolute;margin-left:338.75pt;margin-top:7.4pt;width:308.5pt;height:284.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9">
                <wp:simplePos x="0" y="0"/>
                <wp:positionH relativeFrom="column">
                  <wp:posOffset>4302125</wp:posOffset>
                </wp:positionH>
                <wp:positionV relativeFrom="paragraph">
                  <wp:posOffset>93980</wp:posOffset>
                </wp:positionV>
                <wp:extent cx="3918585" cy="3611245"/>
                <wp:effectExtent l="0" t="0" r="0" b="0"/>
                <wp:wrapNone/>
                <wp:docPr id="19" name="Frame6"/>
                <a:graphic xmlns:a="http://schemas.openxmlformats.org/drawingml/2006/main">
                  <a:graphicData uri="http://schemas.microsoft.com/office/word/2010/wordprocessingShape">
                    <wps:wsp>
                      <wps:cNvSpPr txBox="1"/>
                      <wps:spPr>
                        <a:xfrm>
                          <a:off x="0" y="0"/>
                          <a:ext cx="3918585" cy="3611245"/>
                        </a:xfrm>
                        <a:prstGeom prst="rect"/>
                        <a:solidFill>
                          <a:srgbClr val="FFFFFF"/>
                        </a:solidFill>
                      </wps:spPr>
                      <wps:txbx>
                        <w:txbxContent>
                          <w:p>
                            <w:pPr>
                              <w:pStyle w:val="FrameContents"/>
                              <w:spacing w:lineRule="auto" w:line="360"/>
                              <w:rPr/>
                            </w:pPr>
                            <w:r>
                              <w:rPr>
                                <w:b/>
                                <w:color w:val="0070C0"/>
                                <w:sz w:val="28"/>
                              </w:rPr>
                              <w:br/>
                            </w:r>
                            <w:r>
                              <w:rPr>
                                <w:b/>
                                <w:color w:val="0070C0"/>
                                <w:sz w:val="32"/>
                              </w:rPr>
                              <w:t>Inclusion</w:t>
                            </w:r>
                            <w:r>
                              <w:rPr>
                                <w:bCs/>
                                <w:color w:val="404040"/>
                                <w:sz w:val="32"/>
                              </w:rPr>
                              <w:t>_ Page 10</w:t>
                            </w:r>
                            <w:r>
                              <w:rPr>
                                <w:b/>
                                <w:color w:val="0070C0"/>
                                <w:sz w:val="32"/>
                              </w:rPr>
                              <w:br/>
                              <w:t>Equality, Diversity &amp; Inclusion</w:t>
                            </w:r>
                            <w:r>
                              <w:rPr>
                                <w:color w:val="0070C0"/>
                                <w:sz w:val="32"/>
                              </w:rPr>
                              <w:t xml:space="preserve"> </w:t>
                            </w:r>
                            <w:r>
                              <w:rPr>
                                <w:color w:val="404040"/>
                                <w:sz w:val="32"/>
                              </w:rPr>
                              <w:t xml:space="preserve">_ Page 11 </w:t>
                            </w:r>
                            <w:r>
                              <w:rPr>
                                <w:b/>
                                <w:color w:val="0070C0"/>
                                <w:sz w:val="32"/>
                              </w:rPr>
                              <w:t xml:space="preserve">Application Process </w:t>
                            </w:r>
                            <w:r>
                              <w:rPr>
                                <w:b/>
                                <w:color w:val="404040"/>
                                <w:sz w:val="32"/>
                              </w:rPr>
                              <w:softHyphen/>
                              <w:softHyphen/>
                            </w:r>
                            <w:r>
                              <w:rPr>
                                <w:color w:val="404040"/>
                                <w:sz w:val="32"/>
                              </w:rPr>
                              <w:t>_</w:t>
                            </w:r>
                            <w:r>
                              <w:rPr>
                                <w:b/>
                                <w:color w:val="404040"/>
                                <w:sz w:val="32"/>
                              </w:rPr>
                              <w:t xml:space="preserve"> </w:t>
                            </w:r>
                            <w:r>
                              <w:rPr>
                                <w:color w:val="404040"/>
                                <w:sz w:val="32"/>
                              </w:rPr>
                              <w:t>Page 12-13</w:t>
                              <w:br/>
                            </w:r>
                            <w:r>
                              <w:rPr>
                                <w:b/>
                                <w:color w:val="0070C0"/>
                                <w:sz w:val="32"/>
                              </w:rPr>
                              <w:t xml:space="preserve">Hints &amp; Tips </w:t>
                            </w:r>
                            <w:r>
                              <w:rPr>
                                <w:b/>
                                <w:color w:val="404040"/>
                                <w:sz w:val="32"/>
                              </w:rPr>
                              <w:softHyphen/>
                              <w:softHyphen/>
                            </w:r>
                            <w:r>
                              <w:rPr>
                                <w:color w:val="404040"/>
                                <w:sz w:val="32"/>
                              </w:rPr>
                              <w:t>_</w:t>
                            </w:r>
                            <w:r>
                              <w:rPr>
                                <w:b/>
                                <w:color w:val="404040"/>
                                <w:sz w:val="32"/>
                              </w:rPr>
                              <w:t xml:space="preserve"> </w:t>
                            </w:r>
                            <w:r>
                              <w:rPr>
                                <w:color w:val="404040"/>
                                <w:sz w:val="32"/>
                              </w:rPr>
                              <w:t>Page 14-15</w:t>
                              <w:br/>
                            </w:r>
                            <w:r>
                              <w:rPr>
                                <w:b/>
                                <w:color w:val="0070C0"/>
                                <w:sz w:val="32"/>
                              </w:rPr>
                              <w:t xml:space="preserve">Contact us </w:t>
                            </w:r>
                            <w:r>
                              <w:rPr>
                                <w:b/>
                                <w:color w:val="404040"/>
                                <w:sz w:val="32"/>
                              </w:rPr>
                              <w:softHyphen/>
                              <w:softHyphen/>
                            </w:r>
                            <w:r>
                              <w:rPr>
                                <w:color w:val="404040"/>
                                <w:sz w:val="32"/>
                              </w:rPr>
                              <w:t>_</w:t>
                            </w:r>
                            <w:r>
                              <w:rPr>
                                <w:b/>
                                <w:color w:val="404040"/>
                                <w:sz w:val="32"/>
                              </w:rPr>
                              <w:t xml:space="preserve"> </w:t>
                            </w:r>
                            <w:r>
                              <w:rPr>
                                <w:color w:val="404040"/>
                                <w:sz w:val="32"/>
                              </w:rPr>
                              <w:t>Page 16</w:t>
                              <w:br/>
                            </w:r>
                            <w:r>
                              <w:rPr>
                                <w:b/>
                                <w:color w:val="0070C0"/>
                                <w:sz w:val="32"/>
                              </w:rPr>
                              <w:t>Additional Information</w:t>
                            </w:r>
                            <w:r>
                              <w:rPr>
                                <w:color w:val="0070C0"/>
                                <w:sz w:val="32"/>
                              </w:rPr>
                              <w:t xml:space="preserve"> </w:t>
                            </w:r>
                            <w:r>
                              <w:rPr>
                                <w:color w:val="404040"/>
                                <w:sz w:val="32"/>
                              </w:rPr>
                              <w:t>_ Page 17-21</w:t>
                              <w:br/>
                            </w:r>
                            <w:r>
                              <w:rPr>
                                <w:b/>
                                <w:color w:val="0070C0"/>
                                <w:sz w:val="32"/>
                              </w:rPr>
                              <w:t xml:space="preserve">Important Links </w:t>
                            </w:r>
                            <w:r>
                              <w:rPr>
                                <w:color w:val="404040"/>
                                <w:sz w:val="32"/>
                              </w:rPr>
                              <w:t>_ Page 22</w:t>
                            </w:r>
                            <w:r>
                              <w:rPr>
                                <w:b/>
                                <w:sz w:val="28"/>
                              </w:rPr>
                              <w:b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8.55pt;height:284.35pt;mso-wrap-distance-left:0pt;mso-wrap-distance-right:0pt;mso-wrap-distance-top:5.7pt;mso-wrap-distance-bottom:5.7pt;margin-top:7.4pt;mso-position-vertical-relative:text;margin-left:338.75pt;mso-position-horizontal-relative:text">
                <v:textbox inset="0.100694444444444in,0.0506944444444444in,0.100694444444444in,0.0506944444444444in">
                  <w:txbxContent>
                    <w:p>
                      <w:pPr>
                        <w:pStyle w:val="FrameContents"/>
                        <w:spacing w:lineRule="auto" w:line="360"/>
                        <w:rPr/>
                      </w:pPr>
                      <w:r>
                        <w:rPr>
                          <w:b/>
                          <w:color w:val="0070C0"/>
                          <w:sz w:val="28"/>
                        </w:rPr>
                        <w:br/>
                      </w:r>
                      <w:r>
                        <w:rPr>
                          <w:b/>
                          <w:color w:val="0070C0"/>
                          <w:sz w:val="32"/>
                        </w:rPr>
                        <w:t>Inclusion</w:t>
                      </w:r>
                      <w:r>
                        <w:rPr>
                          <w:bCs/>
                          <w:color w:val="404040"/>
                          <w:sz w:val="32"/>
                        </w:rPr>
                        <w:t>_ Page 10</w:t>
                      </w:r>
                      <w:r>
                        <w:rPr>
                          <w:b/>
                          <w:color w:val="0070C0"/>
                          <w:sz w:val="32"/>
                        </w:rPr>
                        <w:br/>
                        <w:t>Equality, Diversity &amp; Inclusion</w:t>
                      </w:r>
                      <w:r>
                        <w:rPr>
                          <w:color w:val="0070C0"/>
                          <w:sz w:val="32"/>
                        </w:rPr>
                        <w:t xml:space="preserve"> </w:t>
                      </w:r>
                      <w:r>
                        <w:rPr>
                          <w:color w:val="404040"/>
                          <w:sz w:val="32"/>
                        </w:rPr>
                        <w:t xml:space="preserve">_ Page 11 </w:t>
                      </w:r>
                      <w:r>
                        <w:rPr>
                          <w:b/>
                          <w:color w:val="0070C0"/>
                          <w:sz w:val="32"/>
                        </w:rPr>
                        <w:t xml:space="preserve">Application Process </w:t>
                      </w:r>
                      <w:r>
                        <w:rPr>
                          <w:b/>
                          <w:color w:val="404040"/>
                          <w:sz w:val="32"/>
                        </w:rPr>
                        <w:softHyphen/>
                        <w:softHyphen/>
                      </w:r>
                      <w:r>
                        <w:rPr>
                          <w:color w:val="404040"/>
                          <w:sz w:val="32"/>
                        </w:rPr>
                        <w:t>_</w:t>
                      </w:r>
                      <w:r>
                        <w:rPr>
                          <w:b/>
                          <w:color w:val="404040"/>
                          <w:sz w:val="32"/>
                        </w:rPr>
                        <w:t xml:space="preserve"> </w:t>
                      </w:r>
                      <w:r>
                        <w:rPr>
                          <w:color w:val="404040"/>
                          <w:sz w:val="32"/>
                        </w:rPr>
                        <w:t>Page 12-13</w:t>
                        <w:br/>
                      </w:r>
                      <w:r>
                        <w:rPr>
                          <w:b/>
                          <w:color w:val="0070C0"/>
                          <w:sz w:val="32"/>
                        </w:rPr>
                        <w:t xml:space="preserve">Hints &amp; Tips </w:t>
                      </w:r>
                      <w:r>
                        <w:rPr>
                          <w:b/>
                          <w:color w:val="404040"/>
                          <w:sz w:val="32"/>
                        </w:rPr>
                        <w:softHyphen/>
                        <w:softHyphen/>
                      </w:r>
                      <w:r>
                        <w:rPr>
                          <w:color w:val="404040"/>
                          <w:sz w:val="32"/>
                        </w:rPr>
                        <w:t>_</w:t>
                      </w:r>
                      <w:r>
                        <w:rPr>
                          <w:b/>
                          <w:color w:val="404040"/>
                          <w:sz w:val="32"/>
                        </w:rPr>
                        <w:t xml:space="preserve"> </w:t>
                      </w:r>
                      <w:r>
                        <w:rPr>
                          <w:color w:val="404040"/>
                          <w:sz w:val="32"/>
                        </w:rPr>
                        <w:t>Page 14-15</w:t>
                        <w:br/>
                      </w:r>
                      <w:r>
                        <w:rPr>
                          <w:b/>
                          <w:color w:val="0070C0"/>
                          <w:sz w:val="32"/>
                        </w:rPr>
                        <w:t xml:space="preserve">Contact us </w:t>
                      </w:r>
                      <w:r>
                        <w:rPr>
                          <w:b/>
                          <w:color w:val="404040"/>
                          <w:sz w:val="32"/>
                        </w:rPr>
                        <w:softHyphen/>
                        <w:softHyphen/>
                      </w:r>
                      <w:r>
                        <w:rPr>
                          <w:color w:val="404040"/>
                          <w:sz w:val="32"/>
                        </w:rPr>
                        <w:t>_</w:t>
                      </w:r>
                      <w:r>
                        <w:rPr>
                          <w:b/>
                          <w:color w:val="404040"/>
                          <w:sz w:val="32"/>
                        </w:rPr>
                        <w:t xml:space="preserve"> </w:t>
                      </w:r>
                      <w:r>
                        <w:rPr>
                          <w:color w:val="404040"/>
                          <w:sz w:val="32"/>
                        </w:rPr>
                        <w:t>Page 16</w:t>
                        <w:br/>
                      </w:r>
                      <w:r>
                        <w:rPr>
                          <w:b/>
                          <w:color w:val="0070C0"/>
                          <w:sz w:val="32"/>
                        </w:rPr>
                        <w:t>Additional Information</w:t>
                      </w:r>
                      <w:r>
                        <w:rPr>
                          <w:color w:val="0070C0"/>
                          <w:sz w:val="32"/>
                        </w:rPr>
                        <w:t xml:space="preserve"> </w:t>
                      </w:r>
                      <w:r>
                        <w:rPr>
                          <w:color w:val="404040"/>
                          <w:sz w:val="32"/>
                        </w:rPr>
                        <w:t>_ Page 17-21</w:t>
                        <w:br/>
                      </w:r>
                      <w:r>
                        <w:rPr>
                          <w:b/>
                          <w:color w:val="0070C0"/>
                          <w:sz w:val="32"/>
                        </w:rPr>
                        <w:t xml:space="preserve">Important Links </w:t>
                      </w:r>
                      <w:r>
                        <w:rPr>
                          <w:color w:val="404040"/>
                          <w:sz w:val="32"/>
                        </w:rPr>
                        <w:t>_ Page 22</w:t>
                      </w:r>
                      <w:r>
                        <w:rPr>
                          <w:b/>
                          <w:sz w:val="28"/>
                        </w:rPr>
                        <w:br/>
                      </w:r>
                    </w:p>
                    <w:p>
                      <w:pPr>
                        <w:pStyle w:val="FrameContents"/>
                        <w:spacing w:before="0" w:after="160"/>
                        <w:rPr/>
                      </w:pPr>
                      <w:r>
                        <w:rPr/>
                      </w:r>
                    </w:p>
                  </w:txbxContent>
                </v:textbox>
              </v:rect>
            </w:pict>
          </mc:Fallback>
        </mc:AlternateContent>
      </w:r>
    </w:p>
    <w:p>
      <w:pPr>
        <w:pStyle w:val="Normal"/>
        <w:rPr/>
      </w:pPr>
      <w:r>
        <w:rPr/>
        <mc:AlternateContent>
          <mc:Choice Requires="wps">
            <w:drawing>
              <wp:anchor behindDoc="0" distT="0" distB="0" distL="114935" distR="114935" simplePos="0" locked="0" layoutInCell="1" allowOverlap="1" relativeHeight="36">
                <wp:simplePos x="0" y="0"/>
                <wp:positionH relativeFrom="column">
                  <wp:posOffset>711835</wp:posOffset>
                </wp:positionH>
                <wp:positionV relativeFrom="paragraph">
                  <wp:posOffset>133350</wp:posOffset>
                </wp:positionV>
                <wp:extent cx="3919220" cy="3611880"/>
                <wp:effectExtent l="0" t="0" r="0" b="0"/>
                <wp:wrapNone/>
                <wp:docPr id="20" name=""/>
                <a:graphic xmlns:a="http://schemas.openxmlformats.org/drawingml/2006/main">
                  <a:graphicData uri="http://schemas.microsoft.com/office/word/2010/wordprocessingShape">
                    <wps:wsp>
                      <wps:cNvSpPr txBox="1"/>
                      <wps:spPr>
                        <a:xfrm>
                          <a:off x="0" y="0"/>
                          <a:ext cx="3918600" cy="3611160"/>
                        </a:xfrm>
                        <a:prstGeom prst="rect">
                          <a:avLst/>
                        </a:prstGeom>
                        <a:noFill/>
                        <a:ln>
                          <a:noFill/>
                        </a:ln>
                      </wps:spPr>
                      <wps:bodyPr/>
                    </wps:wsp>
                  </a:graphicData>
                </a:graphic>
              </wp:anchor>
            </w:drawing>
          </mc:Choice>
          <mc:Fallback>
            <w:pict>
              <v:shape id="shape_0" stroked="f" style="position:absolute;margin-left:56.05pt;margin-top:10.5pt;width:308.5pt;height:284.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0">
                <wp:simplePos x="0" y="0"/>
                <wp:positionH relativeFrom="column">
                  <wp:posOffset>711835</wp:posOffset>
                </wp:positionH>
                <wp:positionV relativeFrom="paragraph">
                  <wp:posOffset>133350</wp:posOffset>
                </wp:positionV>
                <wp:extent cx="3918585" cy="3611245"/>
                <wp:effectExtent l="0" t="0" r="0" b="0"/>
                <wp:wrapNone/>
                <wp:docPr id="21" name="Frame7"/>
                <a:graphic xmlns:a="http://schemas.openxmlformats.org/drawingml/2006/main">
                  <a:graphicData uri="http://schemas.microsoft.com/office/word/2010/wordprocessingShape">
                    <wps:wsp>
                      <wps:cNvSpPr txBox="1"/>
                      <wps:spPr>
                        <a:xfrm>
                          <a:off x="0" y="0"/>
                          <a:ext cx="3918585" cy="3611245"/>
                        </a:xfrm>
                        <a:prstGeom prst="rect"/>
                        <a:solidFill>
                          <a:srgbClr val="FFFFFF"/>
                        </a:solidFill>
                      </wps:spPr>
                      <wps:txbx>
                        <w:txbxContent>
                          <w:p>
                            <w:pPr>
                              <w:pStyle w:val="FrameContents"/>
                              <w:spacing w:lineRule="auto" w:line="360"/>
                              <w:rPr/>
                            </w:pPr>
                            <w:r>
                              <w:rPr>
                                <w:b/>
                                <w:color w:val="0070C0"/>
                                <w:sz w:val="32"/>
                              </w:rPr>
                              <w:t xml:space="preserve">About us </w:t>
                            </w:r>
                            <w:r>
                              <w:rPr>
                                <w:b/>
                                <w:color w:val="404040"/>
                                <w:sz w:val="32"/>
                              </w:rPr>
                              <w:softHyphen/>
                              <w:softHyphen/>
                            </w:r>
                            <w:r>
                              <w:rPr>
                                <w:color w:val="404040"/>
                                <w:sz w:val="32"/>
                              </w:rPr>
                              <w:t>_</w:t>
                            </w:r>
                            <w:r>
                              <w:rPr>
                                <w:b/>
                                <w:color w:val="404040"/>
                                <w:sz w:val="32"/>
                              </w:rPr>
                              <w:t xml:space="preserve"> </w:t>
                            </w:r>
                            <w:r>
                              <w:rPr>
                                <w:color w:val="404040"/>
                                <w:sz w:val="32"/>
                              </w:rPr>
                              <w:t>Page 1-2</w:t>
                              <w:br/>
                            </w:r>
                            <w:r>
                              <w:rPr>
                                <w:b/>
                                <w:color w:val="0070C0"/>
                                <w:sz w:val="32"/>
                              </w:rPr>
                              <w:t xml:space="preserve">Our Values </w:t>
                            </w:r>
                            <w:r>
                              <w:rPr>
                                <w:b/>
                                <w:color w:val="404040"/>
                                <w:sz w:val="32"/>
                              </w:rPr>
                              <w:softHyphen/>
                              <w:softHyphen/>
                            </w:r>
                            <w:r>
                              <w:rPr>
                                <w:color w:val="404040"/>
                                <w:sz w:val="32"/>
                              </w:rPr>
                              <w:t>_</w:t>
                            </w:r>
                            <w:r>
                              <w:rPr>
                                <w:b/>
                                <w:color w:val="404040"/>
                                <w:sz w:val="32"/>
                              </w:rPr>
                              <w:t xml:space="preserve"> </w:t>
                            </w:r>
                            <w:r>
                              <w:rPr>
                                <w:color w:val="404040"/>
                                <w:sz w:val="32"/>
                              </w:rPr>
                              <w:t>Page 3-4</w:t>
                              <w:br/>
                            </w:r>
                            <w:r>
                              <w:rPr>
                                <w:b/>
                                <w:color w:val="0070C0"/>
                                <w:sz w:val="32"/>
                              </w:rPr>
                              <w:t>Health &amp; Wellbeing</w:t>
                            </w:r>
                            <w:r>
                              <w:rPr>
                                <w:color w:val="0070C0"/>
                                <w:sz w:val="32"/>
                              </w:rPr>
                              <w:t xml:space="preserve"> </w:t>
                            </w:r>
                            <w:r>
                              <w:rPr>
                                <w:color w:val="404040"/>
                                <w:sz w:val="32"/>
                              </w:rPr>
                              <w:t>_ Page 5</w:t>
                              <w:br/>
                            </w:r>
                            <w:r>
                              <w:rPr>
                                <w:b/>
                                <w:color w:val="0070C0"/>
                                <w:sz w:val="32"/>
                              </w:rPr>
                              <w:t>Staff Benefits</w:t>
                            </w:r>
                            <w:r>
                              <w:rPr>
                                <w:color w:val="0070C0"/>
                                <w:sz w:val="32"/>
                              </w:rPr>
                              <w:t xml:space="preserve"> </w:t>
                            </w:r>
                            <w:r>
                              <w:rPr>
                                <w:color w:val="404040"/>
                                <w:sz w:val="32"/>
                              </w:rPr>
                              <w:t>_ Page 6</w:t>
                            </w:r>
                            <w:r>
                              <w:rPr>
                                <w:b/>
                                <w:color w:val="404040"/>
                                <w:sz w:val="32"/>
                              </w:rPr>
                              <w:br/>
                            </w:r>
                            <w:r>
                              <w:rPr>
                                <w:b/>
                                <w:color w:val="0070C0"/>
                                <w:sz w:val="32"/>
                              </w:rPr>
                              <w:t xml:space="preserve">Learning &amp; Development </w:t>
                            </w:r>
                            <w:r>
                              <w:rPr>
                                <w:color w:val="404040"/>
                                <w:sz w:val="32"/>
                              </w:rPr>
                              <w:t>_ Page 7</w:t>
                            </w:r>
                            <w:r>
                              <w:rPr>
                                <w:b/>
                                <w:color w:val="404040"/>
                                <w:sz w:val="32"/>
                              </w:rPr>
                              <w:br/>
                            </w:r>
                            <w:r>
                              <w:rPr>
                                <w:b/>
                                <w:color w:val="0070C0"/>
                                <w:sz w:val="32"/>
                              </w:rPr>
                              <w:t xml:space="preserve">Living &amp; Working in GM </w:t>
                            </w:r>
                            <w:r>
                              <w:rPr>
                                <w:color w:val="404040"/>
                                <w:sz w:val="32"/>
                              </w:rPr>
                              <w:t>_ Page 8-9</w:t>
                            </w:r>
                            <w:r>
                              <w:rPr>
                                <w:color w:val="404040"/>
                                <w:sz w:val="28"/>
                              </w:rPr>
                              <w:br/>
                            </w:r>
                            <w:r>
                              <w:rPr>
                                <w:b/>
                                <w:sz w:val="28"/>
                              </w:rPr>
                              <w:b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8.55pt;height:284.35pt;mso-wrap-distance-left:0pt;mso-wrap-distance-right:0pt;mso-wrap-distance-top:5.7pt;mso-wrap-distance-bottom:5.7pt;margin-top:10.5pt;mso-position-vertical-relative:text;margin-left:56.05pt;mso-position-horizontal-relative:text">
                <v:textbox inset="0.100694444444444in,0.0506944444444444in,0.100694444444444in,0.0506944444444444in">
                  <w:txbxContent>
                    <w:p>
                      <w:pPr>
                        <w:pStyle w:val="FrameContents"/>
                        <w:spacing w:lineRule="auto" w:line="360"/>
                        <w:rPr/>
                      </w:pPr>
                      <w:r>
                        <w:rPr>
                          <w:b/>
                          <w:color w:val="0070C0"/>
                          <w:sz w:val="32"/>
                        </w:rPr>
                        <w:t xml:space="preserve">About us </w:t>
                      </w:r>
                      <w:r>
                        <w:rPr>
                          <w:b/>
                          <w:color w:val="404040"/>
                          <w:sz w:val="32"/>
                        </w:rPr>
                        <w:softHyphen/>
                        <w:softHyphen/>
                      </w:r>
                      <w:r>
                        <w:rPr>
                          <w:color w:val="404040"/>
                          <w:sz w:val="32"/>
                        </w:rPr>
                        <w:t>_</w:t>
                      </w:r>
                      <w:r>
                        <w:rPr>
                          <w:b/>
                          <w:color w:val="404040"/>
                          <w:sz w:val="32"/>
                        </w:rPr>
                        <w:t xml:space="preserve"> </w:t>
                      </w:r>
                      <w:r>
                        <w:rPr>
                          <w:color w:val="404040"/>
                          <w:sz w:val="32"/>
                        </w:rPr>
                        <w:t>Page 1-2</w:t>
                        <w:br/>
                      </w:r>
                      <w:r>
                        <w:rPr>
                          <w:b/>
                          <w:color w:val="0070C0"/>
                          <w:sz w:val="32"/>
                        </w:rPr>
                        <w:t xml:space="preserve">Our Values </w:t>
                      </w:r>
                      <w:r>
                        <w:rPr>
                          <w:b/>
                          <w:color w:val="404040"/>
                          <w:sz w:val="32"/>
                        </w:rPr>
                        <w:softHyphen/>
                        <w:softHyphen/>
                      </w:r>
                      <w:r>
                        <w:rPr>
                          <w:color w:val="404040"/>
                          <w:sz w:val="32"/>
                        </w:rPr>
                        <w:t>_</w:t>
                      </w:r>
                      <w:r>
                        <w:rPr>
                          <w:b/>
                          <w:color w:val="404040"/>
                          <w:sz w:val="32"/>
                        </w:rPr>
                        <w:t xml:space="preserve"> </w:t>
                      </w:r>
                      <w:r>
                        <w:rPr>
                          <w:color w:val="404040"/>
                          <w:sz w:val="32"/>
                        </w:rPr>
                        <w:t>Page 3-4</w:t>
                        <w:br/>
                      </w:r>
                      <w:r>
                        <w:rPr>
                          <w:b/>
                          <w:color w:val="0070C0"/>
                          <w:sz w:val="32"/>
                        </w:rPr>
                        <w:t>Health &amp; Wellbeing</w:t>
                      </w:r>
                      <w:r>
                        <w:rPr>
                          <w:color w:val="0070C0"/>
                          <w:sz w:val="32"/>
                        </w:rPr>
                        <w:t xml:space="preserve"> </w:t>
                      </w:r>
                      <w:r>
                        <w:rPr>
                          <w:color w:val="404040"/>
                          <w:sz w:val="32"/>
                        </w:rPr>
                        <w:t>_ Page 5</w:t>
                        <w:br/>
                      </w:r>
                      <w:r>
                        <w:rPr>
                          <w:b/>
                          <w:color w:val="0070C0"/>
                          <w:sz w:val="32"/>
                        </w:rPr>
                        <w:t>Staff Benefits</w:t>
                      </w:r>
                      <w:r>
                        <w:rPr>
                          <w:color w:val="0070C0"/>
                          <w:sz w:val="32"/>
                        </w:rPr>
                        <w:t xml:space="preserve"> </w:t>
                      </w:r>
                      <w:r>
                        <w:rPr>
                          <w:color w:val="404040"/>
                          <w:sz w:val="32"/>
                        </w:rPr>
                        <w:t>_ Page 6</w:t>
                      </w:r>
                      <w:r>
                        <w:rPr>
                          <w:b/>
                          <w:color w:val="404040"/>
                          <w:sz w:val="32"/>
                        </w:rPr>
                        <w:br/>
                      </w:r>
                      <w:r>
                        <w:rPr>
                          <w:b/>
                          <w:color w:val="0070C0"/>
                          <w:sz w:val="32"/>
                        </w:rPr>
                        <w:t xml:space="preserve">Learning &amp; Development </w:t>
                      </w:r>
                      <w:r>
                        <w:rPr>
                          <w:color w:val="404040"/>
                          <w:sz w:val="32"/>
                        </w:rPr>
                        <w:t>_ Page 7</w:t>
                      </w:r>
                      <w:r>
                        <w:rPr>
                          <w:b/>
                          <w:color w:val="404040"/>
                          <w:sz w:val="32"/>
                        </w:rPr>
                        <w:br/>
                      </w:r>
                      <w:r>
                        <w:rPr>
                          <w:b/>
                          <w:color w:val="0070C0"/>
                          <w:sz w:val="32"/>
                        </w:rPr>
                        <w:t xml:space="preserve">Living &amp; Working in GM </w:t>
                      </w:r>
                      <w:r>
                        <w:rPr>
                          <w:color w:val="404040"/>
                          <w:sz w:val="32"/>
                        </w:rPr>
                        <w:t>_ Page 8-9</w:t>
                      </w:r>
                      <w:r>
                        <w:rPr>
                          <w:color w:val="404040"/>
                          <w:sz w:val="28"/>
                        </w:rPr>
                        <w:br/>
                      </w:r>
                      <w:r>
                        <w:rPr>
                          <w:b/>
                          <w:sz w:val="28"/>
                        </w:rPr>
                        <w:br/>
                      </w:r>
                    </w:p>
                    <w:p>
                      <w:pPr>
                        <w:pStyle w:val="FrameContents"/>
                        <w:spacing w:before="0" w:after="160"/>
                        <w:rPr/>
                      </w:pPr>
                      <w:r>
                        <w:rPr/>
                      </w:r>
                    </w:p>
                  </w:txbxContent>
                </v:textbox>
              </v:rect>
            </w:pict>
          </mc:Fallback>
        </mc:AlternateContent>
      </w:r>
    </w:p>
    <w:p>
      <w:pPr>
        <w:pStyle w:val="Normal"/>
        <w:rPr/>
      </w:pPr>
      <w:r>
        <w:rPr/>
      </w:r>
    </w:p>
    <w:p>
      <w:pPr>
        <w:pStyle w:val="Normal"/>
        <w:rPr/>
      </w:pPr>
      <w:r>
        <w:rPr/>
        <mc:AlternateContent>
          <mc:Choice Requires="wps">
            <w:drawing>
              <wp:anchor behindDoc="0" distT="0" distB="0" distL="114935" distR="114935" simplePos="0" locked="0" layoutInCell="1" allowOverlap="1" relativeHeight="15">
                <wp:simplePos x="0" y="0"/>
                <wp:positionH relativeFrom="column">
                  <wp:posOffset>5715</wp:posOffset>
                </wp:positionH>
                <wp:positionV relativeFrom="paragraph">
                  <wp:posOffset>-1421765</wp:posOffset>
                </wp:positionV>
                <wp:extent cx="915035" cy="672465"/>
                <wp:effectExtent l="0" t="0" r="0" b="0"/>
                <wp:wrapNone/>
                <wp:docPr id="22" name=""/>
                <a:graphic xmlns:a="http://schemas.openxmlformats.org/drawingml/2006/main">
                  <a:graphicData uri="http://schemas.microsoft.com/office/word/2010/wordprocessingShape">
                    <wps:wsp>
                      <wps:cNvSpPr txBox="1"/>
                      <wps:spPr>
                        <a:xfrm>
                          <a:off x="0" y="0"/>
                          <a:ext cx="914400" cy="671760"/>
                        </a:xfrm>
                        <a:prstGeom prst="rect">
                          <a:avLst/>
                        </a:prstGeom>
                        <a:noFill/>
                        <a:ln>
                          <a:noFill/>
                        </a:ln>
                      </wps:spPr>
                      <wps:bodyPr/>
                    </wps:wsp>
                  </a:graphicData>
                </a:graphic>
              </wp:anchor>
            </w:drawing>
          </mc:Choice>
          <mc:Fallback>
            <w:pict>
              <v:shape id="shape_0" stroked="f" style="position:absolute;margin-left:0.45pt;margin-top:-111.95pt;width:71.95pt;height:52.8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1">
                <wp:simplePos x="0" y="0"/>
                <wp:positionH relativeFrom="column">
                  <wp:posOffset>5715</wp:posOffset>
                </wp:positionH>
                <wp:positionV relativeFrom="paragraph">
                  <wp:posOffset>-1421765</wp:posOffset>
                </wp:positionV>
                <wp:extent cx="914400" cy="671830"/>
                <wp:effectExtent l="0" t="0" r="0" b="0"/>
                <wp:wrapNone/>
                <wp:docPr id="23" name="Frame8"/>
                <a:graphic xmlns:a="http://schemas.openxmlformats.org/drawingml/2006/main">
                  <a:graphicData uri="http://schemas.microsoft.com/office/word/2010/wordprocessingShape">
                    <wps:wsp>
                      <wps:cNvSpPr txBox="1"/>
                      <wps:spPr>
                        <a:xfrm>
                          <a:off x="0" y="0"/>
                          <a:ext cx="914400" cy="671830"/>
                        </a:xfrm>
                        <a:prstGeom prst="rect"/>
                        <a:solidFill>
                          <a:srgbClr val="FFFFFF"/>
                        </a:solidFill>
                      </wps:spPr>
                      <wps:txbx>
                        <w:txbxContent>
                          <w:p>
                            <w:pPr>
                              <w:pStyle w:val="FrameContents"/>
                              <w:spacing w:before="0" w:after="160"/>
                              <w:rPr>
                                <w:rFonts w:ascii="Arial" w:hAnsi="Arial" w:eastAsia="Calibri" w:cs="Arial"/>
                                <w:b/>
                                <w:b/>
                                <w:bCs/>
                                <w:color w:val="404040"/>
                                <w:sz w:val="78"/>
                                <w:szCs w:val="32"/>
                              </w:rPr>
                            </w:pPr>
                            <w:r>
                              <w:rPr>
                                <w:rFonts w:eastAsia="Calibri" w:cs="Arial" w:ascii="Arial" w:hAnsi="Arial"/>
                                <w:b/>
                                <w:bCs/>
                                <w:color w:val="404040"/>
                                <w:sz w:val="78"/>
                                <w:szCs w:val="32"/>
                              </w:rPr>
                              <w:t xml:space="preserve">Contents Table </w:t>
                            </w:r>
                          </w:p>
                        </w:txbxContent>
                      </wps:txbx>
                      <wps:bodyPr anchor="t" lIns="92075" tIns="46355" rIns="92075" bIns="46355">
                        <a:noAutofit/>
                      </wps:bodyPr>
                    </wps:wsp>
                  </a:graphicData>
                </a:graphic>
              </wp:anchor>
            </w:drawing>
          </mc:Choice>
          <mc:Fallback>
            <w:pict>
              <v:rect fillcolor="#FFFFFF" style="position:absolute;rotation:0;width:72pt;height:52.9pt;mso-wrap-distance-left:0pt;mso-wrap-distance-right:0pt;mso-wrap-distance-top:5.7pt;mso-wrap-distance-bottom:5.7pt;margin-top:-111.95pt;mso-position-vertical-relative:text;margin-left:0.45pt;mso-position-horizontal-relative:text">
                <v:textbox inset="0.100694444444444in,0.0506944444444444in,0.100694444444444in,0.0506944444444444in">
                  <w:txbxContent>
                    <w:p>
                      <w:pPr>
                        <w:pStyle w:val="FrameContents"/>
                        <w:spacing w:before="0" w:after="160"/>
                        <w:rPr>
                          <w:rFonts w:ascii="Arial" w:hAnsi="Arial" w:eastAsia="Calibri" w:cs="Arial"/>
                          <w:b/>
                          <w:b/>
                          <w:bCs/>
                          <w:color w:val="404040"/>
                          <w:sz w:val="78"/>
                          <w:szCs w:val="32"/>
                        </w:rPr>
                      </w:pPr>
                      <w:r>
                        <w:rPr>
                          <w:rFonts w:eastAsia="Calibri" w:cs="Arial" w:ascii="Arial" w:hAnsi="Arial"/>
                          <w:b/>
                          <w:bCs/>
                          <w:color w:val="404040"/>
                          <w:sz w:val="78"/>
                          <w:szCs w:val="32"/>
                        </w:rPr>
                        <w:t xml:space="preserve">Contents Table </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FrutigerLT-Light" w:hAnsi="FrutigerLT-Light" w:eastAsia="Calibri" w:cs="FrutigerLT-Light"/>
          <w:b/>
          <w:b/>
          <w:bCs/>
          <w:color w:val="595959"/>
          <w:sz w:val="24"/>
          <w:szCs w:val="24"/>
          <w:lang w:eastAsia="en-GB"/>
        </w:rPr>
      </w:pPr>
      <w:r>
        <w:rPr>
          <w:rFonts w:eastAsia="Calibri" w:cs="FrutigerLT-Light" w:ascii="FrutigerLT-Light" w:hAnsi="FrutigerLT-Light"/>
          <w:b/>
          <w:bCs/>
          <w:color w:val="595959"/>
          <w:sz w:val="24"/>
          <w:szCs w:val="24"/>
          <w:lang w:eastAsia="en-GB"/>
        </w:rPr>
      </w:r>
    </w:p>
    <w:p>
      <w:pPr>
        <w:pStyle w:val="Normal"/>
        <w:rPr>
          <w:rFonts w:ascii="FrutigerLT-Light" w:hAnsi="FrutigerLT-Light" w:eastAsia="Calibri" w:cs="FrutigerLT-Light"/>
          <w:b/>
          <w:b/>
          <w:bCs/>
          <w:color w:val="595959"/>
          <w:sz w:val="24"/>
          <w:szCs w:val="24"/>
          <w:lang w:eastAsia="en-GB"/>
        </w:rPr>
      </w:pPr>
      <w:r>
        <w:rPr>
          <w:rFonts w:eastAsia="Calibri" w:cs="FrutigerLT-Light" w:ascii="FrutigerLT-Light" w:hAnsi="FrutigerLT-Light"/>
          <w:b/>
          <w:bCs/>
          <w:color w:val="595959"/>
          <w:sz w:val="24"/>
          <w:szCs w:val="24"/>
          <w:lang w:eastAsia="en-GB"/>
        </w:rPr>
      </w:r>
    </w:p>
    <w:p>
      <w:pPr>
        <w:sectPr>
          <w:headerReference w:type="default" r:id="rId8"/>
          <w:headerReference w:type="first" r:id="rId9"/>
          <w:footerReference w:type="default" r:id="rId10"/>
          <w:footerReference w:type="first" r:id="rId11"/>
          <w:type w:val="nextPage"/>
          <w:pgSz w:orient="landscape" w:w="16838" w:h="11906"/>
          <w:pgMar w:left="1440" w:right="1440" w:header="708" w:top="1440" w:footer="708" w:bottom="1440" w:gutter="0"/>
          <w:pgNumType w:start="0" w:fmt="decimal"/>
          <w:formProt w:val="false"/>
          <w:titlePg/>
          <w:textDirection w:val="lrTb"/>
          <w:docGrid w:type="default" w:linePitch="360" w:charSpace="4096"/>
        </w:sectPr>
        <w:pStyle w:val="Normal"/>
        <w:spacing w:lineRule="auto" w:line="276" w:before="0" w:after="200"/>
        <w:rPr>
          <w:rFonts w:ascii="FrutigerLT-Light" w:hAnsi="FrutigerLT-Light" w:eastAsia="Calibri" w:cs="Calibri"/>
          <w:b/>
          <w:b/>
          <w:bCs/>
          <w:color w:val="404040"/>
          <w:sz w:val="56"/>
          <w:szCs w:val="60"/>
          <w:lang w:eastAsia="en-GB"/>
        </w:rPr>
      </w:pPr>
      <w:r>
        <w:rPr>
          <w:rFonts w:eastAsia="Calibri" w:cs="Calibri" w:ascii="FrutigerLT-Light" w:hAnsi="FrutigerLT-Light"/>
          <w:b/>
          <w:bCs/>
          <w:color w:val="404040"/>
          <w:sz w:val="56"/>
          <w:szCs w:val="60"/>
          <w:lang w:eastAsia="en-GB"/>
        </w:rPr>
      </w:r>
    </w:p>
    <w:p>
      <w:pPr>
        <w:pStyle w:val="Normal"/>
        <w:spacing w:lineRule="auto" w:line="276" w:before="0" w:after="200"/>
        <w:rPr>
          <w:rFonts w:eastAsia="Calibri" w:cs="Calibri"/>
          <w:b/>
          <w:b/>
          <w:color w:val="404040"/>
          <w:sz w:val="56"/>
          <w:szCs w:val="60"/>
        </w:rPr>
      </w:pPr>
      <w:r>
        <w:rPr>
          <w:rFonts w:eastAsia="Calibri" w:cs="Calibri"/>
          <w:b/>
          <w:color w:val="404040"/>
          <w:sz w:val="56"/>
          <w:szCs w:val="60"/>
        </w:rPr>
      </w:r>
    </w:p>
    <w:p>
      <w:pPr>
        <w:pStyle w:val="Heading1"/>
        <w:rPr>
          <w:rFonts w:ascii="Calibri" w:hAnsi="Calibri" w:eastAsia="Calibri" w:cs="Calibri"/>
          <w:color w:val="404040"/>
          <w:sz w:val="60"/>
          <w:szCs w:val="60"/>
        </w:rPr>
      </w:pPr>
      <w:r>
        <w:rPr>
          <w:rFonts w:eastAsia="Calibri" w:cs="Calibri" w:ascii="Calibri" w:hAnsi="Calibri"/>
          <w:color w:val="404040"/>
          <w:sz w:val="60"/>
          <w:szCs w:val="60"/>
        </w:rPr>
        <w:t>About us</w:t>
      </w:r>
    </w:p>
    <w:p>
      <w:pPr>
        <w:pStyle w:val="Normal"/>
        <w:rPr>
          <w:rFonts w:eastAsia="" w:cs="Calibri"/>
          <w:bCs/>
          <w:color w:val="404040"/>
          <w:sz w:val="28"/>
          <w:szCs w:val="24"/>
        </w:rPr>
      </w:pPr>
      <w:r>
        <w:rPr>
          <w:rFonts w:eastAsia="" w:cs="Calibri"/>
          <w:bCs/>
          <w:color w:val="404040"/>
          <w:sz w:val="28"/>
          <w:szCs w:val="24"/>
        </w:rPr>
      </w:r>
    </w:p>
    <w:p>
      <w:pPr>
        <w:sectPr>
          <w:headerReference w:type="default" r:id="rId13"/>
          <w:footerReference w:type="default" r:id="rId14"/>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rPr/>
      </w:pPr>
      <w:r>
        <w:drawing>
          <wp:anchor behindDoc="0" distT="0" distB="0" distL="0" distR="0" simplePos="0" locked="0" layoutInCell="1" allowOverlap="1" relativeHeight="43">
            <wp:simplePos x="0" y="0"/>
            <wp:positionH relativeFrom="rightMargin">
              <wp:posOffset>0</wp:posOffset>
            </wp:positionH>
            <wp:positionV relativeFrom="paragraph">
              <wp:posOffset>3224530</wp:posOffset>
            </wp:positionV>
            <wp:extent cx="10691495" cy="2990215"/>
            <wp:effectExtent l="0" t="0" r="0" b="0"/>
            <wp:wrapNone/>
            <wp:docPr id="2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 descr=""/>
                    <pic:cNvPicPr>
                      <a:picLocks noChangeAspect="1" noChangeArrowheads="1"/>
                    </pic:cNvPicPr>
                  </pic:nvPicPr>
                  <pic:blipFill>
                    <a:blip r:embed="rId12"/>
                    <a:srcRect l="-2" t="-8" r="-2" b="-8"/>
                    <a:stretch>
                      <a:fillRect/>
                    </a:stretch>
                  </pic:blipFill>
                  <pic:spPr bwMode="auto">
                    <a:xfrm>
                      <a:off x="0" y="0"/>
                      <a:ext cx="10691495" cy="2990215"/>
                    </a:xfrm>
                    <a:prstGeom prst="rect">
                      <a:avLst/>
                    </a:prstGeom>
                  </pic:spPr>
                </pic:pic>
              </a:graphicData>
            </a:graphic>
          </wp:anchor>
        </w:drawing>
      </w:r>
      <w:r>
        <w:rPr>
          <w:rFonts w:eastAsia="" w:cs="Calibri"/>
          <w:bCs/>
          <w:color w:val="404040"/>
          <w:sz w:val="28"/>
          <w:szCs w:val="24"/>
        </w:rPr>
        <w:t>W</w:t>
      </w:r>
      <w:r>
        <w:rPr>
          <w:rFonts w:eastAsia="" w:cs="Calibri"/>
          <w:bCs/>
          <w:color w:val="404040"/>
          <w:sz w:val="28"/>
          <w:szCs w:val="24"/>
        </w:rPr>
        <w:t>e’re an NHS organisation, formed by the partnership of Salford Royal NHS Foundation Trust (SRFT) and The Pennine Acute Hospitals NHS Trust (PAT). Our aim is to deliver more co-ordinated, safe and sustainable health services across four Care Organisations (Salford, Oldham, Bury and Rochdale) to over 1 million people in Greater Manchester and the North West. As one of the largest NHS organisations in the country, we play to our combined strengths in order to consistently deliver first-class health and social care to our communities. At the Northern Care Alliance NHS Foundation Trust, we are creating a place where innovation, excitement and immediacy live. Where everyone can make an impact and a name for themselves. This is the place where ambition is achievable, careers are what you make them, and the future is yours to shape.</w:t>
      </w:r>
      <w:r>
        <w:rPr>
          <w:rFonts w:eastAsia="Calibri" w:cs="Times New Roman"/>
          <w:lang w:eastAsia="en-GB"/>
        </w:rPr>
        <w:t xml:space="preserve"> </w:t>
      </w:r>
    </w:p>
    <w:p>
      <w:pPr>
        <w:pStyle w:val="Normal"/>
        <w:rPr/>
      </w:pPr>
      <w:r>
        <w:rPr/>
        <w:drawing>
          <wp:anchor behindDoc="1" distT="0" distB="0" distL="0" distR="0" simplePos="0" locked="0" layoutInCell="1" allowOverlap="1" relativeHeight="17">
            <wp:simplePos x="0" y="0"/>
            <wp:positionH relativeFrom="column">
              <wp:posOffset>-1226820</wp:posOffset>
            </wp:positionH>
            <wp:positionV relativeFrom="paragraph">
              <wp:posOffset>114935</wp:posOffset>
            </wp:positionV>
            <wp:extent cx="10691495" cy="2145030"/>
            <wp:effectExtent l="0" t="0" r="0" b="0"/>
            <wp:wrapNone/>
            <wp:docPr id="2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 descr=""/>
                    <pic:cNvPicPr>
                      <a:picLocks noChangeAspect="1" noChangeArrowheads="1"/>
                    </pic:cNvPicPr>
                  </pic:nvPicPr>
                  <pic:blipFill>
                    <a:blip r:embed="rId15"/>
                    <a:srcRect l="-3" t="-16" r="-3" b="-16"/>
                    <a:stretch>
                      <a:fillRect/>
                    </a:stretch>
                  </pic:blipFill>
                  <pic:spPr bwMode="auto">
                    <a:xfrm>
                      <a:off x="0" y="0"/>
                      <a:ext cx="10691495" cy="2145030"/>
                    </a:xfrm>
                    <a:prstGeom prst="rect">
                      <a:avLst/>
                    </a:prstGeom>
                  </pic:spPr>
                </pic:pic>
              </a:graphicData>
            </a:graphic>
          </wp:anchor>
        </w:drawing>
      </w:r>
    </w:p>
    <w:p>
      <w:pPr>
        <w:pStyle w:val="Normal"/>
        <w:rPr/>
      </w:pPr>
      <w:r>
        <w:rPr/>
        <w:br/>
        <w:br/>
        <w:br/>
        <w:b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4">
                <wp:simplePos x="0" y="0"/>
                <wp:positionH relativeFrom="column">
                  <wp:posOffset>-175895</wp:posOffset>
                </wp:positionH>
                <wp:positionV relativeFrom="paragraph">
                  <wp:posOffset>213360</wp:posOffset>
                </wp:positionV>
                <wp:extent cx="5398770" cy="3719830"/>
                <wp:effectExtent l="0" t="0" r="0" b="0"/>
                <wp:wrapNone/>
                <wp:docPr id="26" name=""/>
                <a:graphic xmlns:a="http://schemas.openxmlformats.org/drawingml/2006/main">
                  <a:graphicData uri="http://schemas.microsoft.com/office/word/2010/wordprocessingShape">
                    <wps:wsp>
                      <wps:cNvSpPr txBox="1"/>
                      <wps:spPr>
                        <a:xfrm>
                          <a:off x="0" y="0"/>
                          <a:ext cx="5398200" cy="3719160"/>
                        </a:xfrm>
                        <a:prstGeom prst="rect">
                          <a:avLst/>
                        </a:prstGeom>
                        <a:noFill/>
                        <a:ln>
                          <a:noFill/>
                        </a:ln>
                      </wps:spPr>
                      <wps:bodyPr/>
                    </wps:wsp>
                  </a:graphicData>
                </a:graphic>
              </wp:anchor>
            </w:drawing>
          </mc:Choice>
          <mc:Fallback>
            <w:pict>
              <v:shape id="shape_0" stroked="f" style="position:absolute;margin-left:-13.85pt;margin-top:16.8pt;width:425pt;height:292.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16">
            <wp:simplePos x="0" y="0"/>
            <wp:positionH relativeFrom="column">
              <wp:posOffset>5000625</wp:posOffset>
            </wp:positionH>
            <wp:positionV relativeFrom="paragraph">
              <wp:posOffset>205740</wp:posOffset>
            </wp:positionV>
            <wp:extent cx="4561840" cy="3314700"/>
            <wp:effectExtent l="0" t="0" r="0" b="0"/>
            <wp:wrapNone/>
            <wp:docPr id="2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pic:cNvPicPr>
                      <a:picLocks noChangeAspect="1" noChangeArrowheads="1"/>
                    </pic:cNvPicPr>
                  </pic:nvPicPr>
                  <pic:blipFill>
                    <a:blip r:embed="rId16"/>
                    <a:srcRect l="-7" t="-10" r="-7" b="-10"/>
                    <a:stretch>
                      <a:fillRect/>
                    </a:stretch>
                  </pic:blipFill>
                  <pic:spPr bwMode="auto">
                    <a:xfrm>
                      <a:off x="0" y="0"/>
                      <a:ext cx="4561840" cy="3314700"/>
                    </a:xfrm>
                    <a:prstGeom prst="rect">
                      <a:avLst/>
                    </a:prstGeom>
                  </pic:spPr>
                </pic:pic>
              </a:graphicData>
            </a:graphic>
          </wp:anchor>
        </w:drawing>
      </w:r>
      <w:r>
        <mc:AlternateContent>
          <mc:Choice Requires="wps">
            <w:drawing>
              <wp:anchor behindDoc="0" distT="72390" distB="72390" distL="0" distR="0" simplePos="0" locked="0" layoutInCell="1" allowOverlap="1" relativeHeight="52">
                <wp:simplePos x="0" y="0"/>
                <wp:positionH relativeFrom="column">
                  <wp:posOffset>-175895</wp:posOffset>
                </wp:positionH>
                <wp:positionV relativeFrom="paragraph">
                  <wp:posOffset>213360</wp:posOffset>
                </wp:positionV>
                <wp:extent cx="5398135" cy="3719195"/>
                <wp:effectExtent l="0" t="0" r="0" b="0"/>
                <wp:wrapNone/>
                <wp:docPr id="28" name="Frame9"/>
                <a:graphic xmlns:a="http://schemas.openxmlformats.org/drawingml/2006/main">
                  <a:graphicData uri="http://schemas.microsoft.com/office/word/2010/wordprocessingShape">
                    <wps:wsp>
                      <wps:cNvSpPr txBox="1"/>
                      <wps:spPr>
                        <a:xfrm>
                          <a:off x="0" y="0"/>
                          <a:ext cx="5398135" cy="3719195"/>
                        </a:xfrm>
                        <a:prstGeom prst="rect"/>
                        <a:solidFill>
                          <a:srgbClr val="FFFFFF"/>
                        </a:solidFill>
                      </wps:spPr>
                      <wps:txbx>
                        <w:txbxContent>
                          <w:p>
                            <w:pPr>
                              <w:pStyle w:val="FrameContents"/>
                              <w:spacing w:lineRule="auto" w:line="240" w:before="0" w:after="0"/>
                              <w:jc w:val="both"/>
                              <w:rPr>
                                <w:rFonts w:cs="Calibri"/>
                                <w:b/>
                                <w:b/>
                                <w:color w:val="FFFFFF"/>
                                <w:sz w:val="60"/>
                                <w:szCs w:val="60"/>
                              </w:rPr>
                            </w:pPr>
                            <w:r>
                              <w:rPr>
                                <w:rFonts w:cs="Calibri"/>
                                <w:b/>
                                <w:color w:val="FFFFFF"/>
                                <w:sz w:val="60"/>
                                <w:szCs w:val="60"/>
                              </w:rPr>
                            </w:r>
                          </w:p>
                          <w:p>
                            <w:pPr>
                              <w:pStyle w:val="FrameContents"/>
                              <w:spacing w:lineRule="auto" w:line="240" w:before="0" w:after="0"/>
                              <w:rPr>
                                <w:rFonts w:cs="Calibri"/>
                                <w:color w:val="FFFFFF"/>
                                <w:sz w:val="28"/>
                                <w:szCs w:val="28"/>
                              </w:rPr>
                            </w:pPr>
                            <w:r>
                              <w:rPr>
                                <w:rFonts w:cs="Calibri"/>
                                <w:color w:val="FFFFFF"/>
                                <w:sz w:val="28"/>
                                <w:szCs w:val="28"/>
                              </w:rPr>
                              <w:t>The Northern Care Alliance NHS Foundation Trust unites four local hospitals to deliver high quality care across the North East of Greater Manchester.</w:t>
                              <w:br/>
                            </w:r>
                          </w:p>
                          <w:p>
                            <w:pPr>
                              <w:pStyle w:val="FrameContents"/>
                              <w:spacing w:lineRule="auto" w:line="240" w:before="0" w:after="0"/>
                              <w:rPr>
                                <w:rFonts w:cs="Calibri"/>
                                <w:color w:val="FFFFFF"/>
                                <w:sz w:val="28"/>
                                <w:szCs w:val="28"/>
                              </w:rPr>
                            </w:pPr>
                            <w:r>
                              <w:rPr>
                                <w:rFonts w:cs="Calibri"/>
                                <w:color w:val="FFFFFF"/>
                                <w:sz w:val="28"/>
                                <w:szCs w:val="28"/>
                              </w:rPr>
                              <w:t xml:space="preserve">The Alliance provides the benefits of scale but delivers this locally through multiple hospital sites which make up four new Care Organisations –Salford, Oldham, Bury and Rochdale. </w:t>
                            </w:r>
                          </w:p>
                          <w:p>
                            <w:pPr>
                              <w:pStyle w:val="FrameContents"/>
                              <w:spacing w:lineRule="auto" w:line="240" w:before="0" w:after="0"/>
                              <w:rPr>
                                <w:rFonts w:cs="Calibri"/>
                                <w:color w:val="FFFFFF"/>
                                <w:sz w:val="28"/>
                                <w:szCs w:val="28"/>
                              </w:rPr>
                            </w:pPr>
                            <w:r>
                              <w:rPr>
                                <w:rFonts w:cs="Calibri"/>
                                <w:color w:val="FFFFFF"/>
                                <w:sz w:val="28"/>
                                <w:szCs w:val="28"/>
                              </w:rPr>
                            </w:r>
                          </w:p>
                          <w:p>
                            <w:pPr>
                              <w:pStyle w:val="FrameContents"/>
                              <w:spacing w:lineRule="auto" w:line="240" w:before="0" w:after="0"/>
                              <w:rPr>
                                <w:rFonts w:cs="Calibri"/>
                                <w:color w:val="FFFFFF"/>
                                <w:sz w:val="28"/>
                                <w:szCs w:val="28"/>
                              </w:rPr>
                            </w:pPr>
                            <w:r>
                              <w:rPr>
                                <w:rFonts w:cs="Calibri"/>
                                <w:color w:val="FFFFFF"/>
                                <w:sz w:val="28"/>
                                <w:szCs w:val="28"/>
                              </w:rPr>
                              <w:t xml:space="preserve">Our Care Organisations are designed to operate within a group arrangement of hospitals, community and healthcare services.  Together the hospitals of the Northern Care Alliance bring together over 20,000 expert NHS staff to serve more than 1 million people in the immediate locality and many more from across the UK and Europe. </w:t>
                            </w:r>
                          </w:p>
                          <w:p>
                            <w:pPr>
                              <w:pStyle w:val="FrameContents"/>
                              <w:rPr/>
                            </w:pPr>
                            <w:r>
                              <w:rPr/>
                            </w:r>
                          </w:p>
                          <w:p>
                            <w:pPr>
                              <w:pStyle w:val="FrameContents"/>
                              <w:rPr/>
                            </w:pPr>
                            <w:r>
                              <w:rP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425.05pt;height:292.85pt;mso-wrap-distance-left:0pt;mso-wrap-distance-right:0pt;mso-wrap-distance-top:5.7pt;mso-wrap-distance-bottom:5.7pt;margin-top:16.8pt;mso-position-vertical-relative:text;margin-left:-13.85pt;mso-position-horizontal-relative:text">
                <v:textbox inset="0.100694444444444in,0.0506944444444444in,0.100694444444444in,0.0506944444444444in">
                  <w:txbxContent>
                    <w:p>
                      <w:pPr>
                        <w:pStyle w:val="FrameContents"/>
                        <w:spacing w:lineRule="auto" w:line="240" w:before="0" w:after="0"/>
                        <w:jc w:val="both"/>
                        <w:rPr>
                          <w:rFonts w:cs="Calibri"/>
                          <w:b/>
                          <w:b/>
                          <w:color w:val="FFFFFF"/>
                          <w:sz w:val="60"/>
                          <w:szCs w:val="60"/>
                        </w:rPr>
                      </w:pPr>
                      <w:r>
                        <w:rPr>
                          <w:rFonts w:cs="Calibri"/>
                          <w:b/>
                          <w:color w:val="FFFFFF"/>
                          <w:sz w:val="60"/>
                          <w:szCs w:val="60"/>
                        </w:rPr>
                      </w:r>
                    </w:p>
                    <w:p>
                      <w:pPr>
                        <w:pStyle w:val="FrameContents"/>
                        <w:spacing w:lineRule="auto" w:line="240" w:before="0" w:after="0"/>
                        <w:rPr>
                          <w:rFonts w:cs="Calibri"/>
                          <w:color w:val="FFFFFF"/>
                          <w:sz w:val="28"/>
                          <w:szCs w:val="28"/>
                        </w:rPr>
                      </w:pPr>
                      <w:r>
                        <w:rPr>
                          <w:rFonts w:cs="Calibri"/>
                          <w:color w:val="FFFFFF"/>
                          <w:sz w:val="28"/>
                          <w:szCs w:val="28"/>
                        </w:rPr>
                        <w:t>The Northern Care Alliance NHS Foundation Trust unites four local hospitals to deliver high quality care across the North East of Greater Manchester.</w:t>
                        <w:br/>
                      </w:r>
                    </w:p>
                    <w:p>
                      <w:pPr>
                        <w:pStyle w:val="FrameContents"/>
                        <w:spacing w:lineRule="auto" w:line="240" w:before="0" w:after="0"/>
                        <w:rPr>
                          <w:rFonts w:cs="Calibri"/>
                          <w:color w:val="FFFFFF"/>
                          <w:sz w:val="28"/>
                          <w:szCs w:val="28"/>
                        </w:rPr>
                      </w:pPr>
                      <w:r>
                        <w:rPr>
                          <w:rFonts w:cs="Calibri"/>
                          <w:color w:val="FFFFFF"/>
                          <w:sz w:val="28"/>
                          <w:szCs w:val="28"/>
                        </w:rPr>
                        <w:t xml:space="preserve">The Alliance provides the benefits of scale but delivers this locally through multiple hospital sites which make up four new Care Organisations –Salford, Oldham, Bury and Rochdale. </w:t>
                      </w:r>
                    </w:p>
                    <w:p>
                      <w:pPr>
                        <w:pStyle w:val="FrameContents"/>
                        <w:spacing w:lineRule="auto" w:line="240" w:before="0" w:after="0"/>
                        <w:rPr>
                          <w:rFonts w:cs="Calibri"/>
                          <w:color w:val="FFFFFF"/>
                          <w:sz w:val="28"/>
                          <w:szCs w:val="28"/>
                        </w:rPr>
                      </w:pPr>
                      <w:r>
                        <w:rPr>
                          <w:rFonts w:cs="Calibri"/>
                          <w:color w:val="FFFFFF"/>
                          <w:sz w:val="28"/>
                          <w:szCs w:val="28"/>
                        </w:rPr>
                      </w:r>
                    </w:p>
                    <w:p>
                      <w:pPr>
                        <w:pStyle w:val="FrameContents"/>
                        <w:spacing w:lineRule="auto" w:line="240" w:before="0" w:after="0"/>
                        <w:rPr>
                          <w:rFonts w:cs="Calibri"/>
                          <w:color w:val="FFFFFF"/>
                          <w:sz w:val="28"/>
                          <w:szCs w:val="28"/>
                        </w:rPr>
                      </w:pPr>
                      <w:r>
                        <w:rPr>
                          <w:rFonts w:cs="Calibri"/>
                          <w:color w:val="FFFFFF"/>
                          <w:sz w:val="28"/>
                          <w:szCs w:val="28"/>
                        </w:rPr>
                        <w:t xml:space="preserve">Our Care Organisations are designed to operate within a group arrangement of hospitals, community and healthcare services.  Together the hospitals of the Northern Care Alliance bring together over 20,000 expert NHS staff to serve more than 1 million people in the immediate locality and many more from across the UK and Europe. </w:t>
                      </w:r>
                    </w:p>
                    <w:p>
                      <w:pPr>
                        <w:pStyle w:val="FrameContents"/>
                        <w:rPr/>
                      </w:pPr>
                      <w:r>
                        <w:rPr/>
                      </w:r>
                    </w:p>
                    <w:p>
                      <w:pPr>
                        <w:pStyle w:val="FrameContents"/>
                        <w:rPr/>
                      </w:pPr>
                      <w:r>
                        <w:rPr/>
                      </w:r>
                    </w:p>
                    <w:p>
                      <w:pPr>
                        <w:pStyle w:val="FrameContents"/>
                        <w:spacing w:before="0" w:after="160"/>
                        <w:rPr/>
                      </w:pPr>
                      <w:r>
                        <w:rPr/>
                      </w:r>
                    </w:p>
                  </w:txbxContent>
                </v:textbox>
              </v:rect>
            </w:pict>
          </mc:Fallback>
        </mc:AlternateContent>
      </w:r>
    </w:p>
    <w:p>
      <w:pPr>
        <w:pStyle w:val="Normal"/>
        <w:rPr/>
      </w:pPr>
      <w:r>
        <w:rPr/>
        <mc:AlternateContent>
          <mc:Choice Requires="wps">
            <w:drawing>
              <wp:anchor behindDoc="1" distT="0" distB="0" distL="114935" distR="114935" simplePos="0" locked="0" layoutInCell="1" allowOverlap="1" relativeHeight="18">
                <wp:simplePos x="0" y="0"/>
                <wp:positionH relativeFrom="column">
                  <wp:posOffset>-1005840</wp:posOffset>
                </wp:positionH>
                <wp:positionV relativeFrom="paragraph">
                  <wp:posOffset>213995</wp:posOffset>
                </wp:positionV>
                <wp:extent cx="10998835" cy="6574155"/>
                <wp:effectExtent l="0" t="0" r="0" b="0"/>
                <wp:wrapNone/>
                <wp:docPr id="29" name=""/>
                <a:graphic xmlns:a="http://schemas.openxmlformats.org/drawingml/2006/main">
                  <a:graphicData uri="http://schemas.microsoft.com/office/word/2010/wordprocessingShape">
                    <wps:wsp>
                      <wps:cNvSpPr txBox="1"/>
                      <wps:spPr>
                        <a:xfrm>
                          <a:off x="0" y="0"/>
                          <a:ext cx="10998360" cy="6573600"/>
                        </a:xfrm>
                        <a:prstGeom prst="rect">
                          <a:avLst/>
                        </a:prstGeom>
                        <a:solidFill>
                          <a:srgbClr val="2a70c1"/>
                        </a:solidFill>
                        <a:ln>
                          <a:noFill/>
                        </a:ln>
                      </wps:spPr>
                      <wps:bodyPr/>
                    </wps:wsp>
                  </a:graphicData>
                </a:graphic>
              </wp:anchor>
            </w:drawing>
          </mc:Choice>
          <mc:Fallback>
            <w:pict>
              <v:shape id="shape_0" fillcolor="#2a70c1" stroked="f" style="position:absolute;margin-left:-79.2pt;margin-top:16.85pt;width:865.95pt;height:517.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d58f3e"/>
                <v:stroke color="#3465a4" joinstyle="round" endcap="flat"/>
              </v:shape>
            </w:pict>
          </mc:Fallback>
        </mc:AlternateContent>
      </w:r>
      <w:r>
        <mc:AlternateContent>
          <mc:Choice Requires="wps">
            <w:drawing>
              <wp:anchor behindDoc="1" distT="72390" distB="72390" distL="0" distR="0" simplePos="0" locked="0" layoutInCell="1" allowOverlap="1" relativeHeight="53">
                <wp:simplePos x="0" y="0"/>
                <wp:positionH relativeFrom="column">
                  <wp:posOffset>-1005840</wp:posOffset>
                </wp:positionH>
                <wp:positionV relativeFrom="paragraph">
                  <wp:posOffset>213995</wp:posOffset>
                </wp:positionV>
                <wp:extent cx="10691495" cy="4265930"/>
                <wp:effectExtent l="0" t="0" r="0" b="0"/>
                <wp:wrapNone/>
                <wp:docPr id="30" name="Frame10"/>
                <a:graphic xmlns:a="http://schemas.openxmlformats.org/drawingml/2006/main">
                  <a:graphicData uri="http://schemas.microsoft.com/office/word/2010/wordprocessingShape">
                    <wps:wsp>
                      <wps:cNvSpPr txBox="1"/>
                      <wps:spPr>
                        <a:xfrm>
                          <a:off x="0" y="0"/>
                          <a:ext cx="10691495" cy="4265930"/>
                        </a:xfrm>
                        <a:prstGeom prst="rect"/>
                        <a:solidFill>
                          <a:srgbClr val="FFFFFF"/>
                        </a:solidFill>
                      </wps:spPr>
                      <wps:txbx>
                        <w:txbxContent>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b/>
                                <w:b/>
                              </w:rPr>
                            </w:pPr>
                            <w:r>
                              <w:rPr>
                                <w:b/>
                              </w:rPr>
                            </w:r>
                          </w:p>
                          <w:p>
                            <w:pPr>
                              <w:pStyle w:val="FrameContents"/>
                              <w:jc w:val="center"/>
                              <w:rPr>
                                <w:b/>
                                <w:b/>
                              </w:rPr>
                            </w:pPr>
                            <w:r>
                              <w:rPr>
                                <w:b/>
                              </w:rPr>
                            </w:r>
                          </w:p>
                          <w:p>
                            <w:pPr>
                              <w:pStyle w:val="FrameContents"/>
                              <w:jc w:val="center"/>
                              <w:rPr/>
                            </w:pPr>
                            <w:r>
                              <w:rPr/>
                            </w:r>
                          </w:p>
                          <w:p>
                            <w:pPr>
                              <w:pStyle w:val="FrameContents"/>
                              <w:jc w:val="center"/>
                              <w:rPr/>
                            </w:pPr>
                            <w:r>
                              <w:rPr/>
                            </w:r>
                          </w:p>
                          <w:p>
                            <w:pPr>
                              <w:pStyle w:val="FrameContents"/>
                              <w:spacing w:before="0" w:after="160"/>
                              <w:jc w:val="center"/>
                              <w:rPr/>
                            </w:pPr>
                            <w:r>
                              <w:rPr/>
                            </w:r>
                          </w:p>
                        </w:txbxContent>
                      </wps:txbx>
                      <wps:bodyPr anchor="t" lIns="92075" tIns="46355" rIns="92075" bIns="46355">
                        <a:noAutofit/>
                      </wps:bodyPr>
                    </wps:wsp>
                  </a:graphicData>
                </a:graphic>
              </wp:anchor>
            </w:drawing>
          </mc:Choice>
          <mc:Fallback>
            <w:pict>
              <v:rect fillcolor="#FFFFFF" style="position:absolute;rotation:0;width:841.85pt;height:335.9pt;mso-wrap-distance-left:0pt;mso-wrap-distance-right:0pt;mso-wrap-distance-top:5.7pt;mso-wrap-distance-bottom:5.7pt;margin-top:16.85pt;mso-position-vertical-relative:text;margin-left:-79.2pt;mso-position-horizontal-relative:text">
                <v:textbox inset="0.100694444444444in,0.0506944444444444in,0.100694444444444in,0.0506944444444444in">
                  <w:txbxContent>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b/>
                          <w:b/>
                        </w:rPr>
                      </w:pPr>
                      <w:r>
                        <w:rPr>
                          <w:b/>
                        </w:rPr>
                      </w:r>
                    </w:p>
                    <w:p>
                      <w:pPr>
                        <w:pStyle w:val="FrameContents"/>
                        <w:jc w:val="center"/>
                        <w:rPr>
                          <w:b/>
                          <w:b/>
                        </w:rPr>
                      </w:pPr>
                      <w:r>
                        <w:rPr>
                          <w:b/>
                        </w:rPr>
                      </w:r>
                    </w:p>
                    <w:p>
                      <w:pPr>
                        <w:pStyle w:val="FrameContents"/>
                        <w:jc w:val="center"/>
                        <w:rPr/>
                      </w:pPr>
                      <w:r>
                        <w:rPr/>
                      </w:r>
                    </w:p>
                    <w:p>
                      <w:pPr>
                        <w:pStyle w:val="FrameContents"/>
                        <w:jc w:val="center"/>
                        <w:rPr/>
                      </w:pPr>
                      <w:r>
                        <w:rPr/>
                      </w:r>
                    </w:p>
                    <w:p>
                      <w:pPr>
                        <w:pStyle w:val="FrameContents"/>
                        <w:spacing w:before="0" w:after="160"/>
                        <w:jc w:val="center"/>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17"/>
          <w:headerReference w:type="first" r:id="rId18"/>
          <w:footerReference w:type="default" r:id="rId19"/>
          <w:footerReference w:type="first" r:id="rId20"/>
          <w:type w:val="nextPage"/>
          <w:pgSz w:orient="landscape" w:w="16838" w:h="11906"/>
          <w:pgMar w:left="1440" w:right="1440" w:header="708" w:top="1440" w:footer="708" w:bottom="1440" w:gutter="0"/>
          <w:pgNumType w:start="2" w:fmt="decimal"/>
          <w:formProt w:val="false"/>
          <w:titlePg/>
          <w:textDirection w:val="lrTb"/>
          <w:docGrid w:type="default" w:linePitch="360" w:charSpace="4096"/>
        </w:sectPr>
        <w:pStyle w:val="Normal"/>
        <w:rPr/>
      </w:pPr>
      <w:r>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25">
                <wp:simplePos x="0" y="0"/>
                <wp:positionH relativeFrom="column">
                  <wp:posOffset>-78740</wp:posOffset>
                </wp:positionH>
                <wp:positionV relativeFrom="paragraph">
                  <wp:posOffset>528955</wp:posOffset>
                </wp:positionV>
                <wp:extent cx="3973195" cy="331470"/>
                <wp:effectExtent l="0" t="0" r="0" b="0"/>
                <wp:wrapNone/>
                <wp:docPr id="31" name=""/>
                <a:graphic xmlns:a="http://schemas.openxmlformats.org/drawingml/2006/main">
                  <a:graphicData uri="http://schemas.microsoft.com/office/word/2010/wordprocessingShape">
                    <wps:wsp>
                      <wps:cNvSpPr txBox="1"/>
                      <wps:spPr>
                        <a:xfrm>
                          <a:off x="0" y="0"/>
                          <a:ext cx="3972600" cy="330840"/>
                        </a:xfrm>
                        <a:prstGeom prst="rect">
                          <a:avLst/>
                        </a:prstGeom>
                        <a:noFill/>
                        <a:ln>
                          <a:noFill/>
                        </a:ln>
                      </wps:spPr>
                      <wps:bodyPr/>
                    </wps:wsp>
                  </a:graphicData>
                </a:graphic>
              </wp:anchor>
            </w:drawing>
          </mc:Choice>
          <mc:Fallback>
            <w:pict>
              <v:shape id="shape_0" stroked="f" style="position:absolute;margin-left:-6.2pt;margin-top:41.65pt;width:312.75pt;height:26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4">
                <wp:simplePos x="0" y="0"/>
                <wp:positionH relativeFrom="column">
                  <wp:posOffset>-78740</wp:posOffset>
                </wp:positionH>
                <wp:positionV relativeFrom="paragraph">
                  <wp:posOffset>528955</wp:posOffset>
                </wp:positionV>
                <wp:extent cx="3972560" cy="330835"/>
                <wp:effectExtent l="0" t="0" r="0" b="0"/>
                <wp:wrapNone/>
                <wp:docPr id="32" name="Frame11"/>
                <a:graphic xmlns:a="http://schemas.openxmlformats.org/drawingml/2006/main">
                  <a:graphicData uri="http://schemas.microsoft.com/office/word/2010/wordprocessingShape">
                    <wps:wsp>
                      <wps:cNvSpPr txBox="1"/>
                      <wps:spPr>
                        <a:xfrm>
                          <a:off x="0" y="0"/>
                          <a:ext cx="3972560" cy="3308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WE HOLD EACH OTHER TO ACCOUNT</w:t>
                            </w:r>
                          </w:p>
                        </w:txbxContent>
                      </wps:txbx>
                      <wps:bodyPr anchor="t" lIns="92075" tIns="46355" rIns="92075" bIns="46355">
                        <a:noAutofit/>
                      </wps:bodyPr>
                    </wps:wsp>
                  </a:graphicData>
                </a:graphic>
              </wp:anchor>
            </w:drawing>
          </mc:Choice>
          <mc:Fallback>
            <w:pict>
              <v:rect fillcolor="#FFFFFF" style="position:absolute;rotation:0;width:312.8pt;height:26.05pt;mso-wrap-distance-left:0pt;mso-wrap-distance-right:0pt;mso-wrap-distance-top:5.7pt;mso-wrap-distance-bottom:5.7pt;margin-top:41.65pt;mso-position-vertical-relative:text;margin-left:-6.2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WE HOLD EACH OTHER TO ACCOUNT</w:t>
                      </w:r>
                    </w:p>
                  </w:txbxContent>
                </v:textbox>
              </v:rect>
            </w:pict>
          </mc:Fallback>
        </mc:AlternateContent>
      </w:r>
    </w:p>
    <w:p>
      <w:pPr>
        <w:pStyle w:val="Heading1"/>
        <w:rPr>
          <w:rFonts w:ascii="Calibri" w:hAnsi="Calibri" w:eastAsia="Calibri" w:cs="Calibri"/>
          <w:color w:val="404040"/>
          <w:sz w:val="60"/>
          <w:szCs w:val="60"/>
        </w:rPr>
      </w:pPr>
      <w:r>
        <w:rPr>
          <w:rFonts w:eastAsia="Calibri" w:cs="Calibri" w:ascii="Calibri" w:hAnsi="Calibri"/>
          <w:color w:val="404040"/>
          <w:sz w:val="60"/>
          <w:szCs w:val="60"/>
        </w:rPr>
        <w:t>Our Values</w:t>
      </w:r>
    </w:p>
    <w:p>
      <w:pPr>
        <w:pStyle w:val="Normal"/>
        <w:spacing w:lineRule="auto" w:line="240" w:before="0" w:after="0"/>
        <w:rPr/>
      </w:pPr>
      <w:r>
        <w:rPr>
          <w:color w:val="404040"/>
          <w:sz w:val="24"/>
        </w:rPr>
        <w:t>Our values sit at the very heart of our organisation. They act as a focus for our people and help everyone to work well together as we care for our patients. They’re a set of guiding principles we can all refer to when we make decisions and interact with one another. Our values help us to all stay on the same page and work together in order to keep on improving our organisation and ourselves. They also form part of our Performance Review process, because measuring how our people are bringing our values to life on a day to day basis is really important to us.</w:t>
      </w:r>
      <w:r>
        <w:rPr/>
        <w:br/>
        <w:br/>
      </w:r>
      <w:r>
        <w:rPr>
          <w:rFonts w:eastAsia="Times New Roman" w:cs="Calibri"/>
          <w:b/>
          <w:color w:val="0070C0"/>
          <w:sz w:val="24"/>
          <w:szCs w:val="24"/>
        </w:rPr>
        <w:t>Patient and People Focus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As a member of our team you will place patients and our people first. In order to do this, you will: </w:t>
        <w:br/>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 xml:space="preserve">Make sure patients and service users feel listened to and engaged with </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Be clear and comprehensive when communicating with others</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Strive to create trusting relationships</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Show compassion and empathy</w:t>
      </w:r>
    </w:p>
    <w:p>
      <w:pPr>
        <w:pStyle w:val="Normal"/>
        <w:numPr>
          <w:ilvl w:val="0"/>
          <w:numId w:val="2"/>
        </w:numPr>
        <w:spacing w:lineRule="auto" w:line="240" w:before="0" w:after="0"/>
        <w:rPr/>
      </w:pPr>
      <w:r>
        <w:rPr>
          <w:rFonts w:eastAsia="Times New Roman" w:cs="Calibri"/>
          <w:color w:val="404040"/>
          <w:sz w:val="24"/>
          <w:szCs w:val="24"/>
        </w:rPr>
        <w:t>Adopt and practice the ‘safe, clean, personal’ ethos.</w:t>
      </w:r>
      <w:r>
        <w:rPr>
          <w:rFonts w:eastAsia="Calibri" w:cs="Times New Roman"/>
          <w:lang w:eastAsia="en-GB"/>
        </w:rPr>
        <w:t xml:space="preserve"> </w:t>
      </w:r>
    </w:p>
    <w:p>
      <w:pPr>
        <w:pStyle w:val="Normal"/>
        <w:rPr>
          <w:rFonts w:cs="Calibri"/>
          <w:color w:val="404040"/>
          <w:sz w:val="24"/>
          <w:szCs w:val="24"/>
        </w:rPr>
      </w:pPr>
      <w:r>
        <w:rPr>
          <w:rFonts w:cs="Calibri"/>
          <w:color w:val="404040"/>
          <w:sz w:val="24"/>
          <w:szCs w:val="24"/>
        </w:rPr>
      </w:r>
    </w:p>
    <w:p>
      <w:pPr>
        <w:pStyle w:val="Normal"/>
        <w:spacing w:lineRule="auto" w:line="240" w:before="0" w:after="0"/>
        <w:rPr/>
      </w:pPr>
      <w:r>
        <w:rPr>
          <w:rFonts w:eastAsia="Times New Roman" w:cs="Calibri"/>
          <w:b/>
          <w:bCs/>
          <w:color w:val="0070C0"/>
          <w:sz w:val="24"/>
          <w:szCs w:val="24"/>
        </w:rPr>
        <w:t xml:space="preserve">Continuous Improvement </w:t>
      </w:r>
      <w:r>
        <w:rPr>
          <w:rFonts w:eastAsia="Times New Roman" w:cs="Calibri"/>
          <w:color w:val="404040"/>
          <w:sz w:val="24"/>
          <w:szCs w:val="24"/>
        </w:rPr>
        <w:br/>
        <w:t xml:space="preserve">We always move forward and seek to improve the ways things are done. In your role, you will be expected to:  </w:t>
      </w:r>
    </w:p>
    <w:p>
      <w:pPr>
        <w:pStyle w:val="Normal"/>
        <w:numPr>
          <w:ilvl w:val="0"/>
          <w:numId w:val="6"/>
        </w:numPr>
        <w:spacing w:lineRule="auto" w:line="240" w:before="280" w:after="0"/>
        <w:rPr>
          <w:rFonts w:eastAsia="Times New Roman" w:cs="Calibri"/>
          <w:color w:val="404040"/>
          <w:sz w:val="24"/>
          <w:szCs w:val="24"/>
          <w:lang w:eastAsia="en-GB"/>
        </w:rPr>
      </w:pPr>
      <w:r>
        <w:rPr>
          <w:rFonts w:eastAsia="Times New Roman" w:cs="Calibri"/>
          <w:color w:val="404040"/>
          <w:sz w:val="24"/>
          <w:szCs w:val="24"/>
          <w:lang w:eastAsia="en-GB"/>
        </w:rPr>
        <w:t>Actively promote a culture of innovation, improvement and learning</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Make decisions which are result-driven and based on facts</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 xml:space="preserve">Think critically to analyse the ways we are measuring and auditing improvements and sharing best practice </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Collaborate with colleagues and external stakeholders</w:t>
      </w:r>
    </w:p>
    <w:p>
      <w:pPr>
        <w:sectPr>
          <w:headerReference w:type="default" r:id="rId21"/>
          <w:footerReference w:type="default" r:id="rId22"/>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numPr>
          <w:ilvl w:val="0"/>
          <w:numId w:val="6"/>
        </w:numPr>
        <w:spacing w:lineRule="auto" w:line="240" w:before="0" w:after="280"/>
        <w:rPr>
          <w:rFonts w:eastAsia="Times New Roman" w:cs="Calibri"/>
          <w:color w:val="404040"/>
          <w:sz w:val="24"/>
          <w:szCs w:val="24"/>
          <w:lang w:eastAsia="en-GB"/>
        </w:rPr>
      </w:pPr>
      <w:r>
        <w:rPr>
          <w:rFonts w:eastAsia="Times New Roman" w:cs="Calibri"/>
          <w:color w:val="404040"/>
          <w:sz w:val="24"/>
          <w:szCs w:val="24"/>
          <w:lang w:eastAsia="en-GB"/>
        </w:rPr>
        <w:t>Actively empower the ideas and capabilities of others</w:t>
      </w:r>
    </w:p>
    <w:p>
      <w:pPr>
        <w:pStyle w:val="Normal"/>
        <w:rPr>
          <w:color w:val="0070C0"/>
        </w:rPr>
      </w:pPr>
      <w:r>
        <w:rPr>
          <w:color w:val="0070C0"/>
        </w:rPr>
      </w:r>
    </w:p>
    <w:p>
      <w:pPr>
        <w:pStyle w:val="Normal"/>
        <w:spacing w:lineRule="auto" w:line="240" w:before="0" w:after="0"/>
        <w:rPr/>
      </w:pPr>
      <w:r>
        <w:rPr>
          <w:rFonts w:eastAsia="Times New Roman" w:cs="Calibri"/>
          <w:b/>
          <w:bCs/>
          <w:color w:val="0070C0"/>
          <w:sz w:val="24"/>
          <w:szCs w:val="24"/>
        </w:rPr>
        <w:br/>
        <w:t xml:space="preserve">Accountability </w:t>
      </w:r>
      <w:r>
        <w:rPr>
          <w:rFonts w:eastAsia="Times New Roman" w:cs="Calibri"/>
          <w:color w:val="404040"/>
          <w:sz w:val="24"/>
          <w:szCs w:val="24"/>
        </w:rPr>
        <w:br/>
        <w:t xml:space="preserve">We all feel responsible for keeping our organisation ‘safe, clean and personal.’ This shows in the way we care for our people and the way we conduct ourselves. To meet this quality, you will: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answerable for decisions, actions and omissions</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dependable and act as a role model</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Recognise and accept accountability beyond your job role</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Maintain confidentiality of patient data and other sensitive information</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open, transparent and results focused</w:t>
      </w:r>
    </w:p>
    <w:p>
      <w:pPr>
        <w:pStyle w:val="Normal"/>
        <w:spacing w:lineRule="auto" w:line="240" w:before="0" w:after="0"/>
        <w:rPr>
          <w:rFonts w:eastAsia="Times New Roman" w:cs="Calibri"/>
          <w:b/>
          <w:b/>
          <w:bCs/>
          <w:color w:val="404040"/>
          <w:sz w:val="24"/>
          <w:szCs w:val="24"/>
        </w:rPr>
      </w:pPr>
      <w:r>
        <w:rPr>
          <w:rFonts w:eastAsia="Times New Roman" w:cs="Calibri"/>
          <w:b/>
          <w:bCs/>
          <w:color w:val="404040"/>
          <w:sz w:val="24"/>
          <w:szCs w:val="24"/>
        </w:rPr>
      </w:r>
    </w:p>
    <w:p>
      <w:pPr>
        <w:pStyle w:val="Normal"/>
        <w:spacing w:lineRule="auto" w:line="240" w:before="0" w:after="0"/>
        <w:rPr>
          <w:rFonts w:eastAsia="Times New Roman" w:cs="Calibri"/>
          <w:b/>
          <w:b/>
          <w:bCs/>
          <w:color w:val="404040"/>
          <w:sz w:val="24"/>
          <w:szCs w:val="24"/>
        </w:rPr>
      </w:pPr>
      <w:r>
        <w:rPr>
          <w:rFonts w:eastAsia="Times New Roman" w:cs="Calibri"/>
          <w:b/>
          <w:bCs/>
          <w:color w:val="404040"/>
          <w:sz w:val="24"/>
          <w:szCs w:val="24"/>
        </w:rPr>
      </w:r>
    </w:p>
    <w:p>
      <w:pPr>
        <w:pStyle w:val="Normal"/>
        <w:spacing w:lineRule="auto" w:line="240" w:before="0" w:after="0"/>
        <w:rPr/>
      </w:pPr>
      <w:r>
        <w:rPr>
          <w:rFonts w:eastAsia="Times New Roman" w:cs="Calibri"/>
          <w:b/>
          <w:bCs/>
          <w:color w:val="0070C0"/>
          <w:sz w:val="24"/>
          <w:szCs w:val="24"/>
        </w:rPr>
        <w:t xml:space="preserve">Respect </w:t>
      </w:r>
      <w:r>
        <w:rPr>
          <w:rFonts w:eastAsia="Times New Roman" w:cs="Calibri"/>
          <w:b/>
          <w:bCs/>
          <w:color w:val="404040"/>
          <w:sz w:val="24"/>
          <w:szCs w:val="24"/>
        </w:rPr>
        <w:br/>
      </w:r>
      <w:r>
        <w:rPr>
          <w:rFonts w:eastAsia="Times New Roman" w:cs="Calibri"/>
          <w:color w:val="404040"/>
          <w:sz w:val="24"/>
          <w:szCs w:val="24"/>
        </w:rPr>
        <w:t xml:space="preserve">We respect patients, service users, colleagues and the reputation of our organisation. As an important member of our team, you will be expected to do the same. Therefore you will: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Treat everyone with respect and courtesy</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Carry out your role and responsibilities in an efficient, diligent and professional manner</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Keep an open mind and do not prejudge situations or individuals</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Act with fairness and impartiality</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Ensure decisions are not influenced by improper considerations of personal gain</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Avoid any activities which may bring the organisation into disrepute</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Consistently show understanding of the needs and diversity of others</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drawing>
          <wp:anchor behindDoc="0" distT="0" distB="0" distL="0" distR="0" simplePos="0" locked="0" layoutInCell="1" allowOverlap="1" relativeHeight="14">
            <wp:simplePos x="0" y="0"/>
            <wp:positionH relativeFrom="column">
              <wp:posOffset>10160</wp:posOffset>
            </wp:positionH>
            <wp:positionV relativeFrom="paragraph">
              <wp:posOffset>137795</wp:posOffset>
            </wp:positionV>
            <wp:extent cx="3532505" cy="767080"/>
            <wp:effectExtent l="0" t="0" r="0" b="0"/>
            <wp:wrapNone/>
            <wp:docPr id="3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 descr=""/>
                    <pic:cNvPicPr>
                      <a:picLocks noChangeAspect="1" noChangeArrowheads="1"/>
                    </pic:cNvPicPr>
                  </pic:nvPicPr>
                  <pic:blipFill>
                    <a:blip r:embed="rId23"/>
                    <a:srcRect l="-10" t="-47" r="-10" b="-47"/>
                    <a:stretch>
                      <a:fillRect/>
                    </a:stretch>
                  </pic:blipFill>
                  <pic:spPr bwMode="auto">
                    <a:xfrm>
                      <a:off x="0" y="0"/>
                      <a:ext cx="3532505" cy="767080"/>
                    </a:xfrm>
                    <a:prstGeom prst="rect">
                      <a:avLst/>
                    </a:prstGeom>
                  </pic:spPr>
                </pic:pic>
              </a:graphicData>
            </a:graphic>
          </wp:anchor>
        </w:drawing>
      </w:r>
    </w:p>
    <w:p>
      <w:pPr>
        <w:pStyle w:val="Normal"/>
        <w:rPr>
          <w:b/>
          <w:b/>
        </w:rPr>
      </w:pPr>
      <w:r>
        <w:rPr>
          <w:b/>
        </w:rPr>
      </w:r>
    </w:p>
    <w:p>
      <w:pPr>
        <w:pStyle w:val="Normal"/>
        <w:rPr>
          <w:b/>
          <w:b/>
        </w:rPr>
      </w:pPr>
      <w:r>
        <w:rPr>
          <w:b/>
        </w:rPr>
      </w:r>
    </w:p>
    <w:p>
      <w:pPr>
        <w:pStyle w:val="Normal"/>
        <w:rPr>
          <w:b/>
          <w:b/>
        </w:rPr>
      </w:pPr>
      <w:r>
        <w:rPr>
          <w:b/>
        </w:rPr>
        <mc:AlternateContent>
          <mc:Choice Requires="wps">
            <w:drawing>
              <wp:anchor behindDoc="0" distT="0" distB="0" distL="114935" distR="114935" simplePos="0" locked="0" layoutInCell="1" allowOverlap="1" relativeHeight="5">
                <wp:simplePos x="0" y="0"/>
                <wp:positionH relativeFrom="column">
                  <wp:posOffset>-54610</wp:posOffset>
                </wp:positionH>
                <wp:positionV relativeFrom="paragraph">
                  <wp:posOffset>233045</wp:posOffset>
                </wp:positionV>
                <wp:extent cx="4534535" cy="318770"/>
                <wp:effectExtent l="0" t="0" r="0" b="0"/>
                <wp:wrapNone/>
                <wp:docPr id="34" name=""/>
                <a:graphic xmlns:a="http://schemas.openxmlformats.org/drawingml/2006/main">
                  <a:graphicData uri="http://schemas.microsoft.com/office/word/2010/wordprocessingShape">
                    <wps:wsp>
                      <wps:cNvSpPr txBox="1"/>
                      <wps:spPr>
                        <a:xfrm>
                          <a:off x="0" y="0"/>
                          <a:ext cx="4533840" cy="318240"/>
                        </a:xfrm>
                        <a:prstGeom prst="rect">
                          <a:avLst/>
                        </a:prstGeom>
                        <a:noFill/>
                        <a:ln>
                          <a:noFill/>
                        </a:ln>
                      </wps:spPr>
                      <wps:bodyPr/>
                    </wps:wsp>
                  </a:graphicData>
                </a:graphic>
              </wp:anchor>
            </w:drawing>
          </mc:Choice>
          <mc:Fallback>
            <w:pict>
              <v:shape id="shape_0" stroked="f" style="position:absolute;margin-left:-4.3pt;margin-top:18.35pt;width:356.9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5">
                <wp:simplePos x="0" y="0"/>
                <wp:positionH relativeFrom="column">
                  <wp:posOffset>-54610</wp:posOffset>
                </wp:positionH>
                <wp:positionV relativeFrom="paragraph">
                  <wp:posOffset>233045</wp:posOffset>
                </wp:positionV>
                <wp:extent cx="4533900" cy="318135"/>
                <wp:effectExtent l="0" t="0" r="0" b="0"/>
                <wp:wrapNone/>
                <wp:docPr id="35" name="Frame12"/>
                <a:graphic xmlns:a="http://schemas.openxmlformats.org/drawingml/2006/main">
                  <a:graphicData uri="http://schemas.microsoft.com/office/word/2010/wordprocessingShape">
                    <wps:wsp>
                      <wps:cNvSpPr txBox="1"/>
                      <wps:spPr>
                        <a:xfrm>
                          <a:off x="0" y="0"/>
                          <a:ext cx="453390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YOU WILL ALWAYS FIND SUPPORT</w:t>
                            </w:r>
                          </w:p>
                        </w:txbxContent>
                      </wps:txbx>
                      <wps:bodyPr anchor="t" lIns="92075" tIns="46355" rIns="92075" bIns="46355">
                        <a:noAutofit/>
                      </wps:bodyPr>
                    </wps:wsp>
                  </a:graphicData>
                </a:graphic>
              </wp:anchor>
            </w:drawing>
          </mc:Choice>
          <mc:Fallback>
            <w:pict>
              <v:rect fillcolor="#FFFFFF" style="position:absolute;rotation:0;width:357pt;height:25.05pt;mso-wrap-distance-left:0pt;mso-wrap-distance-right:0pt;mso-wrap-distance-top:5.7pt;mso-wrap-distance-bottom:5.7pt;margin-top:18.35pt;mso-position-vertical-relative:text;margin-left:-4.3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YOU WILL ALWAYS FIND SUPPORT</w:t>
                      </w:r>
                    </w:p>
                  </w:txbxContent>
                </v:textbox>
              </v:rect>
            </w:pict>
          </mc:Fallback>
        </mc:AlternateContent>
      </w:r>
    </w:p>
    <w:p>
      <w:pPr>
        <w:pStyle w:val="Normal"/>
        <w:rPr/>
      </w:pPr>
      <w:r>
        <w:rPr>
          <w:rFonts w:cs="Calibri"/>
          <w:b/>
          <w:color w:val="404040"/>
          <w:sz w:val="60"/>
          <w:szCs w:val="60"/>
        </w:rPr>
        <w:br/>
        <w:t xml:space="preserve">Health &amp; Wellbeing </w:t>
      </w:r>
    </w:p>
    <w:p>
      <w:pPr>
        <w:pStyle w:val="Normal"/>
        <w:spacing w:lineRule="auto" w:line="240" w:before="0" w:after="0"/>
        <w:contextualSpacing/>
        <w:rPr>
          <w:rFonts w:cs="Calibri"/>
          <w:color w:val="404040"/>
          <w:sz w:val="26"/>
          <w:szCs w:val="26"/>
        </w:rPr>
      </w:pPr>
      <w:r>
        <w:rPr>
          <w:rFonts w:cs="Calibri"/>
          <w:color w:val="404040"/>
          <w:sz w:val="26"/>
          <w:szCs w:val="26"/>
        </w:rPr>
        <w:t>Our people are our greatest asset and without happy and healthy staff, we cannot deliver the high quality and effective care our patients and service users deserve.</w:t>
      </w:r>
    </w:p>
    <w:p>
      <w:pPr>
        <w:pStyle w:val="Normal"/>
        <w:spacing w:lineRule="auto" w:line="240" w:before="0" w:after="0"/>
        <w:contextualSpacing/>
        <w:rPr>
          <w:rFonts w:cs="Calibri"/>
          <w:color w:val="404040"/>
          <w:sz w:val="26"/>
          <w:szCs w:val="26"/>
        </w:rPr>
      </w:pPr>
      <w:r>
        <w:rPr>
          <w:rFonts w:cs="Calibri"/>
          <w:color w:val="404040"/>
          <w:sz w:val="26"/>
          <w:szCs w:val="26"/>
        </w:rPr>
      </w:r>
    </w:p>
    <w:p>
      <w:pPr>
        <w:pStyle w:val="Normal"/>
        <w:spacing w:lineRule="auto" w:line="240" w:before="0" w:after="0"/>
        <w:contextualSpacing/>
        <w:rPr>
          <w:rFonts w:cs="Calibri"/>
          <w:color w:val="404040"/>
          <w:sz w:val="26"/>
          <w:szCs w:val="26"/>
        </w:rPr>
      </w:pPr>
      <w:r>
        <w:rPr>
          <w:rFonts w:cs="Calibri"/>
          <w:color w:val="404040"/>
          <w:sz w:val="26"/>
          <w:szCs w:val="26"/>
        </w:rPr>
        <w:t>Now, more than ever, our workforce is under immense pressure both at work and at home. As your employer, we have a responsibility to protect and look after each and every one of you. Our role is to support our staff and teams to be the very best you can be, to listen to your concerns, and offer ways we can help ease the burden and ensure you are safe and well at work.</w:t>
        <w:br/>
      </w:r>
    </w:p>
    <w:p>
      <w:pPr>
        <w:pStyle w:val="Normal"/>
        <w:spacing w:lineRule="auto" w:line="240" w:before="0" w:after="0"/>
        <w:contextualSpacing/>
        <w:rPr/>
      </w:pPr>
      <w:r>
        <w:drawing>
          <wp:anchor behindDoc="0" distT="0" distB="0" distL="114300" distR="0" simplePos="0" locked="0" layoutInCell="1" allowOverlap="1" relativeHeight="13">
            <wp:simplePos x="0" y="0"/>
            <wp:positionH relativeFrom="rightMargin">
              <wp:posOffset>0</wp:posOffset>
            </wp:positionH>
            <wp:positionV relativeFrom="paragraph">
              <wp:posOffset>6350</wp:posOffset>
            </wp:positionV>
            <wp:extent cx="1420495" cy="2089785"/>
            <wp:effectExtent l="0" t="0" r="0" b="0"/>
            <wp:wrapTight wrapText="bothSides">
              <wp:wrapPolygon edited="0">
                <wp:start x="-64" y="0"/>
                <wp:lineTo x="-64" y="20610"/>
                <wp:lineTo x="809" y="21395"/>
                <wp:lineTo x="20547" y="21395"/>
                <wp:lineTo x="21415" y="20610"/>
                <wp:lineTo x="21415" y="0"/>
                <wp:lineTo x="-64" y="0"/>
              </wp:wrapPolygon>
            </wp:wrapTight>
            <wp:docPr id="3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 descr=""/>
                    <pic:cNvPicPr>
                      <a:picLocks noChangeAspect="1" noChangeArrowheads="1"/>
                    </pic:cNvPicPr>
                  </pic:nvPicPr>
                  <pic:blipFill>
                    <a:blip r:embed="rId24"/>
                    <a:srcRect l="-22" t="-15" r="-22" b="-15"/>
                    <a:stretch>
                      <a:fillRect/>
                    </a:stretch>
                  </pic:blipFill>
                  <pic:spPr bwMode="auto">
                    <a:xfrm>
                      <a:off x="0" y="0"/>
                      <a:ext cx="1420495" cy="2089785"/>
                    </a:xfrm>
                    <a:prstGeom prst="rect">
                      <a:avLst/>
                    </a:prstGeom>
                  </pic:spPr>
                </pic:pic>
              </a:graphicData>
            </a:graphic>
          </wp:anchor>
        </w:drawing>
      </w:r>
      <w:r>
        <w:rPr>
          <w:rFonts w:cs="Calibri"/>
          <w:b/>
          <w:color w:val="FFC000"/>
          <w:sz w:val="26"/>
          <w:szCs w:val="26"/>
        </w:rPr>
        <w:t>S</w:t>
      </w:r>
      <w:r>
        <w:rPr>
          <w:rFonts w:cs="Calibri"/>
          <w:b/>
          <w:color w:val="FFC000"/>
          <w:sz w:val="26"/>
          <w:szCs w:val="26"/>
        </w:rPr>
        <w:t>C</w:t>
      </w:r>
      <w:r>
        <w:rPr>
          <w:rFonts w:cs="Calibri"/>
          <w:b/>
          <w:color w:val="A80000"/>
          <w:sz w:val="26"/>
          <w:szCs w:val="26"/>
        </w:rPr>
        <w:t>A</w:t>
      </w:r>
      <w:r>
        <w:rPr>
          <w:rFonts w:cs="Calibri"/>
          <w:b/>
          <w:color w:val="612A8A"/>
          <w:sz w:val="26"/>
          <w:szCs w:val="26"/>
        </w:rPr>
        <w:t>R</w:t>
      </w:r>
      <w:r>
        <w:rPr>
          <w:rFonts w:cs="Calibri"/>
          <w:b/>
          <w:color w:val="005DA2"/>
          <w:sz w:val="26"/>
          <w:szCs w:val="26"/>
        </w:rPr>
        <w:t>F</w:t>
      </w:r>
      <w:r>
        <w:rPr>
          <w:rFonts w:cs="Calibri"/>
          <w:color w:val="2E74B5"/>
          <w:sz w:val="26"/>
          <w:szCs w:val="26"/>
        </w:rPr>
        <w:t xml:space="preserve"> - </w:t>
      </w:r>
      <w:r>
        <w:rPr>
          <w:rFonts w:cs="Calibri"/>
          <w:b/>
          <w:color w:val="007033"/>
          <w:sz w:val="26"/>
          <w:szCs w:val="26"/>
        </w:rPr>
        <w:t>Supporting</w:t>
      </w:r>
      <w:r>
        <w:rPr>
          <w:rFonts w:cs="Calibri"/>
          <w:b/>
          <w:color w:val="2E74B5"/>
          <w:sz w:val="26"/>
          <w:szCs w:val="26"/>
        </w:rPr>
        <w:t>,</w:t>
      </w:r>
      <w:r>
        <w:rPr>
          <w:rFonts w:cs="Calibri"/>
          <w:color w:val="2E74B5"/>
          <w:sz w:val="26"/>
          <w:szCs w:val="26"/>
        </w:rPr>
        <w:t xml:space="preserve"> </w:t>
      </w:r>
      <w:r>
        <w:rPr>
          <w:rFonts w:cs="Calibri"/>
          <w:b/>
          <w:color w:val="FFC000"/>
          <w:sz w:val="26"/>
          <w:szCs w:val="26"/>
        </w:rPr>
        <w:t xml:space="preserve">Caring, </w:t>
      </w:r>
      <w:r>
        <w:rPr>
          <w:rFonts w:cs="Calibri"/>
          <w:b/>
          <w:color w:val="A80000"/>
          <w:sz w:val="26"/>
          <w:szCs w:val="26"/>
        </w:rPr>
        <w:t>Assisting</w:t>
      </w:r>
      <w:r>
        <w:rPr>
          <w:rFonts w:cs="Calibri"/>
          <w:b/>
          <w:color w:val="2E74B5"/>
          <w:sz w:val="26"/>
          <w:szCs w:val="26"/>
        </w:rPr>
        <w:t xml:space="preserve">, </w:t>
      </w:r>
      <w:r>
        <w:rPr>
          <w:rFonts w:cs="Calibri"/>
          <w:b/>
          <w:color w:val="612A8A"/>
          <w:sz w:val="26"/>
          <w:szCs w:val="26"/>
        </w:rPr>
        <w:t>Recognising</w:t>
      </w:r>
      <w:r>
        <w:rPr>
          <w:rFonts w:cs="Calibri"/>
          <w:color w:val="2E74B5"/>
          <w:sz w:val="26"/>
          <w:szCs w:val="26"/>
        </w:rPr>
        <w:t xml:space="preserve"> </w:t>
      </w:r>
      <w:r>
        <w:rPr>
          <w:rFonts w:cs="Calibri"/>
          <w:color w:val="404040"/>
          <w:sz w:val="26"/>
          <w:szCs w:val="26"/>
        </w:rPr>
        <w:t xml:space="preserve">our NCA </w:t>
      </w:r>
      <w:r>
        <w:rPr>
          <w:rFonts w:cs="Calibri"/>
          <w:b/>
          <w:color w:val="0070C0"/>
          <w:sz w:val="26"/>
          <w:szCs w:val="26"/>
        </w:rPr>
        <w:t>Family</w:t>
      </w:r>
      <w:r>
        <w:rPr>
          <w:rFonts w:cs="Calibri"/>
          <w:color w:val="404040"/>
          <w:sz w:val="26"/>
          <w:szCs w:val="26"/>
        </w:rPr>
        <w:t xml:space="preserve">:  is the NCA wrap-around programme of support to look after your physical, emotional and mental wellbeing, and to make it easier for you to find and access the practical resources and information you need. </w:t>
      </w:r>
    </w:p>
    <w:p>
      <w:pPr>
        <w:pStyle w:val="Normal"/>
        <w:rPr/>
      </w:pPr>
      <w:r>
        <w:rPr>
          <w:rFonts w:cs="Calibri"/>
          <w:color w:val="404040"/>
          <w:sz w:val="28"/>
          <w:szCs w:val="28"/>
        </w:rPr>
        <w:br/>
      </w:r>
      <w:r>
        <w:rPr>
          <w:rFonts w:cs="Calibri"/>
          <w:b/>
          <w:color w:val="404040"/>
          <w:sz w:val="26"/>
          <w:szCs w:val="26"/>
        </w:rPr>
        <w:t xml:space="preserve">Scan the QR code to download the NCA SCARF Staff Support Pack and find out how we’re helping </w:t>
        <w:br/>
        <w:t>and supporting our workforce.</w:t>
      </w:r>
      <w:bookmarkStart w:id="0" w:name="_Hlk68782117"/>
      <w:bookmarkEnd w:id="0"/>
    </w:p>
    <w:p>
      <w:pPr>
        <w:pStyle w:val="Normal"/>
        <w:rPr>
          <w:rFonts w:cs="Calibri"/>
          <w:color w:val="404040"/>
          <w:sz w:val="24"/>
          <w:szCs w:val="24"/>
        </w:rPr>
      </w:pPr>
      <w:r>
        <w:rPr>
          <w:rFonts w:cs="Calibri"/>
          <w:color w:val="404040"/>
          <w:sz w:val="24"/>
          <w:szCs w:val="24"/>
        </w:rPr>
      </w:r>
    </w:p>
    <w:p>
      <w:pPr>
        <w:pStyle w:val="Normal"/>
        <w:rPr>
          <w:rFonts w:eastAsia="Calibri" w:cs="Calibri"/>
          <w:b/>
          <w:b/>
          <w:bCs/>
          <w:color w:val="404040"/>
          <w:sz w:val="60"/>
          <w:szCs w:val="60"/>
        </w:rPr>
      </w:pPr>
      <w:r>
        <w:rPr>
          <w:rFonts w:eastAsia="Calibri" w:cs="Calibri"/>
          <w:b/>
          <w:bCs/>
          <w:color w:val="404040"/>
          <w:sz w:val="60"/>
          <w:szCs w:val="60"/>
        </w:rPr>
        <w:br/>
        <mc:AlternateContent>
          <mc:Choice Requires="wps">
            <w:drawing>
              <wp:anchor behindDoc="0" distT="0" distB="0" distL="114935" distR="114935" simplePos="0" locked="0" layoutInCell="1" allowOverlap="1" relativeHeight="6">
                <wp:simplePos x="0" y="0"/>
                <wp:positionH relativeFrom="column">
                  <wp:posOffset>-60960</wp:posOffset>
                </wp:positionH>
                <wp:positionV relativeFrom="paragraph">
                  <wp:posOffset>259715</wp:posOffset>
                </wp:positionV>
                <wp:extent cx="4006215" cy="318770"/>
                <wp:effectExtent l="0" t="0" r="0" b="0"/>
                <wp:wrapNone/>
                <wp:docPr id="37"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4.8pt;margin-top:20.4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eastAsia="Calibri" w:cs="Calibri"/>
          <w:b/>
          <w:bCs/>
          <w:color w:val="404040"/>
          <w:sz w:val="60"/>
          <w:szCs w:val="60"/>
        </w:rPr>
        <w:br/>
        <w:br/>
        <w:br/>
        <w:br/>
        <w:t>Staff Benefits</w:t>
      </w:r>
      <w:r>
        <mc:AlternateContent>
          <mc:Choice Requires="wps">
            <w:drawing>
              <wp:anchor behindDoc="0" distT="72390" distB="72390" distL="0" distR="0" simplePos="0" locked="0" layoutInCell="1" allowOverlap="1" relativeHeight="56">
                <wp:simplePos x="0" y="0"/>
                <wp:positionH relativeFrom="column">
                  <wp:posOffset>-60960</wp:posOffset>
                </wp:positionH>
                <wp:positionV relativeFrom="paragraph">
                  <wp:posOffset>259715</wp:posOffset>
                </wp:positionV>
                <wp:extent cx="4005580" cy="318135"/>
                <wp:effectExtent l="0" t="0" r="0" b="0"/>
                <wp:wrapNone/>
                <wp:docPr id="38" name="Frame13"/>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BE REWARDED</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20.45pt;mso-position-vertical-relative:text;margin-left:-4.8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BE REWARDED</w:t>
                      </w:r>
                    </w:p>
                  </w:txbxContent>
                </v:textbox>
              </v:rect>
            </w:pict>
          </mc:Fallback>
        </mc:AlternateContent>
      </w:r>
    </w:p>
    <w:p>
      <w:pPr>
        <w:pStyle w:val="Normal"/>
        <w:spacing w:lineRule="auto" w:line="276" w:before="0" w:after="200"/>
        <w:rPr>
          <w:rFonts w:eastAsia="Calibri" w:cs="Calibri"/>
          <w:color w:val="404040"/>
          <w:sz w:val="26"/>
          <w:szCs w:val="26"/>
        </w:rPr>
      </w:pPr>
      <w:r>
        <w:rPr>
          <w:rFonts w:eastAsia="Calibri" w:cs="Calibri"/>
          <w:color w:val="404040"/>
          <w:sz w:val="26"/>
          <w:szCs w:val="26"/>
        </w:rPr>
        <w:t>We offer a comprehensive and competitive employment package to ensure all of our staff can benefit from their hard work:</w:t>
      </w:r>
    </w:p>
    <w:p>
      <w:pPr>
        <w:pStyle w:val="Normal"/>
        <w:rPr>
          <w:rFonts w:cs="Calibri"/>
          <w:color w:val="404040"/>
          <w:sz w:val="24"/>
          <w:szCs w:val="24"/>
        </w:rPr>
      </w:pPr>
      <w:r>
        <w:rPr>
          <w:rFonts w:cs="Calibri"/>
          <w:color w:val="404040"/>
          <w:sz w:val="24"/>
          <w:szCs w:val="24"/>
        </w:rPr>
        <mc:AlternateContent>
          <mc:Choice Requires="wps">
            <w:drawing>
              <wp:anchor behindDoc="1" distT="0" distB="0" distL="114935" distR="114935" simplePos="0" locked="0" layoutInCell="1" allowOverlap="1" relativeHeight="19">
                <wp:simplePos x="0" y="0"/>
                <wp:positionH relativeFrom="column">
                  <wp:posOffset>-1079500</wp:posOffset>
                </wp:positionH>
                <wp:positionV relativeFrom="paragraph">
                  <wp:posOffset>197485</wp:posOffset>
                </wp:positionV>
                <wp:extent cx="11081385" cy="4192905"/>
                <wp:effectExtent l="0" t="0" r="0" b="0"/>
                <wp:wrapNone/>
                <wp:docPr id="39" name="Rectangle 24"/>
                <a:graphic xmlns:a="http://schemas.openxmlformats.org/drawingml/2006/main">
                  <a:graphicData uri="http://schemas.microsoft.com/office/word/2010/wordprocessingShape">
                    <wps:wsp>
                      <wps:cNvSpPr/>
                      <wps:spPr>
                        <a:xfrm>
                          <a:off x="0" y="0"/>
                          <a:ext cx="11080800" cy="419220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24" fillcolor="#2a70c1" stroked="f" style="position:absolute;margin-left:-85pt;margin-top:15.55pt;width:872.45pt;height:330.05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20">
                <wp:simplePos x="0" y="0"/>
                <wp:positionH relativeFrom="column">
                  <wp:posOffset>-147320</wp:posOffset>
                </wp:positionH>
                <wp:positionV relativeFrom="paragraph">
                  <wp:posOffset>271780</wp:posOffset>
                </wp:positionV>
                <wp:extent cx="4236085" cy="4182110"/>
                <wp:effectExtent l="0" t="0" r="0" b="0"/>
                <wp:wrapNone/>
                <wp:docPr id="40" name=""/>
                <a:graphic xmlns:a="http://schemas.openxmlformats.org/drawingml/2006/main">
                  <a:graphicData uri="http://schemas.microsoft.com/office/word/2010/wordprocessingShape">
                    <wps:wsp>
                      <wps:cNvSpPr txBox="1"/>
                      <wps:spPr>
                        <a:xfrm>
                          <a:off x="0" y="0"/>
                          <a:ext cx="4235400" cy="4181400"/>
                        </a:xfrm>
                        <a:prstGeom prst="rect">
                          <a:avLst/>
                        </a:prstGeom>
                        <a:noFill/>
                        <a:ln>
                          <a:noFill/>
                        </a:ln>
                      </wps:spPr>
                      <wps:bodyPr/>
                    </wps:wsp>
                  </a:graphicData>
                </a:graphic>
              </wp:anchor>
            </w:drawing>
          </mc:Choice>
          <mc:Fallback>
            <w:pict>
              <v:shape id="shape_0" stroked="f" style="position:absolute;margin-left:-11.6pt;margin-top:21.4pt;width:333.45pt;height:329.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1">
                <wp:simplePos x="0" y="0"/>
                <wp:positionH relativeFrom="column">
                  <wp:posOffset>4512945</wp:posOffset>
                </wp:positionH>
                <wp:positionV relativeFrom="paragraph">
                  <wp:posOffset>274955</wp:posOffset>
                </wp:positionV>
                <wp:extent cx="4236085" cy="4182110"/>
                <wp:effectExtent l="0" t="0" r="0" b="0"/>
                <wp:wrapNone/>
                <wp:docPr id="41" name=""/>
                <a:graphic xmlns:a="http://schemas.openxmlformats.org/drawingml/2006/main">
                  <a:graphicData uri="http://schemas.microsoft.com/office/word/2010/wordprocessingShape">
                    <wps:wsp>
                      <wps:cNvSpPr txBox="1"/>
                      <wps:spPr>
                        <a:xfrm>
                          <a:off x="0" y="0"/>
                          <a:ext cx="4235400" cy="4181400"/>
                        </a:xfrm>
                        <a:prstGeom prst="rect">
                          <a:avLst/>
                        </a:prstGeom>
                        <a:noFill/>
                        <a:ln>
                          <a:noFill/>
                        </a:ln>
                      </wps:spPr>
                      <wps:bodyPr/>
                    </wps:wsp>
                  </a:graphicData>
                </a:graphic>
              </wp:anchor>
            </w:drawing>
          </mc:Choice>
          <mc:Fallback>
            <w:pict>
              <v:shape id="shape_0" stroked="f" style="position:absolute;margin-left:355.35pt;margin-top:21.65pt;width:333.45pt;height:329.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7">
                <wp:simplePos x="0" y="0"/>
                <wp:positionH relativeFrom="column">
                  <wp:posOffset>4512945</wp:posOffset>
                </wp:positionH>
                <wp:positionV relativeFrom="paragraph">
                  <wp:posOffset>274955</wp:posOffset>
                </wp:positionV>
                <wp:extent cx="4235450" cy="4181475"/>
                <wp:effectExtent l="0" t="0" r="0" b="0"/>
                <wp:wrapNone/>
                <wp:docPr id="42" name="Frame14"/>
                <a:graphic xmlns:a="http://schemas.openxmlformats.org/drawingml/2006/main">
                  <a:graphicData uri="http://schemas.microsoft.com/office/word/2010/wordprocessingShape">
                    <wps:wsp>
                      <wps:cNvSpPr txBox="1"/>
                      <wps:spPr>
                        <a:xfrm>
                          <a:off x="0" y="0"/>
                          <a:ext cx="4235450" cy="4181475"/>
                        </a:xfrm>
                        <a:prstGeom prst="rect"/>
                        <a:solidFill>
                          <a:srgbClr val="FFFFFF"/>
                        </a:solidFill>
                      </wps:spPr>
                      <wps:txbx>
                        <w:txbxContent>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Special discounts on products and services via Health Service Discounts and Blue Light Card</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Learning and development opportunities to support career progression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A mix of offsite and onsite accommodation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Chaplaincy services</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Occupational health department dedicated to wellbeing at work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r>
                          </w:p>
                          <w:p>
                            <w:pPr>
                              <w:pStyle w:val="FrameContents"/>
                              <w:spacing w:before="0" w:after="160"/>
                              <w:ind w:left="360" w:right="0" w:hanging="0"/>
                              <w:rPr>
                                <w:color w:val="FFFFFF"/>
                              </w:rPr>
                            </w:pPr>
                            <w:r>
                              <w:rPr>
                                <w:color w:val="FFFFFF"/>
                              </w:rPr>
                              <w:br/>
                            </w:r>
                          </w:p>
                        </w:txbxContent>
                      </wps:txbx>
                      <wps:bodyPr anchor="t" lIns="92075" tIns="46355" rIns="92075" bIns="46355">
                        <a:noAutofit/>
                      </wps:bodyPr>
                    </wps:wsp>
                  </a:graphicData>
                </a:graphic>
              </wp:anchor>
            </w:drawing>
          </mc:Choice>
          <mc:Fallback>
            <w:pict>
              <v:rect fillcolor="#FFFFFF" style="position:absolute;rotation:0;width:333.5pt;height:329.25pt;mso-wrap-distance-left:0pt;mso-wrap-distance-right:0pt;mso-wrap-distance-top:5.7pt;mso-wrap-distance-bottom:5.7pt;margin-top:21.65pt;mso-position-vertical-relative:text;margin-left:355.35pt;mso-position-horizontal-relative:text">
                <v:textbox inset="0.100694444444444in,0.0506944444444444in,0.100694444444444in,0.0506944444444444in">
                  <w:txbxContent>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Special discounts on products and services via Health Service Discounts and Blue Light Card</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Learning and development opportunities to support career progression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A mix of offsite and onsite accommodation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Chaplaincy services</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Occupational health department dedicated to wellbeing at work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r>
                    </w:p>
                    <w:p>
                      <w:pPr>
                        <w:pStyle w:val="FrameContents"/>
                        <w:spacing w:before="0" w:after="160"/>
                        <w:ind w:left="360" w:right="0" w:hanging="0"/>
                        <w:rPr>
                          <w:color w:val="FFFFFF"/>
                        </w:rPr>
                      </w:pPr>
                      <w:r>
                        <w:rPr>
                          <w:color w:val="FFFFFF"/>
                        </w:rPr>
                        <w:br/>
                      </w:r>
                    </w:p>
                  </w:txbxContent>
                </v:textbox>
              </v:rect>
            </w:pict>
          </mc:Fallback>
        </mc:AlternateContent>
      </w:r>
      <w:r>
        <mc:AlternateContent>
          <mc:Choice Requires="wps">
            <w:drawing>
              <wp:anchor behindDoc="0" distT="72390" distB="72390" distL="0" distR="0" simplePos="0" locked="0" layoutInCell="1" allowOverlap="1" relativeHeight="58">
                <wp:simplePos x="0" y="0"/>
                <wp:positionH relativeFrom="column">
                  <wp:posOffset>-147320</wp:posOffset>
                </wp:positionH>
                <wp:positionV relativeFrom="paragraph">
                  <wp:posOffset>271780</wp:posOffset>
                </wp:positionV>
                <wp:extent cx="4235450" cy="4181475"/>
                <wp:effectExtent l="0" t="0" r="0" b="0"/>
                <wp:wrapNone/>
                <wp:docPr id="43" name="Frame15"/>
                <a:graphic xmlns:a="http://schemas.openxmlformats.org/drawingml/2006/main">
                  <a:graphicData uri="http://schemas.microsoft.com/office/word/2010/wordprocessingShape">
                    <wps:wsp>
                      <wps:cNvSpPr txBox="1"/>
                      <wps:spPr>
                        <a:xfrm>
                          <a:off x="0" y="0"/>
                          <a:ext cx="4235450" cy="4181475"/>
                        </a:xfrm>
                        <a:prstGeom prst="rect"/>
                        <a:solidFill>
                          <a:srgbClr val="FFFFFF"/>
                        </a:solidFill>
                      </wps:spPr>
                      <wps:txbx>
                        <w:txbxContent>
                          <w:p>
                            <w:pPr>
                              <w:pStyle w:val="ListParagraph"/>
                              <w:numPr>
                                <w:ilvl w:val="0"/>
                                <w:numId w:val="4"/>
                              </w:numPr>
                              <w:spacing w:lineRule="auto" w:line="276" w:before="0" w:after="0"/>
                              <w:contextualSpacing/>
                              <w:rPr/>
                            </w:pPr>
                            <w:r>
                              <w:rPr>
                                <w:rFonts w:cs="Calibri"/>
                                <w:color w:val="FFFFFF"/>
                                <w:sz w:val="28"/>
                                <w:szCs w:val="28"/>
                              </w:rPr>
                              <w:t>Generous</w:t>
                            </w:r>
                            <w:r>
                              <w:rPr>
                                <w:rFonts w:cs="Calibri"/>
                                <w:b/>
                                <w:color w:val="FFFFFF"/>
                                <w:sz w:val="28"/>
                                <w:szCs w:val="28"/>
                              </w:rPr>
                              <w:t xml:space="preserve"> </w:t>
                            </w:r>
                            <w:r>
                              <w:rPr>
                                <w:rFonts w:cs="Calibri"/>
                                <w:color w:val="FFFFFF"/>
                                <w:sz w:val="28"/>
                                <w:szCs w:val="28"/>
                              </w:rPr>
                              <w:t>annual leave entitlement: Annual leave entitlement starts at 27 days a year (for full time workers) plus bank/public holidays, and increases to 29 days after five years’ service and 33 days after 10 years’ service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Excellent NHS Pension package, fully protected against inflation and guaranteed by the government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Flexible working practices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Maternity Leave entitlement of 52 weeks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Flexible retirement scheme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Uniform provision* (dependent on post)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Shower and secure cycle facilities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Amazon parcel collection points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Onsite Nurseries* (dependent on location)</w:t>
                            </w:r>
                          </w:p>
                          <w:p>
                            <w:pPr>
                              <w:pStyle w:val="FrameContents"/>
                              <w:spacing w:before="0" w:after="0"/>
                              <w:ind w:left="360" w:right="0" w:hanging="0"/>
                              <w:contextualSpacing/>
                              <w:rPr>
                                <w:rFonts w:cs="Calibri"/>
                                <w:color w:val="FFFFFF"/>
                                <w:sz w:val="28"/>
                                <w:szCs w:val="28"/>
                              </w:rPr>
                            </w:pPr>
                            <w:r>
                              <w:rPr>
                                <w:rFonts w:cs="Calibri"/>
                                <w:color w:val="FFFFFF"/>
                                <w:sz w:val="28"/>
                                <w:szCs w:val="28"/>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txbxContent>
                      </wps:txbx>
                      <wps:bodyPr anchor="t" lIns="92075" tIns="46355" rIns="92075" bIns="46355">
                        <a:noAutofit/>
                      </wps:bodyPr>
                    </wps:wsp>
                  </a:graphicData>
                </a:graphic>
              </wp:anchor>
            </w:drawing>
          </mc:Choice>
          <mc:Fallback>
            <w:pict>
              <v:rect fillcolor="#FFFFFF" style="position:absolute;rotation:0;width:333.5pt;height:329.25pt;mso-wrap-distance-left:0pt;mso-wrap-distance-right:0pt;mso-wrap-distance-top:5.7pt;mso-wrap-distance-bottom:5.7pt;margin-top:21.4pt;mso-position-vertical-relative:text;margin-left:-11.6pt;mso-position-horizontal-relative:text">
                <v:textbox inset="0.100694444444444in,0.0506944444444444in,0.100694444444444in,0.0506944444444444in">
                  <w:txbxContent>
                    <w:p>
                      <w:pPr>
                        <w:pStyle w:val="ListParagraph"/>
                        <w:numPr>
                          <w:ilvl w:val="0"/>
                          <w:numId w:val="4"/>
                        </w:numPr>
                        <w:spacing w:lineRule="auto" w:line="276" w:before="0" w:after="0"/>
                        <w:contextualSpacing/>
                        <w:rPr/>
                      </w:pPr>
                      <w:r>
                        <w:rPr>
                          <w:rFonts w:cs="Calibri"/>
                          <w:color w:val="FFFFFF"/>
                          <w:sz w:val="28"/>
                          <w:szCs w:val="28"/>
                        </w:rPr>
                        <w:t>Generous</w:t>
                      </w:r>
                      <w:r>
                        <w:rPr>
                          <w:rFonts w:cs="Calibri"/>
                          <w:b/>
                          <w:color w:val="FFFFFF"/>
                          <w:sz w:val="28"/>
                          <w:szCs w:val="28"/>
                        </w:rPr>
                        <w:t xml:space="preserve"> </w:t>
                      </w:r>
                      <w:r>
                        <w:rPr>
                          <w:rFonts w:cs="Calibri"/>
                          <w:color w:val="FFFFFF"/>
                          <w:sz w:val="28"/>
                          <w:szCs w:val="28"/>
                        </w:rPr>
                        <w:t>annual leave entitlement: Annual leave entitlement starts at 27 days a year (for full time workers) plus bank/public holidays, and increases to 29 days after five years’ service and 33 days after 10 years’ service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Excellent NHS Pension package, fully protected against inflation and guaranteed by the government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Flexible working practices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Maternity Leave entitlement of 52 weeks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Flexible retirement scheme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Uniform provision* (dependent on post)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Shower and secure cycle facilities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Amazon parcel collection points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Onsite Nurseries* (dependent on location)</w:t>
                      </w:r>
                    </w:p>
                    <w:p>
                      <w:pPr>
                        <w:pStyle w:val="FrameContents"/>
                        <w:spacing w:before="0" w:after="0"/>
                        <w:ind w:left="360" w:right="0" w:hanging="0"/>
                        <w:contextualSpacing/>
                        <w:rPr>
                          <w:rFonts w:cs="Calibri"/>
                          <w:color w:val="FFFFFF"/>
                          <w:sz w:val="28"/>
                          <w:szCs w:val="28"/>
                        </w:rPr>
                      </w:pPr>
                      <w:r>
                        <w:rPr>
                          <w:rFonts w:cs="Calibri"/>
                          <w:color w:val="FFFFFF"/>
                          <w:sz w:val="28"/>
                          <w:szCs w:val="28"/>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txbxContent>
                </v:textbox>
              </v:rect>
            </w:pict>
          </mc:Fallback>
        </mc:AlternateContent>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mc:AlternateContent>
          <mc:Choice Requires="wps">
            <w:drawing>
              <wp:anchor behindDoc="0" distT="0" distB="0" distL="114935" distR="114935" simplePos="0" locked="0" layoutInCell="1" allowOverlap="1" relativeHeight="26">
                <wp:simplePos x="0" y="0"/>
                <wp:positionH relativeFrom="column">
                  <wp:posOffset>-89535</wp:posOffset>
                </wp:positionH>
                <wp:positionV relativeFrom="paragraph">
                  <wp:posOffset>241935</wp:posOffset>
                </wp:positionV>
                <wp:extent cx="4006215" cy="318770"/>
                <wp:effectExtent l="0" t="0" r="0" b="0"/>
                <wp:wrapNone/>
                <wp:docPr id="44"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7.05pt;margin-top:19.0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9">
                <wp:simplePos x="0" y="0"/>
                <wp:positionH relativeFrom="column">
                  <wp:posOffset>-89535</wp:posOffset>
                </wp:positionH>
                <wp:positionV relativeFrom="paragraph">
                  <wp:posOffset>241935</wp:posOffset>
                </wp:positionV>
                <wp:extent cx="4005580" cy="318135"/>
                <wp:effectExtent l="0" t="0" r="0" b="0"/>
                <wp:wrapNone/>
                <wp:docPr id="45" name="Frame16"/>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DEVELOP IN YOUR CAREER</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19.05pt;mso-position-vertical-relative:text;margin-left:-7.0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DEVELOP IN YOUR CAREER</w:t>
                      </w:r>
                    </w:p>
                  </w:txbxContent>
                </v:textbox>
              </v:rect>
            </w:pict>
          </mc:Fallback>
        </mc:AlternateContent>
      </w:r>
    </w:p>
    <w:p>
      <w:pPr>
        <w:pStyle w:val="Heading1"/>
        <w:rPr/>
      </w:pPr>
      <w:r>
        <w:rPr>
          <w:rFonts w:eastAsia="Calibri" w:cs="Calibri" w:ascii="Calibri" w:hAnsi="Calibri"/>
          <w:color w:val="404040"/>
          <w:sz w:val="60"/>
          <w:szCs w:val="60"/>
        </w:rPr>
        <w:t xml:space="preserve">Learning &amp; Development </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 xml:space="preserve">We are committed to training and developing our people. We have a large Learning and Development team in place to encourage potential, grow future leaders, harness talent and improve performance and productivity. </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Wherever we can, we empower our people to take responsibility for their own development while also ensuring capability in their current role and readiness for future progression.</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 xml:space="preserve">Throughout the life of your career with us, you will have access to a variety of learning and development resources. These include: </w:t>
      </w:r>
    </w:p>
    <w:p>
      <w:pPr>
        <w:pStyle w:val="Normal"/>
        <w:rPr>
          <w:rFonts w:cs="Calibri"/>
          <w:color w:val="404040"/>
          <w:sz w:val="24"/>
          <w:szCs w:val="24"/>
        </w:rPr>
      </w:pPr>
      <w:r>
        <w:rPr>
          <w:rFonts w:cs="Calibri"/>
          <w:color w:val="404040"/>
          <w:sz w:val="24"/>
          <w:szCs w:val="24"/>
        </w:rPr>
        <mc:AlternateContent>
          <mc:Choice Requires="wps">
            <w:drawing>
              <wp:anchor behindDoc="1" distT="0" distB="0" distL="114935" distR="114935" simplePos="0" locked="0" layoutInCell="1" allowOverlap="1" relativeHeight="22">
                <wp:simplePos x="0" y="0"/>
                <wp:positionH relativeFrom="column">
                  <wp:posOffset>-983615</wp:posOffset>
                </wp:positionH>
                <wp:positionV relativeFrom="paragraph">
                  <wp:posOffset>-2540</wp:posOffset>
                </wp:positionV>
                <wp:extent cx="11177905" cy="2711450"/>
                <wp:effectExtent l="0" t="0" r="0" b="0"/>
                <wp:wrapNone/>
                <wp:docPr id="46" name="Rectangle 159"/>
                <a:graphic xmlns:a="http://schemas.openxmlformats.org/drawingml/2006/main">
                  <a:graphicData uri="http://schemas.microsoft.com/office/word/2010/wordprocessingShape">
                    <wps:wsp>
                      <wps:cNvSpPr/>
                      <wps:spPr>
                        <a:xfrm>
                          <a:off x="0" y="0"/>
                          <a:ext cx="11177280" cy="271080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159" fillcolor="#2a70c1" stroked="f" style="position:absolute;margin-left:-77.45pt;margin-top:-0.2pt;width:880.05pt;height:213.4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23">
                <wp:simplePos x="0" y="0"/>
                <wp:positionH relativeFrom="column">
                  <wp:posOffset>-264160</wp:posOffset>
                </wp:positionH>
                <wp:positionV relativeFrom="paragraph">
                  <wp:posOffset>208280</wp:posOffset>
                </wp:positionV>
                <wp:extent cx="3940175" cy="2756535"/>
                <wp:effectExtent l="0" t="0" r="0" b="0"/>
                <wp:wrapNone/>
                <wp:docPr id="47" name=""/>
                <a:graphic xmlns:a="http://schemas.openxmlformats.org/drawingml/2006/main">
                  <a:graphicData uri="http://schemas.microsoft.com/office/word/2010/wordprocessingShape">
                    <wps:wsp>
                      <wps:cNvSpPr txBox="1"/>
                      <wps:spPr>
                        <a:xfrm>
                          <a:off x="0" y="0"/>
                          <a:ext cx="3939480" cy="2755800"/>
                        </a:xfrm>
                        <a:prstGeom prst="rect">
                          <a:avLst/>
                        </a:prstGeom>
                        <a:noFill/>
                        <a:ln>
                          <a:noFill/>
                        </a:ln>
                      </wps:spPr>
                      <wps:bodyPr/>
                    </wps:wsp>
                  </a:graphicData>
                </a:graphic>
              </wp:anchor>
            </w:drawing>
          </mc:Choice>
          <mc:Fallback>
            <w:pict>
              <v:shape id="shape_0" stroked="f" style="position:absolute;margin-left:-20.8pt;margin-top:16.4pt;width:310.15pt;height:216.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4">
                <wp:simplePos x="0" y="0"/>
                <wp:positionH relativeFrom="column">
                  <wp:posOffset>4578350</wp:posOffset>
                </wp:positionH>
                <wp:positionV relativeFrom="paragraph">
                  <wp:posOffset>207645</wp:posOffset>
                </wp:positionV>
                <wp:extent cx="4168775" cy="2259330"/>
                <wp:effectExtent l="0" t="0" r="0" b="0"/>
                <wp:wrapNone/>
                <wp:docPr id="48" name=""/>
                <a:graphic xmlns:a="http://schemas.openxmlformats.org/drawingml/2006/main">
                  <a:graphicData uri="http://schemas.microsoft.com/office/word/2010/wordprocessingShape">
                    <wps:wsp>
                      <wps:cNvSpPr txBox="1"/>
                      <wps:spPr>
                        <a:xfrm>
                          <a:off x="0" y="0"/>
                          <a:ext cx="4168080" cy="2258640"/>
                        </a:xfrm>
                        <a:prstGeom prst="rect">
                          <a:avLst/>
                        </a:prstGeom>
                        <a:noFill/>
                        <a:ln>
                          <a:noFill/>
                        </a:ln>
                      </wps:spPr>
                      <wps:bodyPr/>
                    </wps:wsp>
                  </a:graphicData>
                </a:graphic>
              </wp:anchor>
            </w:drawing>
          </mc:Choice>
          <mc:Fallback>
            <w:pict>
              <v:shape id="shape_0" stroked="f" style="position:absolute;margin-left:360.5pt;margin-top:16.35pt;width:328.15pt;height:177.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0">
                <wp:simplePos x="0" y="0"/>
                <wp:positionH relativeFrom="column">
                  <wp:posOffset>4578350</wp:posOffset>
                </wp:positionH>
                <wp:positionV relativeFrom="paragraph">
                  <wp:posOffset>207645</wp:posOffset>
                </wp:positionV>
                <wp:extent cx="4168140" cy="2258695"/>
                <wp:effectExtent l="0" t="0" r="0" b="0"/>
                <wp:wrapNone/>
                <wp:docPr id="49" name="Frame17"/>
                <a:graphic xmlns:a="http://schemas.openxmlformats.org/drawingml/2006/main">
                  <a:graphicData uri="http://schemas.microsoft.com/office/word/2010/wordprocessingShape">
                    <wps:wsp>
                      <wps:cNvSpPr txBox="1"/>
                      <wps:spPr>
                        <a:xfrm>
                          <a:off x="0" y="0"/>
                          <a:ext cx="4168140" cy="2258695"/>
                        </a:xfrm>
                        <a:prstGeom prst="rect"/>
                        <a:solidFill>
                          <a:srgbClr val="FFFFFF"/>
                        </a:solidFill>
                      </wps:spPr>
                      <wps:txbx>
                        <w:txbxContent>
                          <w:p>
                            <w:pPr>
                              <w:pStyle w:val="ListParagraph"/>
                              <w:numPr>
                                <w:ilvl w:val="0"/>
                                <w:numId w:val="5"/>
                              </w:numPr>
                              <w:rPr>
                                <w:color w:val="FFFFFF"/>
                                <w:sz w:val="28"/>
                                <w:szCs w:val="28"/>
                              </w:rPr>
                            </w:pPr>
                            <w:r>
                              <w:rPr>
                                <w:color w:val="FFFFFF"/>
                                <w:sz w:val="28"/>
                                <w:szCs w:val="28"/>
                              </w:rPr>
                              <w:t>Cadet Programme</w:t>
                            </w:r>
                          </w:p>
                          <w:p>
                            <w:pPr>
                              <w:pStyle w:val="ListParagraph"/>
                              <w:numPr>
                                <w:ilvl w:val="0"/>
                                <w:numId w:val="5"/>
                              </w:numPr>
                              <w:rPr>
                                <w:color w:val="FFFFFF"/>
                                <w:sz w:val="28"/>
                                <w:szCs w:val="28"/>
                              </w:rPr>
                            </w:pPr>
                            <w:r>
                              <w:rPr>
                                <w:color w:val="FFFFFF"/>
                                <w:sz w:val="28"/>
                                <w:szCs w:val="28"/>
                              </w:rPr>
                              <w:t>Trainee Nurse Associate Programme</w:t>
                            </w:r>
                          </w:p>
                          <w:p>
                            <w:pPr>
                              <w:pStyle w:val="ListParagraph"/>
                              <w:numPr>
                                <w:ilvl w:val="0"/>
                                <w:numId w:val="5"/>
                              </w:numPr>
                              <w:rPr>
                                <w:color w:val="FFFFFF"/>
                                <w:sz w:val="28"/>
                                <w:szCs w:val="28"/>
                              </w:rPr>
                            </w:pPr>
                            <w:r>
                              <w:rPr>
                                <w:color w:val="FFFFFF"/>
                                <w:sz w:val="28"/>
                                <w:szCs w:val="28"/>
                              </w:rPr>
                              <w:t xml:space="preserve">Secondments </w:t>
                            </w:r>
                          </w:p>
                          <w:p>
                            <w:pPr>
                              <w:pStyle w:val="ListParagraph"/>
                              <w:numPr>
                                <w:ilvl w:val="0"/>
                                <w:numId w:val="5"/>
                              </w:numPr>
                              <w:rPr>
                                <w:color w:val="FFFFFF"/>
                                <w:sz w:val="28"/>
                                <w:szCs w:val="28"/>
                              </w:rPr>
                            </w:pPr>
                            <w:r>
                              <w:rPr>
                                <w:color w:val="FFFFFF"/>
                                <w:sz w:val="28"/>
                                <w:szCs w:val="28"/>
                              </w:rPr>
                              <w:t xml:space="preserve">Networking </w:t>
                            </w:r>
                          </w:p>
                          <w:p>
                            <w:pPr>
                              <w:pStyle w:val="ListParagraph"/>
                              <w:numPr>
                                <w:ilvl w:val="0"/>
                                <w:numId w:val="5"/>
                              </w:numPr>
                              <w:rPr>
                                <w:color w:val="FFFFFF"/>
                                <w:sz w:val="28"/>
                                <w:szCs w:val="28"/>
                              </w:rPr>
                            </w:pPr>
                            <w:r>
                              <w:rPr>
                                <w:color w:val="FFFFFF"/>
                                <w:sz w:val="28"/>
                                <w:szCs w:val="28"/>
                              </w:rPr>
                              <w:t>Talent &amp; Career conversations</w:t>
                            </w:r>
                          </w:p>
                          <w:p>
                            <w:pPr>
                              <w:pStyle w:val="ListParagraph"/>
                              <w:numPr>
                                <w:ilvl w:val="0"/>
                                <w:numId w:val="5"/>
                              </w:numPr>
                              <w:rPr>
                                <w:color w:val="FFFFFF"/>
                                <w:sz w:val="28"/>
                                <w:szCs w:val="28"/>
                              </w:rPr>
                            </w:pPr>
                            <w:r>
                              <w:rPr>
                                <w:color w:val="FFFFFF"/>
                                <w:sz w:val="28"/>
                                <w:szCs w:val="28"/>
                              </w:rPr>
                              <w:t xml:space="preserve">Coaching conversations </w:t>
                            </w:r>
                          </w:p>
                          <w:p>
                            <w:pPr>
                              <w:pStyle w:val="ListParagraph"/>
                              <w:numPr>
                                <w:ilvl w:val="0"/>
                                <w:numId w:val="5"/>
                              </w:numPr>
                              <w:rPr>
                                <w:color w:val="FFFFFF"/>
                                <w:sz w:val="28"/>
                                <w:szCs w:val="28"/>
                              </w:rPr>
                            </w:pPr>
                            <w:r>
                              <w:rPr>
                                <w:color w:val="FFFFFF"/>
                                <w:sz w:val="28"/>
                                <w:szCs w:val="28"/>
                              </w:rPr>
                              <w:t>Professional Development Planning support</w:t>
                            </w:r>
                          </w:p>
                          <w:p>
                            <w:pPr>
                              <w:pStyle w:val="ListParagraph"/>
                              <w:numPr>
                                <w:ilvl w:val="0"/>
                                <w:numId w:val="5"/>
                              </w:numPr>
                              <w:rPr>
                                <w:color w:val="FFFFFF"/>
                                <w:sz w:val="28"/>
                                <w:szCs w:val="28"/>
                              </w:rPr>
                            </w:pPr>
                            <w:r>
                              <w:rPr>
                                <w:color w:val="FFFFFF"/>
                                <w:sz w:val="28"/>
                                <w:szCs w:val="28"/>
                              </w:rPr>
                              <w:t>Access to North West Leadership Academy Mentoring Scheme</w:t>
                            </w:r>
                          </w:p>
                          <w:p>
                            <w:pPr>
                              <w:pStyle w:val="ListParagraph"/>
                              <w:numPr>
                                <w:ilvl w:val="0"/>
                                <w:numId w:val="5"/>
                              </w:numPr>
                              <w:rPr>
                                <w:color w:val="FFFFFF"/>
                                <w:sz w:val="28"/>
                                <w:szCs w:val="28"/>
                              </w:rPr>
                            </w:pPr>
                            <w:r>
                              <w:rPr>
                                <w:color w:val="FFFFFF"/>
                                <w:sz w:val="28"/>
                                <w:szCs w:val="28"/>
                              </w:rPr>
                            </w:r>
                          </w:p>
                          <w:p>
                            <w:pPr>
                              <w:pStyle w:val="FrameContents"/>
                              <w:spacing w:before="0" w:after="160"/>
                              <w:rPr>
                                <w:color w:val="FFFFFF"/>
                                <w:sz w:val="28"/>
                                <w:szCs w:val="28"/>
                              </w:rPr>
                            </w:pPr>
                            <w:r>
                              <w:rPr>
                                <w:color w:val="FFFFFF"/>
                                <w:sz w:val="28"/>
                                <w:szCs w:val="28"/>
                              </w:rPr>
                            </w:r>
                          </w:p>
                        </w:txbxContent>
                      </wps:txbx>
                      <wps:bodyPr anchor="t" lIns="92075" tIns="46355" rIns="92075" bIns="46355">
                        <a:noAutofit/>
                      </wps:bodyPr>
                    </wps:wsp>
                  </a:graphicData>
                </a:graphic>
              </wp:anchor>
            </w:drawing>
          </mc:Choice>
          <mc:Fallback>
            <w:pict>
              <v:rect fillcolor="#FFFFFF" style="position:absolute;rotation:0;width:328.2pt;height:177.85pt;mso-wrap-distance-left:0pt;mso-wrap-distance-right:0pt;mso-wrap-distance-top:5.7pt;mso-wrap-distance-bottom:5.7pt;margin-top:16.35pt;mso-position-vertical-relative:text;margin-left:360.5pt;mso-position-horizontal-relative:text">
                <v:textbox inset="0.100694444444444in,0.0506944444444444in,0.100694444444444in,0.0506944444444444in">
                  <w:txbxContent>
                    <w:p>
                      <w:pPr>
                        <w:pStyle w:val="ListParagraph"/>
                        <w:numPr>
                          <w:ilvl w:val="0"/>
                          <w:numId w:val="5"/>
                        </w:numPr>
                        <w:rPr>
                          <w:color w:val="FFFFFF"/>
                          <w:sz w:val="28"/>
                          <w:szCs w:val="28"/>
                        </w:rPr>
                      </w:pPr>
                      <w:r>
                        <w:rPr>
                          <w:color w:val="FFFFFF"/>
                          <w:sz w:val="28"/>
                          <w:szCs w:val="28"/>
                        </w:rPr>
                        <w:t>Cadet Programme</w:t>
                      </w:r>
                    </w:p>
                    <w:p>
                      <w:pPr>
                        <w:pStyle w:val="ListParagraph"/>
                        <w:numPr>
                          <w:ilvl w:val="0"/>
                          <w:numId w:val="5"/>
                        </w:numPr>
                        <w:rPr>
                          <w:color w:val="FFFFFF"/>
                          <w:sz w:val="28"/>
                          <w:szCs w:val="28"/>
                        </w:rPr>
                      </w:pPr>
                      <w:r>
                        <w:rPr>
                          <w:color w:val="FFFFFF"/>
                          <w:sz w:val="28"/>
                          <w:szCs w:val="28"/>
                        </w:rPr>
                        <w:t>Trainee Nurse Associate Programme</w:t>
                      </w:r>
                    </w:p>
                    <w:p>
                      <w:pPr>
                        <w:pStyle w:val="ListParagraph"/>
                        <w:numPr>
                          <w:ilvl w:val="0"/>
                          <w:numId w:val="5"/>
                        </w:numPr>
                        <w:rPr>
                          <w:color w:val="FFFFFF"/>
                          <w:sz w:val="28"/>
                          <w:szCs w:val="28"/>
                        </w:rPr>
                      </w:pPr>
                      <w:r>
                        <w:rPr>
                          <w:color w:val="FFFFFF"/>
                          <w:sz w:val="28"/>
                          <w:szCs w:val="28"/>
                        </w:rPr>
                        <w:t xml:space="preserve">Secondments </w:t>
                      </w:r>
                    </w:p>
                    <w:p>
                      <w:pPr>
                        <w:pStyle w:val="ListParagraph"/>
                        <w:numPr>
                          <w:ilvl w:val="0"/>
                          <w:numId w:val="5"/>
                        </w:numPr>
                        <w:rPr>
                          <w:color w:val="FFFFFF"/>
                          <w:sz w:val="28"/>
                          <w:szCs w:val="28"/>
                        </w:rPr>
                      </w:pPr>
                      <w:r>
                        <w:rPr>
                          <w:color w:val="FFFFFF"/>
                          <w:sz w:val="28"/>
                          <w:szCs w:val="28"/>
                        </w:rPr>
                        <w:t xml:space="preserve">Networking </w:t>
                      </w:r>
                    </w:p>
                    <w:p>
                      <w:pPr>
                        <w:pStyle w:val="ListParagraph"/>
                        <w:numPr>
                          <w:ilvl w:val="0"/>
                          <w:numId w:val="5"/>
                        </w:numPr>
                        <w:rPr>
                          <w:color w:val="FFFFFF"/>
                          <w:sz w:val="28"/>
                          <w:szCs w:val="28"/>
                        </w:rPr>
                      </w:pPr>
                      <w:r>
                        <w:rPr>
                          <w:color w:val="FFFFFF"/>
                          <w:sz w:val="28"/>
                          <w:szCs w:val="28"/>
                        </w:rPr>
                        <w:t>Talent &amp; Career conversations</w:t>
                      </w:r>
                    </w:p>
                    <w:p>
                      <w:pPr>
                        <w:pStyle w:val="ListParagraph"/>
                        <w:numPr>
                          <w:ilvl w:val="0"/>
                          <w:numId w:val="5"/>
                        </w:numPr>
                        <w:rPr>
                          <w:color w:val="FFFFFF"/>
                          <w:sz w:val="28"/>
                          <w:szCs w:val="28"/>
                        </w:rPr>
                      </w:pPr>
                      <w:r>
                        <w:rPr>
                          <w:color w:val="FFFFFF"/>
                          <w:sz w:val="28"/>
                          <w:szCs w:val="28"/>
                        </w:rPr>
                        <w:t xml:space="preserve">Coaching conversations </w:t>
                      </w:r>
                    </w:p>
                    <w:p>
                      <w:pPr>
                        <w:pStyle w:val="ListParagraph"/>
                        <w:numPr>
                          <w:ilvl w:val="0"/>
                          <w:numId w:val="5"/>
                        </w:numPr>
                        <w:rPr>
                          <w:color w:val="FFFFFF"/>
                          <w:sz w:val="28"/>
                          <w:szCs w:val="28"/>
                        </w:rPr>
                      </w:pPr>
                      <w:r>
                        <w:rPr>
                          <w:color w:val="FFFFFF"/>
                          <w:sz w:val="28"/>
                          <w:szCs w:val="28"/>
                        </w:rPr>
                        <w:t>Professional Development Planning support</w:t>
                      </w:r>
                    </w:p>
                    <w:p>
                      <w:pPr>
                        <w:pStyle w:val="ListParagraph"/>
                        <w:numPr>
                          <w:ilvl w:val="0"/>
                          <w:numId w:val="5"/>
                        </w:numPr>
                        <w:rPr>
                          <w:color w:val="FFFFFF"/>
                          <w:sz w:val="28"/>
                          <w:szCs w:val="28"/>
                        </w:rPr>
                      </w:pPr>
                      <w:r>
                        <w:rPr>
                          <w:color w:val="FFFFFF"/>
                          <w:sz w:val="28"/>
                          <w:szCs w:val="28"/>
                        </w:rPr>
                        <w:t>Access to North West Leadership Academy Mentoring Scheme</w:t>
                      </w:r>
                    </w:p>
                    <w:p>
                      <w:pPr>
                        <w:pStyle w:val="ListParagraph"/>
                        <w:numPr>
                          <w:ilvl w:val="0"/>
                          <w:numId w:val="5"/>
                        </w:numPr>
                        <w:rPr>
                          <w:color w:val="FFFFFF"/>
                          <w:sz w:val="28"/>
                          <w:szCs w:val="28"/>
                        </w:rPr>
                      </w:pPr>
                      <w:r>
                        <w:rPr>
                          <w:color w:val="FFFFFF"/>
                          <w:sz w:val="28"/>
                          <w:szCs w:val="28"/>
                        </w:rPr>
                      </w:r>
                    </w:p>
                    <w:p>
                      <w:pPr>
                        <w:pStyle w:val="FrameContents"/>
                        <w:spacing w:before="0" w:after="160"/>
                        <w:rPr>
                          <w:color w:val="FFFFFF"/>
                          <w:sz w:val="28"/>
                          <w:szCs w:val="28"/>
                        </w:rPr>
                      </w:pPr>
                      <w:r>
                        <w:rPr>
                          <w:color w:val="FFFFFF"/>
                          <w:sz w:val="28"/>
                          <w:szCs w:val="28"/>
                        </w:rPr>
                      </w:r>
                    </w:p>
                  </w:txbxContent>
                </v:textbox>
              </v:rect>
            </w:pict>
          </mc:Fallback>
        </mc:AlternateContent>
      </w:r>
      <w:r>
        <mc:AlternateContent>
          <mc:Choice Requires="wps">
            <w:drawing>
              <wp:anchor behindDoc="0" distT="72390" distB="72390" distL="0" distR="0" simplePos="0" locked="0" layoutInCell="1" allowOverlap="1" relativeHeight="61">
                <wp:simplePos x="0" y="0"/>
                <wp:positionH relativeFrom="column">
                  <wp:posOffset>-264160</wp:posOffset>
                </wp:positionH>
                <wp:positionV relativeFrom="paragraph">
                  <wp:posOffset>208280</wp:posOffset>
                </wp:positionV>
                <wp:extent cx="3939540" cy="2755900"/>
                <wp:effectExtent l="0" t="0" r="0" b="0"/>
                <wp:wrapNone/>
                <wp:docPr id="50" name="Frame18"/>
                <a:graphic xmlns:a="http://schemas.openxmlformats.org/drawingml/2006/main">
                  <a:graphicData uri="http://schemas.microsoft.com/office/word/2010/wordprocessingShape">
                    <wps:wsp>
                      <wps:cNvSpPr txBox="1"/>
                      <wps:spPr>
                        <a:xfrm>
                          <a:off x="0" y="0"/>
                          <a:ext cx="3939540" cy="2755900"/>
                        </a:xfrm>
                        <a:prstGeom prst="rect"/>
                        <a:solidFill>
                          <a:srgbClr val="FFFFFF"/>
                        </a:solidFill>
                      </wps:spPr>
                      <wps:txbx>
                        <w:txbxContent>
                          <w:p>
                            <w:pPr>
                              <w:pStyle w:val="ListParagraph"/>
                              <w:numPr>
                                <w:ilvl w:val="0"/>
                                <w:numId w:val="5"/>
                              </w:numPr>
                              <w:rPr>
                                <w:color w:val="FFFFFF"/>
                                <w:sz w:val="28"/>
                                <w:szCs w:val="28"/>
                              </w:rPr>
                            </w:pPr>
                            <w:r>
                              <w:rPr>
                                <w:color w:val="FFFFFF"/>
                                <w:sz w:val="28"/>
                                <w:szCs w:val="28"/>
                              </w:rPr>
                              <w:t>Apprenticeships (including Degree Apprenticeships and Postgraduate Master’s Degree Apprenticeships)</w:t>
                            </w:r>
                          </w:p>
                          <w:p>
                            <w:pPr>
                              <w:pStyle w:val="ListParagraph"/>
                              <w:numPr>
                                <w:ilvl w:val="0"/>
                                <w:numId w:val="5"/>
                              </w:numPr>
                              <w:rPr>
                                <w:color w:val="FFFFFF"/>
                                <w:sz w:val="28"/>
                                <w:szCs w:val="28"/>
                              </w:rPr>
                            </w:pPr>
                            <w:r>
                              <w:rPr>
                                <w:color w:val="FFFFFF"/>
                                <w:sz w:val="28"/>
                                <w:szCs w:val="28"/>
                              </w:rPr>
                              <w:t>Regular performance reviews</w:t>
                            </w:r>
                          </w:p>
                          <w:p>
                            <w:pPr>
                              <w:pStyle w:val="ListParagraph"/>
                              <w:numPr>
                                <w:ilvl w:val="0"/>
                                <w:numId w:val="5"/>
                              </w:numPr>
                              <w:rPr>
                                <w:color w:val="FFFFFF"/>
                                <w:sz w:val="28"/>
                                <w:szCs w:val="28"/>
                              </w:rPr>
                            </w:pPr>
                            <w:r>
                              <w:rPr>
                                <w:color w:val="FFFFFF"/>
                                <w:sz w:val="28"/>
                                <w:szCs w:val="28"/>
                              </w:rPr>
                              <w:t>Access to the NHS Leadership Academy Programme</w:t>
                            </w:r>
                          </w:p>
                          <w:p>
                            <w:pPr>
                              <w:pStyle w:val="ListParagraph"/>
                              <w:numPr>
                                <w:ilvl w:val="0"/>
                                <w:numId w:val="5"/>
                              </w:numPr>
                              <w:rPr/>
                            </w:pPr>
                            <w:r>
                              <w:rPr>
                                <w:rFonts w:eastAsia="Calibri" w:cs="Calibri"/>
                                <w:color w:val="FFFFFF"/>
                                <w:sz w:val="28"/>
                                <w:szCs w:val="28"/>
                              </w:rPr>
                              <w:t xml:space="preserve"> </w:t>
                            </w:r>
                            <w:r>
                              <w:rPr>
                                <w:color w:val="FFFFFF"/>
                                <w:sz w:val="28"/>
                                <w:szCs w:val="28"/>
                              </w:rPr>
                              <w:t>E-Learning training platforms</w:t>
                            </w:r>
                          </w:p>
                          <w:p>
                            <w:pPr>
                              <w:pStyle w:val="ListParagraph"/>
                              <w:numPr>
                                <w:ilvl w:val="0"/>
                                <w:numId w:val="5"/>
                              </w:numPr>
                              <w:rPr>
                                <w:color w:val="FFFFFF"/>
                                <w:sz w:val="28"/>
                                <w:szCs w:val="28"/>
                              </w:rPr>
                            </w:pPr>
                            <w:r>
                              <w:rPr>
                                <w:color w:val="FFFFFF"/>
                                <w:sz w:val="28"/>
                                <w:szCs w:val="28"/>
                              </w:rPr>
                              <w:t>Management workshops</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10.2pt;height:217pt;mso-wrap-distance-left:0pt;mso-wrap-distance-right:0pt;mso-wrap-distance-top:5.7pt;mso-wrap-distance-bottom:5.7pt;margin-top:16.4pt;mso-position-vertical-relative:text;margin-left:-20.8pt;mso-position-horizontal-relative:text">
                <v:textbox inset="0.100694444444444in,0.0506944444444444in,0.100694444444444in,0.0506944444444444in">
                  <w:txbxContent>
                    <w:p>
                      <w:pPr>
                        <w:pStyle w:val="ListParagraph"/>
                        <w:numPr>
                          <w:ilvl w:val="0"/>
                          <w:numId w:val="5"/>
                        </w:numPr>
                        <w:rPr>
                          <w:color w:val="FFFFFF"/>
                          <w:sz w:val="28"/>
                          <w:szCs w:val="28"/>
                        </w:rPr>
                      </w:pPr>
                      <w:r>
                        <w:rPr>
                          <w:color w:val="FFFFFF"/>
                          <w:sz w:val="28"/>
                          <w:szCs w:val="28"/>
                        </w:rPr>
                        <w:t>Apprenticeships (including Degree Apprenticeships and Postgraduate Master’s Degree Apprenticeships)</w:t>
                      </w:r>
                    </w:p>
                    <w:p>
                      <w:pPr>
                        <w:pStyle w:val="ListParagraph"/>
                        <w:numPr>
                          <w:ilvl w:val="0"/>
                          <w:numId w:val="5"/>
                        </w:numPr>
                        <w:rPr>
                          <w:color w:val="FFFFFF"/>
                          <w:sz w:val="28"/>
                          <w:szCs w:val="28"/>
                        </w:rPr>
                      </w:pPr>
                      <w:r>
                        <w:rPr>
                          <w:color w:val="FFFFFF"/>
                          <w:sz w:val="28"/>
                          <w:szCs w:val="28"/>
                        </w:rPr>
                        <w:t>Regular performance reviews</w:t>
                      </w:r>
                    </w:p>
                    <w:p>
                      <w:pPr>
                        <w:pStyle w:val="ListParagraph"/>
                        <w:numPr>
                          <w:ilvl w:val="0"/>
                          <w:numId w:val="5"/>
                        </w:numPr>
                        <w:rPr>
                          <w:color w:val="FFFFFF"/>
                          <w:sz w:val="28"/>
                          <w:szCs w:val="28"/>
                        </w:rPr>
                      </w:pPr>
                      <w:r>
                        <w:rPr>
                          <w:color w:val="FFFFFF"/>
                          <w:sz w:val="28"/>
                          <w:szCs w:val="28"/>
                        </w:rPr>
                        <w:t>Access to the NHS Leadership Academy Programme</w:t>
                      </w:r>
                    </w:p>
                    <w:p>
                      <w:pPr>
                        <w:pStyle w:val="ListParagraph"/>
                        <w:numPr>
                          <w:ilvl w:val="0"/>
                          <w:numId w:val="5"/>
                        </w:numPr>
                        <w:rPr/>
                      </w:pPr>
                      <w:r>
                        <w:rPr>
                          <w:rFonts w:eastAsia="Calibri" w:cs="Calibri"/>
                          <w:color w:val="FFFFFF"/>
                          <w:sz w:val="28"/>
                          <w:szCs w:val="28"/>
                        </w:rPr>
                        <w:t xml:space="preserve"> </w:t>
                      </w:r>
                      <w:r>
                        <w:rPr>
                          <w:color w:val="FFFFFF"/>
                          <w:sz w:val="28"/>
                          <w:szCs w:val="28"/>
                        </w:rPr>
                        <w:t>E-Learning training platforms</w:t>
                      </w:r>
                    </w:p>
                    <w:p>
                      <w:pPr>
                        <w:pStyle w:val="ListParagraph"/>
                        <w:numPr>
                          <w:ilvl w:val="0"/>
                          <w:numId w:val="5"/>
                        </w:numPr>
                        <w:rPr>
                          <w:color w:val="FFFFFF"/>
                          <w:sz w:val="28"/>
                          <w:szCs w:val="28"/>
                        </w:rPr>
                      </w:pPr>
                      <w:r>
                        <w:rPr>
                          <w:color w:val="FFFFFF"/>
                          <w:sz w:val="28"/>
                          <w:szCs w:val="28"/>
                        </w:rPr>
                        <w:t>Management workshops</w:t>
                      </w:r>
                    </w:p>
                    <w:p>
                      <w:pPr>
                        <w:pStyle w:val="FrameContents"/>
                        <w:spacing w:before="0" w:after="160"/>
                        <w:rPr/>
                      </w:pPr>
                      <w:r>
                        <w:rPr/>
                      </w:r>
                    </w:p>
                  </w:txbxContent>
                </v:textbox>
              </v:rect>
            </w:pict>
          </mc:Fallback>
        </mc:AlternateContent>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b/>
          <w:b/>
          <w:color w:val="404040"/>
          <w:sz w:val="24"/>
          <w:szCs w:val="24"/>
        </w:rPr>
      </w:pPr>
      <w:r>
        <w:rPr>
          <w:rFonts w:cs="Calibri"/>
          <w:b/>
          <w:color w:val="404040"/>
          <w:sz w:val="24"/>
          <w:szCs w:val="24"/>
        </w:rPr>
      </w:r>
    </w:p>
    <w:p>
      <w:pPr>
        <w:pStyle w:val="Normal"/>
        <w:rPr>
          <w:b/>
          <w:b/>
        </w:rPr>
      </w:pPr>
      <w:r>
        <w:rPr>
          <w:b/>
        </w:rPr>
      </w:r>
    </w:p>
    <w:p>
      <w:pPr>
        <w:sectPr>
          <w:headerReference w:type="default" r:id="rId25"/>
          <w:footerReference w:type="default" r:id="rId26"/>
          <w:type w:val="nextPage"/>
          <w:pgSz w:orient="landscape" w:w="16838" w:h="11906"/>
          <w:pgMar w:left="1440" w:right="1440" w:header="708" w:top="1440" w:footer="737" w:bottom="1440" w:gutter="0"/>
          <w:pgNumType w:fmt="decimal"/>
          <w:formProt w:val="false"/>
          <w:textDirection w:val="lrTb"/>
          <w:docGrid w:type="default" w:linePitch="360" w:charSpace="4096"/>
        </w:sectPr>
        <w:pStyle w:val="Normal"/>
        <w:rPr/>
      </w:pPr>
      <w:r>
        <w:rPr/>
      </w:r>
    </w:p>
    <w:p>
      <w:pPr>
        <w:pStyle w:val="Normal"/>
        <w:spacing w:lineRule="auto" w:line="240" w:before="0" w:after="0"/>
        <w:rPr>
          <w:rFonts w:eastAsia="Times New Roman" w:cs="Calibri"/>
          <w:b/>
          <w:b/>
          <w:bCs/>
          <w:color w:val="404040"/>
          <w:sz w:val="60"/>
          <w:szCs w:val="60"/>
        </w:rPr>
      </w:pPr>
      <w:r>
        <w:rPr>
          <w:rFonts w:eastAsia="Times New Roman" w:cs="Calibri"/>
          <w:b/>
          <w:bCs/>
          <w:color w:val="404040"/>
          <w:sz w:val="60"/>
          <w:szCs w:val="60"/>
        </w:rPr>
      </w:r>
    </w:p>
    <w:p>
      <w:pPr>
        <w:pStyle w:val="Heading1"/>
        <w:rPr>
          <w:rFonts w:ascii="Calibri" w:hAnsi="Calibri" w:eastAsia="Times New Roman" w:cs="Calibri"/>
          <w:sz w:val="60"/>
          <w:szCs w:val="60"/>
        </w:rPr>
      </w:pPr>
      <w:r>
        <w:rPr>
          <w:rFonts w:eastAsia="Times New Roman" w:cs="Calibri" w:ascii="Calibri" w:hAnsi="Calibri"/>
          <w:sz w:val="60"/>
          <w:szCs w:val="60"/>
        </w:rPr>
        <w:t>L</w:t>
        <mc:AlternateContent>
          <mc:Choice Requires="wps">
            <w:drawing>
              <wp:anchor behindDoc="0" distT="0" distB="0" distL="114935" distR="114935" simplePos="0" locked="0" layoutInCell="1" allowOverlap="1" relativeHeight="27">
                <wp:simplePos x="0" y="0"/>
                <wp:positionH relativeFrom="column">
                  <wp:posOffset>-74295</wp:posOffset>
                </wp:positionH>
                <wp:positionV relativeFrom="paragraph">
                  <wp:posOffset>39370</wp:posOffset>
                </wp:positionV>
                <wp:extent cx="4006215" cy="318770"/>
                <wp:effectExtent l="0" t="0" r="0" b="0"/>
                <wp:wrapNone/>
                <wp:docPr id="51"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5.85pt;margin-top:3.1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eastAsia="Times New Roman" w:cs="Calibri" w:ascii="Calibri" w:hAnsi="Calibri"/>
          <w:sz w:val="60"/>
          <w:szCs w:val="60"/>
        </w:rPr>
        <w:t>iving and working in Greater Manchester</w:t>
        <w:br/>
      </w:r>
      <w:r>
        <mc:AlternateContent>
          <mc:Choice Requires="wps">
            <w:drawing>
              <wp:anchor behindDoc="0" distT="72390" distB="72390" distL="0" distR="0" simplePos="0" locked="0" layoutInCell="1" allowOverlap="1" relativeHeight="62">
                <wp:simplePos x="0" y="0"/>
                <wp:positionH relativeFrom="column">
                  <wp:posOffset>-74295</wp:posOffset>
                </wp:positionH>
                <wp:positionV relativeFrom="paragraph">
                  <wp:posOffset>39370</wp:posOffset>
                </wp:positionV>
                <wp:extent cx="4005580" cy="318135"/>
                <wp:effectExtent l="0" t="0" r="0" b="0"/>
                <wp:wrapNone/>
                <wp:docPr id="52" name="Frame19"/>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HISTORY IS MADE</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3.1pt;mso-position-vertical-relative:text;margin-left:-5.8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HISTORY IS MADE</w:t>
                      </w:r>
                    </w:p>
                  </w:txbxContent>
                </v:textbox>
              </v:rect>
            </w:pict>
          </mc:Fallback>
        </mc:AlternateConten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A place of originality and invention. A place at the heart of the industrial revolution, that started the co-operative movement, created the computer and was the home of the suffragettes. This is the place that has always been confident, creative and full of character. A place with a proud past and a progressive future. It’s the ideal place for the Northern Care Alliance to lay its roots and call home.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It’s the perfect place for you to live and work too. Perhaps you live local and are already familiar with our many Mancunian delights. But, for the unfamiliar, here’s a brief taste of what you can expect.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Personality</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You can’t see it, but you can feel it. Greater Manchester has a charm, a energy and a warmth about it. It’s no coincidence that Manchester has been voted one of the ten friendliest cities in the world by Rough Guides readers. Something you’ll quickly experience for yourself.</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Property</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The Manchester and Greater Manchester property market is booming. So, whether you’re interested in city centre living with all the attractions of shopping, eating and nightlife on your doorstep or a more suburban base, this Northern region has got it all. House prices are significantly lower than London too. Plus, there are excellent schools, green spaces and transport links - what’s not to like? </w:t>
      </w:r>
    </w:p>
    <w:p>
      <w:pPr>
        <w:pStyle w:val="Normal"/>
        <w:spacing w:lineRule="auto" w:line="240" w:before="0" w:after="0"/>
        <w:rPr>
          <w:rFonts w:eastAsia="Times New Roman" w:cs="Calibri"/>
          <w:b/>
          <w:b/>
          <w:color w:val="404040"/>
          <w:sz w:val="24"/>
          <w:szCs w:val="24"/>
        </w:rPr>
      </w:pPr>
      <w:r>
        <w:rPr>
          <w:rFonts w:eastAsia="Times New Roman" w:cs="Calibri"/>
          <w:b/>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Transport links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Wherever you are in Greater Manchester, you’re not too far away from a cycle lane, bus or tram stop, train station, motorway or airport. The coast and the countryside are around an hour away by car, London is a two-hour train ride away and you could even fly to Barcelona in 2.5 hours.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0070C0"/>
          <w:sz w:val="24"/>
          <w:szCs w:val="24"/>
        </w:rPr>
      </w:pPr>
      <w:r>
        <w:rPr>
          <w:rFonts w:eastAsia="Times New Roman" w:cs="Calibri"/>
          <w:color w:val="0070C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Eating and drinking</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Manchester is a melting pot of gastronomic delights with food to suit all tastes and budgets. We’ve the biggest Chinatown in the UK outside of London and ‘curry mile’ in nearby Rusholme. In the city centre there’s an eclectic mix of dining options. And, from the trendy independents in the Northern Quarter to the swanky big players in Spinningfields there’ll be something to suit you.</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404040"/>
          <w:sz w:val="24"/>
          <w:szCs w:val="24"/>
        </w:rPr>
      </w:pPr>
      <w:r>
        <w:rPr>
          <w:rFonts w:eastAsia="Times New Roman" w:cs="Calibri"/>
          <w:b/>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Shopping</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If you’re up for a spending spree, you’ve come to the right spot. Market Street is a fabulous destination for any shopping trip and the place where you can access the famous Arndale Centre. Nearby Exchange Square is home to Harvey Nichols and Selfridges, while you’ll find designer boutiques at Spinningfields and plenty of quirky independents in the Northern Quarter. And only a short bus ride or drive away is the Trafford Centre, the second largest shopping centre in the UK.</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0070C0"/>
          <w:sz w:val="24"/>
          <w:szCs w:val="24"/>
        </w:rPr>
      </w:pPr>
      <w:r>
        <w:rPr>
          <w:rFonts w:eastAsia="Times New Roman" w:cs="Calibri"/>
          <w:color w:val="0070C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Out of the City</w:t>
      </w:r>
    </w:p>
    <w:p>
      <w:pPr>
        <w:pStyle w:val="Normal"/>
        <w:spacing w:lineRule="auto" w:line="240" w:before="0" w:after="0"/>
        <w:rPr/>
      </w:pPr>
      <w:r>
        <w:rPr>
          <w:rFonts w:eastAsia="Times New Roman" w:cs="Calibri"/>
          <w:color w:val="404040"/>
          <w:sz w:val="24"/>
          <w:szCs w:val="24"/>
        </w:rPr>
        <w:t xml:space="preserve">Away from the hustle and bustle of the city centre, there are lots of green spaces and countryside for you to explore. </w:t>
      </w:r>
      <w:r>
        <w:rPr>
          <w:rFonts w:eastAsia="Times New Roman" w:cs="Calibri"/>
          <w:color w:val="404040"/>
          <w:sz w:val="24"/>
          <w:szCs w:val="24"/>
          <w:shd w:fill="FFFFFF" w:val="clear"/>
        </w:rPr>
        <w:t>From woodland walks to windswept moors, wildlife habitats to water sports, Bury’s countryside delivers the very best nature has to offer. There are an abundance of open spaces and parks for everyone to enjoy. Beautiful Burrs Country Park, lies just a mile outside of Bury town centre, with Two Brooks Valley and Chesham Woods offering even more opportunities to stretch your legs.</w:t>
      </w:r>
    </w:p>
    <w:p>
      <w:pPr>
        <w:pStyle w:val="Normal"/>
        <w:spacing w:lineRule="auto" w:line="240" w:before="0" w:after="0"/>
        <w:rPr>
          <w:rFonts w:eastAsia="Times New Roman" w:cs="Calibri"/>
          <w:color w:val="404040"/>
          <w:sz w:val="24"/>
          <w:szCs w:val="24"/>
          <w:highlight w:val="white"/>
        </w:rPr>
      </w:pPr>
      <w:r>
        <w:rPr>
          <w:rFonts w:eastAsia="Times New Roman" w:cs="Calibri"/>
          <w:color w:val="404040"/>
          <w:sz w:val="24"/>
          <w:szCs w:val="24"/>
          <w:shd w:fill="FFFFFF" w:val="clear"/>
        </w:rPr>
      </w:r>
    </w:p>
    <w:p>
      <w:pPr>
        <w:pStyle w:val="Normal"/>
        <w:spacing w:lineRule="auto" w:line="240" w:before="0" w:after="0"/>
        <w:rPr>
          <w:rFonts w:eastAsia="Times New Roman" w:cs="Calibri"/>
          <w:color w:val="404040"/>
          <w:sz w:val="24"/>
          <w:szCs w:val="24"/>
          <w:highlight w:val="white"/>
        </w:rPr>
      </w:pPr>
      <w:r>
        <w:rPr>
          <w:rFonts w:eastAsia="Times New Roman" w:cs="Calibri"/>
          <w:color w:val="404040"/>
          <w:sz w:val="24"/>
          <w:szCs w:val="24"/>
          <w:shd w:fill="FFFFFF" w:val="clear"/>
        </w:rPr>
        <w:t>Just 35 minutes from the centre of Manchester, Oldham offers some spectacular and unrivalled countryside such as the stunning Dove Stone Reservoir and you mustn’t miss out on a visit to other gorgeous landmarks such as Rivington Pike or Smithills Country Park, all of which are within easy reach.</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Times New Roman" w:cs="Calibri"/>
          <w:b/>
          <w:b/>
          <w:color w:val="404040"/>
          <w:sz w:val="60"/>
          <w:szCs w:val="60"/>
        </w:rPr>
      </w:pPr>
      <w:r>
        <w:rPr>
          <w:rFonts w:eastAsia="Times New Roman" w:cs="Calibri"/>
          <w:b/>
          <w:color w:val="404040"/>
          <w:sz w:val="60"/>
          <w:szCs w:val="60"/>
        </w:rPr>
        <mc:AlternateContent>
          <mc:Choice Requires="wps">
            <w:drawing>
              <wp:anchor behindDoc="0" distT="0" distB="0" distL="114935" distR="114935" simplePos="0" locked="0" layoutInCell="1" allowOverlap="1" relativeHeight="40">
                <wp:simplePos x="0" y="0"/>
                <wp:positionH relativeFrom="column">
                  <wp:posOffset>-97155</wp:posOffset>
                </wp:positionH>
                <wp:positionV relativeFrom="paragraph">
                  <wp:posOffset>419100</wp:posOffset>
                </wp:positionV>
                <wp:extent cx="8643620" cy="313690"/>
                <wp:effectExtent l="0" t="0" r="0" b="0"/>
                <wp:wrapNone/>
                <wp:docPr id="53" name=""/>
                <a:graphic xmlns:a="http://schemas.openxmlformats.org/drawingml/2006/main">
                  <a:graphicData uri="http://schemas.microsoft.com/office/word/2010/wordprocessingShape">
                    <wps:wsp>
                      <wps:cNvSpPr txBox="1"/>
                      <wps:spPr>
                        <a:xfrm>
                          <a:off x="0" y="0"/>
                          <a:ext cx="8642880" cy="313200"/>
                        </a:xfrm>
                        <a:prstGeom prst="rect">
                          <a:avLst/>
                        </a:prstGeom>
                        <a:noFill/>
                        <a:ln>
                          <a:noFill/>
                        </a:ln>
                      </wps:spPr>
                      <wps:bodyPr/>
                    </wps:wsp>
                  </a:graphicData>
                </a:graphic>
              </wp:anchor>
            </w:drawing>
          </mc:Choice>
          <mc:Fallback>
            <w:pict>
              <v:shape id="shape_0" stroked="f" style="position:absolute;margin-left:-7.65pt;margin-top:33pt;width:680.5pt;height:24.6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3">
                <wp:simplePos x="0" y="0"/>
                <wp:positionH relativeFrom="column">
                  <wp:posOffset>-97155</wp:posOffset>
                </wp:positionH>
                <wp:positionV relativeFrom="paragraph">
                  <wp:posOffset>419100</wp:posOffset>
                </wp:positionV>
                <wp:extent cx="8642985" cy="313055"/>
                <wp:effectExtent l="0" t="0" r="0" b="0"/>
                <wp:wrapNone/>
                <wp:docPr id="54" name="Frame20"/>
                <a:graphic xmlns:a="http://schemas.openxmlformats.org/drawingml/2006/main">
                  <a:graphicData uri="http://schemas.microsoft.com/office/word/2010/wordprocessingShape">
                    <wps:wsp>
                      <wps:cNvSpPr txBox="1"/>
                      <wps:spPr>
                        <a:xfrm>
                          <a:off x="0" y="0"/>
                          <a:ext cx="8642985" cy="313055"/>
                        </a:xfrm>
                        <a:prstGeom prst="rect"/>
                        <a:solidFill>
                          <a:srgbClr val="FFFFFF"/>
                        </a:solidFill>
                      </wps:spPr>
                      <wps:txbx>
                        <w:txbxContent>
                          <w:p>
                            <w:pPr>
                              <w:pStyle w:val="FrameContents"/>
                              <w:spacing w:before="0" w:after="160"/>
                              <w:rPr/>
                            </w:pPr>
                            <w:r>
                              <w:rPr>
                                <w:b/>
                                <w:color w:val="0070C0"/>
                                <w:szCs w:val="40"/>
                              </w:rPr>
                              <w:t>THIS IS THE PLACE</w:t>
                            </w:r>
                            <w:r>
                              <w:rPr>
                                <w:color w:val="0070C0"/>
                                <w:szCs w:val="40"/>
                              </w:rPr>
                              <w:t xml:space="preserve"> WHERE EVERYONE CAN FEEL WELCOME</w:t>
                            </w:r>
                          </w:p>
                        </w:txbxContent>
                      </wps:txbx>
                      <wps:bodyPr anchor="t" lIns="92075" tIns="46355" rIns="92075" bIns="46355">
                        <a:noAutofit/>
                      </wps:bodyPr>
                    </wps:wsp>
                  </a:graphicData>
                </a:graphic>
              </wp:anchor>
            </w:drawing>
          </mc:Choice>
          <mc:Fallback>
            <w:pict>
              <v:rect fillcolor="#FFFFFF" style="position:absolute;rotation:0;width:680.55pt;height:24.65pt;mso-wrap-distance-left:0pt;mso-wrap-distance-right:0pt;mso-wrap-distance-top:5.7pt;mso-wrap-distance-bottom:5.7pt;margin-top:33pt;mso-position-vertical-relative:text;margin-left:-7.65pt;mso-position-horizontal-relative:text">
                <v:textbox inset="0.100694444444444in,0.0506944444444444in,0.100694444444444in,0.0506944444444444in">
                  <w:txbxContent>
                    <w:p>
                      <w:pPr>
                        <w:pStyle w:val="FrameContents"/>
                        <w:spacing w:before="0" w:after="160"/>
                        <w:rPr/>
                      </w:pPr>
                      <w:r>
                        <w:rPr>
                          <w:b/>
                          <w:color w:val="0070C0"/>
                          <w:szCs w:val="40"/>
                        </w:rPr>
                        <w:t>THIS IS THE PLACE</w:t>
                      </w:r>
                      <w:r>
                        <w:rPr>
                          <w:color w:val="0070C0"/>
                          <w:szCs w:val="40"/>
                        </w:rPr>
                        <w:t xml:space="preserve"> WHERE EVERYONE CAN FEEL WELCOME</w:t>
                      </w:r>
                    </w:p>
                  </w:txbxContent>
                </v:textbox>
              </v:rect>
            </w:pict>
          </mc:Fallback>
        </mc:AlternateContent>
      </w:r>
    </w:p>
    <w:p>
      <w:pPr>
        <w:pStyle w:val="Normal"/>
        <w:spacing w:lineRule="auto" w:line="276" w:before="0" w:after="200"/>
        <w:rPr>
          <w:rFonts w:eastAsia="Times New Roman" w:cs="Calibri"/>
          <w:b/>
          <w:b/>
          <w:color w:val="404040"/>
          <w:sz w:val="60"/>
          <w:szCs w:val="60"/>
        </w:rPr>
      </w:pPr>
      <w:r>
        <w:rPr>
          <w:rFonts w:eastAsia="Times New Roman" w:cs="Calibri"/>
          <w:b/>
          <w:color w:val="404040"/>
          <w:sz w:val="60"/>
          <w:szCs w:val="60"/>
        </w:rPr>
        <w:t xml:space="preserve">Inclusion </w:t>
      </w:r>
    </w:p>
    <w:p>
      <w:pPr>
        <w:pStyle w:val="Normal"/>
        <w:spacing w:lineRule="auto" w:line="276" w:before="0" w:after="200"/>
        <w:rPr>
          <w:rFonts w:eastAsia="Calibri" w:cs="Calibri"/>
          <w:color w:val="404040"/>
          <w:sz w:val="24"/>
          <w:szCs w:val="24"/>
        </w:rPr>
      </w:pPr>
      <w:r>
        <w:rPr>
          <w:rFonts w:eastAsia="Calibri" w:cs="Calibri"/>
          <w:color w:val="404040"/>
          <w:sz w:val="24"/>
          <w:szCs w:val="24"/>
        </w:rPr>
        <w:t xml:space="preserve">As part of the Northern Care Alliance, you will join a vast network of clinical and non-clinical professionals from different nationalities over the globe. We want everyone who joins our organisation to feel welcome and supported from day one. Here are some of the things we have in place to ensure everyone can work at their best: </w:t>
      </w:r>
    </w:p>
    <w:p>
      <w:pPr>
        <w:pStyle w:val="ListParagraph"/>
        <w:numPr>
          <w:ilvl w:val="0"/>
          <w:numId w:val="9"/>
        </w:numPr>
        <w:spacing w:lineRule="auto" w:line="276" w:before="0" w:after="200"/>
        <w:contextualSpacing/>
        <w:rPr/>
      </w:pPr>
      <w:r>
        <w:rPr>
          <w:rFonts w:eastAsia="Calibri" w:cs="Calibri"/>
          <w:b/>
          <w:color w:val="404040"/>
          <w:sz w:val="24"/>
          <w:szCs w:val="24"/>
        </w:rPr>
        <w:t xml:space="preserve">Prayer rooms - </w:t>
      </w:r>
      <w:r>
        <w:rPr>
          <w:rFonts w:eastAsia="Times New Roman" w:cs="Calibri"/>
          <w:color w:val="404040"/>
          <w:sz w:val="24"/>
          <w:szCs w:val="24"/>
          <w:lang w:eastAsia="en-GB"/>
        </w:rPr>
        <w:t xml:space="preserve">All our hospitals have a variety of prayer rooms to accommodate different religions. These include: Chapels, Muslim Prayer Rooms, Quiet Rooms, Jewish Shabbos Room and </w:t>
      </w:r>
      <w:r>
        <w:rPr>
          <w:rFonts w:cs="Calibri"/>
          <w:color w:val="404040"/>
          <w:sz w:val="24"/>
          <w:szCs w:val="24"/>
          <w:shd w:fill="FFFFFF" w:val="clear"/>
        </w:rPr>
        <w:t>Oasis Multi-Faith rooms.</w:t>
      </w:r>
    </w:p>
    <w:p>
      <w:pPr>
        <w:pStyle w:val="ListParagraph"/>
        <w:numPr>
          <w:ilvl w:val="0"/>
          <w:numId w:val="9"/>
        </w:numPr>
        <w:spacing w:lineRule="auto" w:line="276" w:before="0" w:after="200"/>
        <w:contextualSpacing/>
        <w:rPr/>
      </w:pPr>
      <w:r>
        <w:rPr>
          <w:rFonts w:eastAsia="Calibri" w:cs="Calibri"/>
          <w:b/>
          <w:color w:val="404040"/>
          <w:sz w:val="24"/>
          <w:szCs w:val="24"/>
        </w:rPr>
        <w:t xml:space="preserve">Hospital cafes and restaurants – </w:t>
      </w:r>
      <w:r>
        <w:rPr>
          <w:rFonts w:cs="Calibri"/>
          <w:color w:val="404040"/>
          <w:sz w:val="24"/>
          <w:szCs w:val="24"/>
        </w:rPr>
        <w:t>Our catering services are dedicated to providing staff and patients with an exceptional service whilst in our hospitals. We provide a range of menus to meet the dietary and nutritional needs of all our staff and patients. Our hospitals also provide special diets for religious and cultural reasons, such as: Halal prepared in strict halal conditions, Kosher prepared under the supervision of the Manchester and London Beth Din and is Kedassia approved.</w:t>
      </w:r>
    </w:p>
    <w:p>
      <w:pPr>
        <w:pStyle w:val="ListParagraph"/>
        <w:numPr>
          <w:ilvl w:val="0"/>
          <w:numId w:val="9"/>
        </w:numPr>
        <w:spacing w:lineRule="auto" w:line="276" w:before="0" w:after="200"/>
        <w:contextualSpacing/>
        <w:rPr/>
      </w:pPr>
      <w:r>
        <w:rPr>
          <w:rFonts w:cs="Calibri"/>
          <w:b/>
          <w:bCs/>
          <w:color w:val="404040"/>
          <w:sz w:val="24"/>
          <w:szCs w:val="24"/>
        </w:rPr>
        <w:t>Staff Networks</w:t>
      </w:r>
      <w:r>
        <w:rPr>
          <w:rFonts w:cs="Calibri"/>
          <w:color w:val="404040"/>
          <w:sz w:val="24"/>
          <w:szCs w:val="24"/>
        </w:rPr>
        <w:t xml:space="preserve"> – We have staff networks dedicated to amplifying the voices of our LGBTQ+, BAME, and Disabled colleagues. Ran by volunteers, the staff networks provide an important platform for our people and students. The networks are in place not only to support staff, but to ensure we are creating a better environment and better experience for all our NCA Family.</w:t>
      </w:r>
    </w:p>
    <w:p>
      <w:pPr>
        <w:pStyle w:val="ListParagraph"/>
        <w:numPr>
          <w:ilvl w:val="0"/>
          <w:numId w:val="9"/>
        </w:numPr>
        <w:spacing w:lineRule="auto" w:line="276" w:before="0" w:after="200"/>
        <w:contextualSpacing/>
        <w:rPr/>
      </w:pPr>
      <w:r>
        <w:rPr>
          <w:rFonts w:eastAsia="Calibri" w:cs="Calibri"/>
          <w:b/>
          <w:color w:val="404040"/>
          <w:sz w:val="24"/>
          <w:szCs w:val="24"/>
        </w:rPr>
        <w:t>Manchester –</w:t>
      </w:r>
      <w:r>
        <w:rPr>
          <w:rFonts w:eastAsia="Calibri" w:cs="Calibri"/>
          <w:color w:val="404040"/>
          <w:sz w:val="24"/>
          <w:szCs w:val="24"/>
        </w:rPr>
        <w:t xml:space="preserve"> The UK is a multi-faith society and Manchester is home to diverse mix of religions and faiths. Whether it’s a mosque, Catholic Church, Irish community, Sikh, our people can access strong religious communities and groups</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28">
                <wp:simplePos x="0" y="0"/>
                <wp:positionH relativeFrom="column">
                  <wp:posOffset>-50165</wp:posOffset>
                </wp:positionH>
                <wp:positionV relativeFrom="paragraph">
                  <wp:posOffset>346710</wp:posOffset>
                </wp:positionV>
                <wp:extent cx="4006215" cy="318770"/>
                <wp:effectExtent l="0" t="0" r="0" b="0"/>
                <wp:wrapNone/>
                <wp:docPr id="55"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3.95pt;margin-top:27.3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4">
                <wp:simplePos x="0" y="0"/>
                <wp:positionH relativeFrom="column">
                  <wp:posOffset>-50165</wp:posOffset>
                </wp:positionH>
                <wp:positionV relativeFrom="paragraph">
                  <wp:posOffset>346710</wp:posOffset>
                </wp:positionV>
                <wp:extent cx="4005580" cy="318135"/>
                <wp:effectExtent l="0" t="0" r="0" b="0"/>
                <wp:wrapNone/>
                <wp:docPr id="56" name="Frame21"/>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OF EMPOWERMENT </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27.3pt;mso-position-vertical-relative:text;margin-left:-3.9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OF EMPOWERMENT </w:t>
                      </w:r>
                    </w:p>
                  </w:txbxContent>
                </v:textbox>
              </v:rect>
            </w:pict>
          </mc:Fallback>
        </mc:AlternateConten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t>Equality, Diversity and Inclusion</w:t>
      </w:r>
    </w:p>
    <w:p>
      <w:pPr>
        <w:pStyle w:val="Normal"/>
        <w:spacing w:lineRule="auto" w:line="276" w:before="0" w:after="200"/>
        <w:rPr>
          <w:rFonts w:cs="Calibri"/>
          <w:color w:val="404040"/>
          <w:sz w:val="24"/>
          <w:szCs w:val="24"/>
        </w:rPr>
      </w:pPr>
      <w:r>
        <w:rPr>
          <w:rFonts w:cs="Calibri"/>
          <w:color w:val="404040"/>
          <w:sz w:val="24"/>
          <w:szCs w:val="24"/>
        </w:rPr>
        <w:t>Inclusion is a value that is lived through not just our words but our actions and the culture we create right across the Northern Care Alliance. We appreciate the value of empowering our staff to feel able to bring their whole selves to work and see the diversity of our workforce as a strength that enables us to achieve the high ambitions we set. Unlocking the talents of all our staff and working to break down the structural inequalities that have existed across public services for many years plays a vital role in ensuring the care we provide is at the highest quality for all our patients and that our impact is felt out across the diverse communities we serve. We are proud to be included within the Top 50 most Inclusive UK employers and while we have much to celebrate we are continually working to raise the bar to ensure inequalities are never a barrier to our patients, carers, staff or volunteers.</w:t>
      </w:r>
    </w:p>
    <w:p>
      <w:pPr>
        <w:pStyle w:val="Normal"/>
        <w:rPr>
          <w:color w:val="404040"/>
        </w:rPr>
      </w:pPr>
      <w:r>
        <w:rPr>
          <w:color w:val="40404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t xml:space="preserve">Equal Opportunities </w:t>
      </w:r>
    </w:p>
    <w:p>
      <w:pPr>
        <w:pStyle w:val="Normal"/>
        <w:spacing w:lineRule="auto" w:line="276" w:before="0" w:after="200"/>
        <w:rPr/>
      </w:pPr>
      <w:r>
        <w:rPr>
          <w:rFonts w:cs="Calibri"/>
          <w:color w:val="404040"/>
          <w:sz w:val="24"/>
          <w:szCs w:val="24"/>
        </w:rPr>
        <w:t>The Trust very much welcomes applications from disabled candidates and as a Disability Confident Employer and in line with the Equality Act 2010, we will make reasonable adjustments to support disabled job applicants and employees. Candidates who require any assistance, special facilities or further information regarding disabled access should contact the Resourcing Team prior to interview so that we can put the necessary in place.</w:t>
      </w:r>
      <w:r>
        <w:rPr>
          <w:rFonts w:cs="FrutigerLT-Light" w:ascii="FrutigerLT-Light" w:hAnsi="FrutigerLT-Light"/>
          <w:b/>
          <w:color w:val="404040"/>
          <w:sz w:val="60"/>
          <w:szCs w:val="60"/>
        </w:rPr>
        <w:t xml:space="preserve"> </w:t>
      </w:r>
      <w:r>
        <w:rPr>
          <w:rFonts w:cs="Calibri"/>
          <w:color w:val="404040"/>
          <w:sz w:val="24"/>
          <w:szCs w:val="24"/>
        </w:rPr>
        <w:t xml:space="preserve">The Trust is committed to a policy of equal opportunity. All employees and applicants for jobs will be considered on their merits and will not be discriminated irrespective of gender, marital status, sexual orientation, social class, race, ethnic origin, colour, nationality, national origin, religion, disability, age, or gender re-assignment or is disadvantaged by working conditions or requirements which are not relevant to job performance. </w:t>
      </w:r>
    </w:p>
    <w:p>
      <w:pPr>
        <w:pStyle w:val="Normal"/>
        <w:rPr>
          <w:rFonts w:ascii="Arial" w:hAnsi="Arial" w:cs="Arial"/>
          <w:b/>
          <w:b/>
          <w:color w:val="404040"/>
          <w:sz w:val="60"/>
          <w:szCs w:val="60"/>
        </w:rPr>
      </w:pPr>
      <w:r>
        <w:rPr>
          <w:rFonts w:cs="Arial" w:ascii="Arial" w:hAnsi="Arial"/>
          <w:b/>
          <w:color w:val="404040"/>
          <w:sz w:val="60"/>
          <w:szCs w:val="60"/>
        </w:rPr>
        <mc:AlternateContent>
          <mc:Choice Requires="wps">
            <w:drawing>
              <wp:anchor behindDoc="0" distT="0" distB="0" distL="114935" distR="114935" simplePos="0" locked="0" layoutInCell="1" allowOverlap="1" relativeHeight="34">
                <wp:simplePos x="0" y="0"/>
                <wp:positionH relativeFrom="column">
                  <wp:posOffset>-63500</wp:posOffset>
                </wp:positionH>
                <wp:positionV relativeFrom="paragraph">
                  <wp:posOffset>248285</wp:posOffset>
                </wp:positionV>
                <wp:extent cx="4006215" cy="318770"/>
                <wp:effectExtent l="0" t="0" r="0" b="0"/>
                <wp:wrapNone/>
                <wp:docPr id="57"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5pt;margin-top:19.5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5">
                <wp:simplePos x="0" y="0"/>
                <wp:positionH relativeFrom="column">
                  <wp:posOffset>-63500</wp:posOffset>
                </wp:positionH>
                <wp:positionV relativeFrom="paragraph">
                  <wp:posOffset>248285</wp:posOffset>
                </wp:positionV>
                <wp:extent cx="4005580" cy="318135"/>
                <wp:effectExtent l="0" t="0" r="0" b="0"/>
                <wp:wrapNone/>
                <wp:docPr id="58" name="Frame22"/>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THAT APPOINTS THE BEST CANDIDATE</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19.55pt;mso-position-vertical-relative:text;margin-left:-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THAT APPOINTS THE BEST CANDIDATE</w:t>
                      </w:r>
                    </w:p>
                  </w:txbxContent>
                </v:textbox>
              </v:rect>
            </w:pict>
          </mc:Fallback>
        </mc:AlternateContent>
      </w:r>
    </w:p>
    <w:p>
      <w:pPr>
        <w:pStyle w:val="Normal"/>
        <w:rPr>
          <w:rFonts w:cs="Calibri"/>
          <w:b/>
          <w:b/>
          <w:color w:val="404040"/>
          <w:sz w:val="60"/>
          <w:szCs w:val="60"/>
        </w:rPr>
      </w:pPr>
      <w:r>
        <w:rPr>
          <w:rFonts w:cs="Calibri"/>
          <w:b/>
          <w:color w:val="404040"/>
          <w:sz w:val="60"/>
          <w:szCs w:val="60"/>
        </w:rPr>
        <w:t>Application Process</w:t>
      </w:r>
    </w:p>
    <w:p>
      <w:pPr>
        <w:pStyle w:val="Normal"/>
        <w:rPr>
          <w:rFonts w:ascii="FrutigerLT-Light" w:hAnsi="FrutigerLT-Light" w:cs="FrutigerLT-Light"/>
          <w:b/>
          <w:b/>
          <w:color w:val="595959"/>
          <w:sz w:val="8"/>
          <w:szCs w:val="60"/>
        </w:rPr>
      </w:pPr>
      <w:r>
        <w:rPr>
          <w:rFonts w:cs="FrutigerLT-Light" w:ascii="FrutigerLT-Light" w:hAnsi="FrutigerLT-Light"/>
          <w:b/>
          <w:color w:val="595959"/>
          <w:sz w:val="8"/>
          <w:szCs w:val="60"/>
        </w:rPr>
      </w:r>
    </w:p>
    <w:p>
      <w:pPr>
        <w:pStyle w:val="Normal"/>
        <w:rPr/>
      </w:pPr>
      <w:r>
        <w:rPr>
          <w:b/>
          <w:color w:val="0070C0"/>
          <w:sz w:val="28"/>
          <w:szCs w:val="24"/>
        </w:rPr>
        <w:t xml:space="preserve">STEP ONE.  </w:t>
      </w:r>
      <w:r>
        <w:rPr>
          <w:color w:val="0070C0"/>
          <w:sz w:val="28"/>
          <w:szCs w:val="24"/>
        </w:rPr>
        <w:t>Complete your application</w:t>
        <w:br/>
      </w:r>
      <w:r>
        <w:rPr>
          <w:rFonts w:cs="Calibri"/>
          <w:bCs/>
          <w:color w:val="404040"/>
          <w:sz w:val="24"/>
          <w:szCs w:val="24"/>
        </w:rPr>
        <w:t>To get started, submit an application via NHS Jobs or via our website. When the post is closed, we’ll shortlist everyone who applied against the advertised criteria.</w:t>
      </w:r>
      <w:r>
        <w:rPr>
          <w:rFonts w:cs="Calibri"/>
          <w:sz w:val="24"/>
          <w:szCs w:val="24"/>
        </w:rPr>
        <w:br/>
        <w:br/>
      </w:r>
      <w:r>
        <w:rPr>
          <w:rFonts w:cs="Calibri"/>
          <w:b/>
          <w:color w:val="0070C0"/>
          <w:sz w:val="28"/>
          <w:szCs w:val="24"/>
        </w:rPr>
        <w:t xml:space="preserve">STEP TWO.  </w:t>
      </w:r>
      <w:r>
        <w:rPr>
          <w:rFonts w:cs="Calibri"/>
          <w:color w:val="0070C0"/>
          <w:sz w:val="28"/>
          <w:szCs w:val="24"/>
        </w:rPr>
        <w:t>Making the shortlist</w:t>
        <w:br/>
      </w:r>
      <w:r>
        <w:rPr>
          <w:rFonts w:cs="Calibri"/>
          <w:bCs/>
          <w:color w:val="404040"/>
          <w:sz w:val="24"/>
          <w:szCs w:val="24"/>
        </w:rPr>
        <w:t>If your skills and experience match those we’re looking for, you’ll be shortlisted and invited to come for an interview. If we feel you’re not suited to this role, at this time, we’ll email you to let you know.</w:t>
      </w:r>
      <w:r>
        <w:rPr>
          <w:rFonts w:cs="Calibri"/>
          <w:color w:val="404040"/>
          <w:sz w:val="24"/>
          <w:szCs w:val="24"/>
        </w:rPr>
        <w:br/>
      </w:r>
      <w:r>
        <w:rPr>
          <w:rFonts w:cs="Calibri"/>
          <w:sz w:val="24"/>
          <w:szCs w:val="24"/>
        </w:rPr>
        <w:br/>
      </w:r>
      <w:r>
        <w:rPr>
          <w:rFonts w:cs="Calibri"/>
          <w:b/>
          <w:color w:val="0070C0"/>
          <w:sz w:val="28"/>
          <w:szCs w:val="24"/>
        </w:rPr>
        <w:t xml:space="preserve">STEP THREE.  </w:t>
      </w:r>
      <w:r>
        <w:rPr>
          <w:rFonts w:cs="Calibri"/>
          <w:color w:val="0070C0"/>
          <w:sz w:val="28"/>
          <w:szCs w:val="24"/>
        </w:rPr>
        <w:t>Invited to interview</w:t>
        <w:br/>
      </w:r>
      <w:r>
        <w:rPr>
          <w:rFonts w:cs="Calibri"/>
          <w:bCs/>
          <w:color w:val="404040"/>
          <w:sz w:val="24"/>
          <w:szCs w:val="24"/>
        </w:rPr>
        <w:t xml:space="preserve">You’ll receive an email invite to an interview; this will include a link for you to book a suitable time to attend. </w:t>
      </w:r>
    </w:p>
    <w:p>
      <w:pPr>
        <w:pStyle w:val="ListParagraph"/>
        <w:spacing w:lineRule="auto" w:line="240"/>
        <w:ind w:left="0" w:right="0" w:hanging="0"/>
        <w:rPr/>
      </w:pPr>
      <w:r>
        <w:rPr>
          <w:rFonts w:cs="Calibri"/>
          <w:b/>
          <w:color w:val="0070C0"/>
          <w:sz w:val="24"/>
          <w:szCs w:val="24"/>
        </w:rPr>
        <w:br/>
      </w:r>
      <w:r>
        <w:rPr>
          <w:rFonts w:cs="Calibri"/>
          <w:b/>
          <w:color w:val="0070C0"/>
          <w:sz w:val="28"/>
          <w:szCs w:val="24"/>
        </w:rPr>
        <w:t xml:space="preserve">STEP FOUR.  </w:t>
      </w:r>
      <w:r>
        <w:rPr>
          <w:rFonts w:cs="Calibri"/>
          <w:color w:val="0070C0"/>
          <w:sz w:val="28"/>
          <w:szCs w:val="24"/>
        </w:rPr>
        <w:t>After your interview</w:t>
        <w:br/>
      </w:r>
      <w:r>
        <w:rPr>
          <w:rFonts w:cs="Calibri"/>
          <w:color w:val="404040"/>
          <w:sz w:val="24"/>
          <w:szCs w:val="24"/>
        </w:rPr>
        <w:t>You’ll receive an email invite to an interview, this will include a link for you to book a suitable time to attend. Once you select a time, you will receive an email which will include details of the interviewers and any additional tests that form part of the selection process, as well as when and where to attend on the day.  If the interviews are being held virtually you will be provided with instructions as to how to sign in.  Depending on the role, you may be required to undertake other forms of assessment as part of the selection process. This may include Presentations, Intray exercises, Discussion Groups, Psychometric Tests for example.</w:t>
      </w:r>
    </w:p>
    <w:p>
      <w:pPr>
        <w:pStyle w:val="ListParagraph"/>
        <w:spacing w:lineRule="auto" w:line="240"/>
        <w:ind w:left="0" w:right="0" w:hanging="0"/>
        <w:rPr>
          <w:rFonts w:cs="Calibri"/>
          <w:b/>
          <w:b/>
          <w:color w:val="0070C0"/>
          <w:sz w:val="28"/>
          <w:szCs w:val="24"/>
        </w:rPr>
      </w:pPr>
      <w:r>
        <w:rPr>
          <w:rFonts w:cs="Calibri"/>
          <w:b/>
          <w:color w:val="0070C0"/>
          <w:sz w:val="28"/>
          <w:szCs w:val="24"/>
        </w:rPr>
        <w:br/>
      </w:r>
    </w:p>
    <w:p>
      <w:pPr>
        <w:pStyle w:val="ListParagraph"/>
        <w:spacing w:lineRule="auto" w:line="240"/>
        <w:ind w:left="0" w:right="0" w:hanging="0"/>
        <w:rPr>
          <w:rFonts w:cs="Calibri"/>
          <w:b/>
          <w:b/>
          <w:color w:val="0070C0"/>
          <w:sz w:val="28"/>
          <w:szCs w:val="24"/>
        </w:rPr>
      </w:pPr>
      <w:r>
        <w:rPr>
          <w:rFonts w:cs="Calibri"/>
          <w:b/>
          <w:color w:val="0070C0"/>
          <w:sz w:val="28"/>
          <w:szCs w:val="24"/>
        </w:rPr>
      </w:r>
    </w:p>
    <w:p>
      <w:pPr>
        <w:pStyle w:val="ListParagraph"/>
        <w:spacing w:lineRule="auto" w:line="240"/>
        <w:ind w:left="0" w:right="0" w:hanging="0"/>
        <w:rPr/>
      </w:pPr>
      <w:r>
        <w:rPr>
          <w:rFonts w:cs="Calibri"/>
          <w:b/>
          <w:color w:val="0070C0"/>
          <w:sz w:val="28"/>
          <w:szCs w:val="24"/>
        </w:rPr>
        <w:br/>
        <w:br/>
        <w:t>STEP FIVE.</w:t>
      </w:r>
      <w:r>
        <w:rPr>
          <w:rFonts w:cs="Calibri"/>
          <w:color w:val="0070C0"/>
          <w:sz w:val="28"/>
          <w:szCs w:val="24"/>
        </w:rPr>
        <w:t xml:space="preserve"> Pre-employment Screening </w:t>
        <w:br/>
      </w:r>
      <w:r>
        <w:rPr>
          <w:rFonts w:cs="Calibri"/>
          <w:bCs/>
          <w:color w:val="404040"/>
          <w:sz w:val="24"/>
        </w:rPr>
        <w:t>We have to make sure that our patients and staff are safe in our care, so our stringent NHS pre-screening process meets right-to-work, DBS and data protection regulations.</w:t>
      </w:r>
    </w:p>
    <w:p>
      <w:pPr>
        <w:pStyle w:val="Normal"/>
        <w:rPr/>
      </w:pPr>
      <w:r>
        <w:rPr>
          <w:b/>
          <w:color w:val="0070C0"/>
          <w:sz w:val="24"/>
          <w:szCs w:val="24"/>
        </w:rPr>
        <w:br/>
      </w:r>
      <w:r>
        <w:rPr>
          <w:b/>
          <w:color w:val="0070C0"/>
          <w:sz w:val="28"/>
          <w:szCs w:val="24"/>
        </w:rPr>
        <w:t xml:space="preserve">STEP SIX. </w:t>
      </w:r>
      <w:r>
        <w:rPr>
          <w:color w:val="0070C0"/>
          <w:sz w:val="28"/>
          <w:szCs w:val="24"/>
        </w:rPr>
        <w:t>Your unconditional offer</w:t>
      </w:r>
      <w:r>
        <w:rPr>
          <w:b/>
          <w:color w:val="0070C0"/>
          <w:sz w:val="28"/>
          <w:szCs w:val="24"/>
        </w:rPr>
        <w:t xml:space="preserve"> </w:t>
      </w:r>
      <w:r>
        <w:rPr>
          <w:b/>
          <w:color w:val="0070C0"/>
          <w:sz w:val="24"/>
          <w:szCs w:val="24"/>
        </w:rPr>
        <w:br/>
      </w:r>
      <w:r>
        <w:rPr>
          <w:rFonts w:cs="Calibri"/>
          <w:bCs/>
          <w:color w:val="404040"/>
          <w:sz w:val="24"/>
        </w:rPr>
        <w:t>Once your pre-employment screening is completed and your checks have all been verified and cleared, we'll arrange a start date and then book you onto our Corporate Welcome.</w:t>
      </w:r>
    </w:p>
    <w:p>
      <w:pPr>
        <w:pStyle w:val="Normal"/>
        <w:rPr>
          <w:rFonts w:ascii="Arial" w:hAnsi="Arial" w:cs="Arial"/>
          <w:b/>
          <w:b/>
          <w:bCs/>
          <w:color w:val="2A70C1"/>
          <w:sz w:val="28"/>
        </w:rPr>
      </w:pPr>
      <w:r>
        <w:rPr>
          <w:rFonts w:cs="Arial" w:ascii="Arial" w:hAnsi="Arial"/>
          <w:b/>
          <w:bCs/>
          <w:color w:val="2A70C1"/>
          <w:sz w:val="28"/>
        </w:rPr>
      </w:r>
    </w:p>
    <w:p>
      <w:pPr>
        <w:pStyle w:val="Normal"/>
        <w:rPr>
          <w:rFonts w:cs="Calibri"/>
          <w:b/>
          <w:b/>
          <w:bCs/>
          <w:color w:val="2A70C1"/>
          <w:sz w:val="28"/>
        </w:rPr>
      </w:pPr>
      <w:r>
        <w:rPr>
          <w:rFonts w:cs="Calibri"/>
          <w:b/>
          <w:bCs/>
          <w:color w:val="2A70C1"/>
          <w:sz w:val="28"/>
        </w:rPr>
        <w:t xml:space="preserve">Congratulations! You’re now officially part of the team.  </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35">
                <wp:simplePos x="0" y="0"/>
                <wp:positionH relativeFrom="column">
                  <wp:posOffset>-58420</wp:posOffset>
                </wp:positionH>
                <wp:positionV relativeFrom="paragraph">
                  <wp:posOffset>485775</wp:posOffset>
                </wp:positionV>
                <wp:extent cx="4006215" cy="318770"/>
                <wp:effectExtent l="0" t="0" r="0" b="0"/>
                <wp:wrapNone/>
                <wp:docPr id="59"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4.6pt;margin-top:38.2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6">
                <wp:simplePos x="0" y="0"/>
                <wp:positionH relativeFrom="column">
                  <wp:posOffset>-58420</wp:posOffset>
                </wp:positionH>
                <wp:positionV relativeFrom="paragraph">
                  <wp:posOffset>485775</wp:posOffset>
                </wp:positionV>
                <wp:extent cx="4005580" cy="318135"/>
                <wp:effectExtent l="0" t="0" r="0" b="0"/>
                <wp:wrapNone/>
                <wp:docPr id="60" name="Frame23"/>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MAKE A POSITIVE FIRST IMPRESSION</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38.25pt;mso-position-vertical-relative:text;margin-left:-4.6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MAKE A POSITIVE FIRST IMPRESSION</w:t>
                      </w:r>
                    </w:p>
                  </w:txbxContent>
                </v:textbox>
              </v:rect>
            </w:pict>
          </mc:Fallback>
        </mc:AlternateContent>
      </w:r>
    </w:p>
    <w:p>
      <w:pPr>
        <w:pStyle w:val="Heading1"/>
        <w:rPr>
          <w:rFonts w:ascii="Calibri" w:hAnsi="Calibri" w:eastAsia="Calibri" w:cs="Calibri"/>
          <w:color w:val="404040"/>
          <w:sz w:val="60"/>
          <w:szCs w:val="60"/>
        </w:rPr>
      </w:pPr>
      <w:r>
        <w:rPr>
          <w:rFonts w:eastAsia="Calibri" w:cs="Calibri" w:ascii="Calibri" w:hAnsi="Calibri"/>
          <w:color w:val="404040"/>
          <w:sz w:val="60"/>
          <w:szCs w:val="60"/>
        </w:rPr>
        <w:t>Hints &amp; Tips</w:t>
      </w:r>
    </w:p>
    <w:p>
      <w:pPr>
        <w:pStyle w:val="Normal"/>
        <w:spacing w:lineRule="auto" w:line="276" w:before="0" w:after="200"/>
        <w:rPr/>
      </w:pPr>
      <w:r>
        <w:rPr>
          <w:rFonts w:eastAsia="Calibri" w:cs="Calibri"/>
          <w:bCs/>
          <w:color w:val="404040"/>
          <w:sz w:val="24"/>
          <w:szCs w:val="24"/>
        </w:rPr>
        <w:t>We receive lots of job applications. It’s useful to understand how we evaluate them, so that when you’re applying to join us, you can make sure you’re giving it your very best shot. Here are some helpful points to consider:</w:t>
      </w:r>
      <w:r>
        <w:rPr>
          <w:rFonts w:eastAsia="Calibri" w:cs="Calibri"/>
          <w:b/>
          <w:bCs/>
          <w:color w:val="404040"/>
          <w:sz w:val="24"/>
          <w:szCs w:val="24"/>
        </w:rPr>
        <w:br/>
      </w:r>
      <w:r>
        <w:rPr>
          <w:rFonts w:eastAsia="Calibri" w:cs="Calibri"/>
          <w:b/>
          <w:bCs/>
          <w:color w:val="404040"/>
          <w:sz w:val="28"/>
          <w:szCs w:val="24"/>
        </w:rPr>
        <w:br/>
      </w:r>
      <w:r>
        <w:rPr>
          <w:rFonts w:eastAsia="Calibri" w:cs="Calibri"/>
          <w:b/>
          <w:bCs/>
          <w:color w:val="2A70C1"/>
          <w:sz w:val="28"/>
          <w:szCs w:val="24"/>
        </w:rPr>
        <w:t>Read everything carefully</w:t>
      </w:r>
      <w:r>
        <w:rPr>
          <w:rFonts w:eastAsia="Calibri" w:cs="Calibri"/>
          <w:b/>
          <w:bCs/>
          <w:color w:val="404040"/>
          <w:sz w:val="28"/>
          <w:szCs w:val="24"/>
        </w:rPr>
        <w:br/>
      </w:r>
      <w:r>
        <w:rPr>
          <w:rFonts w:eastAsia="Calibri" w:cs="Calibri"/>
          <w:color w:val="404040"/>
          <w:sz w:val="24"/>
          <w:szCs w:val="24"/>
        </w:rPr>
        <w:t>Ask yourself if you’ve the necessary experience, qualities, capabilities and qualifications to apply for the advertised role and make sure you gain a realistic understanding of the day to day responsibilities.</w:t>
      </w:r>
      <w:r>
        <w:rPr>
          <w:rFonts w:eastAsia="Calibri" w:cs="Calibri"/>
          <w:color w:val="404040"/>
          <w:sz w:val="24"/>
          <w:szCs w:val="24"/>
          <w:lang w:eastAsia="en-GB"/>
        </w:rPr>
        <w:t xml:space="preserve"> </w:t>
      </w:r>
    </w:p>
    <w:p>
      <w:pPr>
        <w:pStyle w:val="Normal"/>
        <w:spacing w:lineRule="auto" w:line="240" w:before="0" w:after="0"/>
        <w:contextualSpacing/>
        <w:rPr>
          <w:rFonts w:eastAsia="Calibri" w:cs="Calibri"/>
          <w:color w:val="404040"/>
          <w:sz w:val="24"/>
          <w:szCs w:val="24"/>
        </w:rPr>
      </w:pPr>
      <w:r>
        <w:rPr>
          <w:rFonts w:eastAsia="Calibri" w:cs="Calibri"/>
          <w:color w:val="404040"/>
          <w:sz w:val="24"/>
          <w:szCs w:val="24"/>
        </w:rPr>
      </w:r>
    </w:p>
    <w:p>
      <w:pPr>
        <w:pStyle w:val="Normal"/>
        <w:spacing w:lineRule="auto" w:line="276" w:before="0" w:after="200"/>
        <w:rPr/>
      </w:pPr>
      <w:r>
        <w:rPr>
          <w:rFonts w:eastAsia="Calibri" w:cs="Calibri"/>
          <w:b/>
          <w:bCs/>
          <w:color w:val="2A70C1"/>
          <w:sz w:val="28"/>
          <w:szCs w:val="24"/>
        </w:rPr>
        <w:t>Sell yourself</w:t>
        <w:br/>
      </w:r>
      <w:r>
        <w:rPr>
          <w:rFonts w:eastAsia="Calibri" w:cs="Calibri"/>
          <w:bCs/>
          <w:color w:val="404040"/>
          <w:sz w:val="24"/>
          <w:szCs w:val="24"/>
        </w:rPr>
        <w:t>Emphasise what you've achieved professionally and personally so far and highlight why you’d be the ideal candidate for the advertised position.</w:t>
      </w:r>
    </w:p>
    <w:p>
      <w:pPr>
        <w:pStyle w:val="Normal"/>
        <w:spacing w:lineRule="auto" w:line="240" w:before="0" w:after="0"/>
        <w:contextualSpacing/>
        <w:rPr>
          <w:rFonts w:eastAsia="Calibri" w:cs="Calibri"/>
          <w:bCs/>
          <w:color w:val="404040"/>
          <w:sz w:val="24"/>
          <w:szCs w:val="24"/>
        </w:rPr>
      </w:pPr>
      <w:r>
        <w:rPr>
          <w:rFonts w:eastAsia="Calibri" w:cs="Calibri"/>
          <w:bCs/>
          <w:color w:val="404040"/>
          <w:sz w:val="24"/>
          <w:szCs w:val="24"/>
        </w:rPr>
      </w:r>
    </w:p>
    <w:p>
      <w:pPr>
        <w:pStyle w:val="Normal"/>
        <w:spacing w:lineRule="auto" w:line="240" w:before="0" w:after="0"/>
        <w:contextualSpacing/>
        <w:rPr>
          <w:rFonts w:eastAsia="Calibri" w:cs="Calibri"/>
          <w:b/>
          <w:b/>
          <w:bCs/>
          <w:color w:val="2A70C1"/>
          <w:sz w:val="28"/>
          <w:szCs w:val="24"/>
        </w:rPr>
      </w:pPr>
      <w:r>
        <w:rPr>
          <w:rFonts w:eastAsia="Calibri" w:cs="Calibri"/>
          <w:b/>
          <w:bCs/>
          <w:color w:val="2A70C1"/>
          <w:sz w:val="28"/>
          <w:szCs w:val="24"/>
        </w:rPr>
        <w:t>Be honest</w:t>
      </w:r>
    </w:p>
    <w:p>
      <w:pPr>
        <w:pStyle w:val="Normal"/>
        <w:spacing w:lineRule="auto" w:line="240" w:before="0" w:after="0"/>
        <w:contextualSpacing/>
        <w:rPr>
          <w:rFonts w:eastAsia="Calibri" w:cs="Calibri"/>
          <w:bCs/>
          <w:color w:val="404040"/>
          <w:sz w:val="24"/>
          <w:szCs w:val="24"/>
        </w:rPr>
      </w:pPr>
      <w:r>
        <w:rPr>
          <w:rFonts w:eastAsia="Calibri" w:cs="Calibri"/>
          <w:bCs/>
          <w:color w:val="404040"/>
          <w:sz w:val="24"/>
          <w:szCs w:val="24"/>
        </w:rPr>
        <w:t>Highlight the relevant qualities and skills you’ve gained in any previous employment but be truthful as you may have to elaborate on these points if you progress to interview stage.</w:t>
      </w:r>
    </w:p>
    <w:p>
      <w:pPr>
        <w:pStyle w:val="Normal"/>
        <w:spacing w:lineRule="auto" w:line="240" w:before="0" w:after="0"/>
        <w:contextualSpacing/>
        <w:rPr>
          <w:rFonts w:eastAsia="Calibri" w:cs="Calibri"/>
          <w:bCs/>
          <w:color w:val="404040"/>
          <w:sz w:val="28"/>
          <w:szCs w:val="24"/>
        </w:rPr>
      </w:pPr>
      <w:r>
        <w:rPr>
          <w:rFonts w:eastAsia="Calibri" w:cs="Calibri"/>
          <w:bCs/>
          <w:color w:val="404040"/>
          <w:sz w:val="28"/>
          <w:szCs w:val="24"/>
        </w:rPr>
      </w:r>
    </w:p>
    <w:p>
      <w:pPr>
        <w:pStyle w:val="Normal"/>
        <w:spacing w:lineRule="auto" w:line="276" w:before="0" w:after="200"/>
        <w:rPr/>
      </w:pPr>
      <w:r>
        <w:rPr>
          <w:rFonts w:eastAsia="Calibri" w:cs="Calibri"/>
          <w:b/>
          <w:bCs/>
          <w:color w:val="2A70C1"/>
          <w:sz w:val="28"/>
          <w:szCs w:val="24"/>
        </w:rPr>
        <w:t>Be relevant</w:t>
        <w:br/>
      </w:r>
      <w:r>
        <w:rPr>
          <w:rFonts w:eastAsia="Calibri" w:cs="Calibri"/>
          <w:color w:val="404040"/>
          <w:sz w:val="24"/>
          <w:szCs w:val="24"/>
        </w:rPr>
        <w:t xml:space="preserve">Answer each question fully, but succinctly. Avoid waffle if possible and stick to the point you’re making. </w:t>
        <w:br/>
      </w:r>
      <w:r>
        <w:rPr>
          <w:rFonts w:eastAsia="Calibri" w:cs="Calibri"/>
          <w:bCs/>
          <w:color w:val="404040"/>
          <w:sz w:val="24"/>
          <w:szCs w:val="24"/>
        </w:rPr>
        <w:t>Don't be too lengthy. Keep it short, sweet and to the point.</w:t>
      </w:r>
    </w:p>
    <w:p>
      <w:pPr>
        <w:pStyle w:val="Normal"/>
        <w:spacing w:lineRule="auto" w:line="240" w:before="0" w:after="0"/>
        <w:contextualSpacing/>
        <w:rPr>
          <w:rFonts w:eastAsia="Calibri" w:cs="Calibri"/>
          <w:bCs/>
          <w:color w:val="2A70C1"/>
          <w:sz w:val="24"/>
          <w:szCs w:val="24"/>
        </w:rPr>
      </w:pPr>
      <w:r>
        <w:rPr>
          <w:rFonts w:eastAsia="Calibri" w:cs="Calibri"/>
          <w:bCs/>
          <w:color w:val="2A70C1"/>
          <w:sz w:val="24"/>
          <w:szCs w:val="24"/>
        </w:rPr>
      </w:r>
    </w:p>
    <w:p>
      <w:pPr>
        <w:pStyle w:val="Normal"/>
        <w:spacing w:lineRule="auto" w:line="276" w:before="0" w:after="200"/>
        <w:rPr/>
      </w:pPr>
      <w:r>
        <w:rPr>
          <w:rFonts w:eastAsia="Calibri" w:cs="Calibri"/>
          <w:b/>
          <w:bCs/>
          <w:color w:val="2A70C1"/>
          <w:sz w:val="28"/>
          <w:szCs w:val="24"/>
        </w:rPr>
        <w:t xml:space="preserve">Quality Check </w:t>
        <w:br/>
      </w:r>
      <w:r>
        <w:rPr>
          <w:rFonts w:eastAsia="Calibri" w:cs="Calibri"/>
          <w:color w:val="404040"/>
          <w:sz w:val="24"/>
          <w:szCs w:val="24"/>
        </w:rPr>
        <w:t xml:space="preserve">Make sure your </w:t>
      </w:r>
      <w:r>
        <w:rPr>
          <w:rFonts w:eastAsia="Calibri" w:cs="Calibri"/>
          <w:bCs/>
          <w:color w:val="404040"/>
          <w:sz w:val="24"/>
          <w:szCs w:val="24"/>
        </w:rPr>
        <w:t>contact information is correct</w:t>
      </w:r>
      <w:r>
        <w:rPr>
          <w:rFonts w:eastAsia="Calibri" w:cs="Calibri"/>
          <w:color w:val="404040"/>
          <w:sz w:val="24"/>
          <w:szCs w:val="24"/>
        </w:rPr>
        <w:t xml:space="preserve">, check all grammar and spelling and make sure you or someone else proofreads your application before you submit it. </w:t>
      </w:r>
    </w:p>
    <w:p>
      <w:pPr>
        <w:pStyle w:val="Normal"/>
        <w:spacing w:lineRule="auto" w:line="240" w:before="0" w:after="0"/>
        <w:contextualSpacing/>
        <w:rPr>
          <w:rFonts w:eastAsia="Calibri" w:cs="Calibri"/>
          <w:color w:val="2A70C1"/>
          <w:sz w:val="24"/>
          <w:szCs w:val="24"/>
        </w:rPr>
      </w:pPr>
      <w:r>
        <w:rPr>
          <w:rFonts w:eastAsia="Calibri" w:cs="Calibri"/>
          <w:color w:val="2A70C1"/>
          <w:sz w:val="24"/>
          <w:szCs w:val="24"/>
        </w:rPr>
      </w:r>
    </w:p>
    <w:p>
      <w:pPr>
        <w:pStyle w:val="Normal"/>
        <w:spacing w:lineRule="auto" w:line="276" w:before="0" w:after="200"/>
        <w:rPr/>
      </w:pPr>
      <w:r>
        <w:rPr>
          <w:rFonts w:eastAsia="Calibri" w:cs="Calibri"/>
          <w:b/>
          <w:bCs/>
          <w:color w:val="2A70C1"/>
          <w:sz w:val="28"/>
          <w:szCs w:val="28"/>
        </w:rPr>
        <w:t>Include references</w:t>
        <w:br/>
      </w:r>
      <w:r>
        <w:rPr>
          <w:rFonts w:eastAsia="Calibri" w:cs="Calibri"/>
          <w:color w:val="404040"/>
          <w:sz w:val="24"/>
          <w:szCs w:val="24"/>
        </w:rPr>
        <w:t>Any professional, academic and/or personal references will only bolster your application, but make sure your referees’ contact information is updated and correct.</w:t>
      </w:r>
    </w:p>
    <w:p>
      <w:pPr>
        <w:pStyle w:val="Normal"/>
        <w:spacing w:lineRule="auto" w:line="276" w:before="0" w:after="200"/>
        <w:jc w:val="center"/>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Heading1"/>
        <w:rPr/>
      </w:pPr>
      <w:r>
        <w:rPr>
          <w:rFonts w:cs="Calibri" w:ascii="Calibri" w:hAnsi="Calibri"/>
          <w:color w:val="404040"/>
          <w:sz w:val="60"/>
          <w:szCs w:val="60"/>
        </w:rPr>
        <w:br/>
        <mc:AlternateContent>
          <mc:Choice Requires="wps">
            <w:drawing>
              <wp:anchor behindDoc="0" distT="0" distB="0" distL="114935" distR="114935" simplePos="0" locked="0" layoutInCell="1" allowOverlap="1" relativeHeight="29">
                <wp:simplePos x="0" y="0"/>
                <wp:positionH relativeFrom="margin">
                  <wp:posOffset>-8430895</wp:posOffset>
                </wp:positionH>
                <wp:positionV relativeFrom="paragraph">
                  <wp:posOffset>1200785</wp:posOffset>
                </wp:positionV>
                <wp:extent cx="8431530" cy="1116330"/>
                <wp:effectExtent l="0" t="0" r="0" b="0"/>
                <wp:wrapNone/>
                <wp:docPr id="61" name=""/>
                <a:graphic xmlns:a="http://schemas.openxmlformats.org/drawingml/2006/main">
                  <a:graphicData uri="http://schemas.microsoft.com/office/word/2010/wordprocessingShape">
                    <wps:wsp>
                      <wps:cNvSpPr txBox="1"/>
                      <wps:spPr>
                        <a:xfrm>
                          <a:off x="0" y="0"/>
                          <a:ext cx="8430840" cy="1115640"/>
                        </a:xfrm>
                        <a:prstGeom prst="rect">
                          <a:avLst/>
                        </a:prstGeom>
                        <a:noFill/>
                        <a:ln>
                          <a:noFill/>
                        </a:ln>
                      </wps:spPr>
                      <wps:bodyPr/>
                    </wps:wsp>
                  </a:graphicData>
                </a:graphic>
              </wp:anchor>
            </w:drawing>
          </mc:Choice>
          <mc:Fallback>
            <w:pict>
              <v:shape id="shape_0" stroked="f" style="position:absolute;margin-left:-663.85pt;margin-top:94.55pt;width:663.8pt;height:87.8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cs="Calibri" w:ascii="Calibri" w:hAnsi="Calibri"/>
          <w:color w:val="404040"/>
          <w:sz w:val="60"/>
          <w:szCs w:val="60"/>
        </w:rPr>
        <w:t>Get in Touch</w:t>
        <w:br/>
      </w:r>
      <w:r>
        <mc:AlternateContent>
          <mc:Choice Requires="wps">
            <w:drawing>
              <wp:anchor behindDoc="0" distT="72390" distB="72390" distL="0" distR="0" simplePos="0" locked="0" layoutInCell="1" allowOverlap="1" relativeHeight="67">
                <wp:simplePos x="0" y="0"/>
                <wp:positionH relativeFrom="margin">
                  <wp:posOffset>-8430895</wp:posOffset>
                </wp:positionH>
                <wp:positionV relativeFrom="paragraph">
                  <wp:posOffset>1200785</wp:posOffset>
                </wp:positionV>
                <wp:extent cx="8430895" cy="1115695"/>
                <wp:effectExtent l="0" t="0" r="0" b="0"/>
                <wp:wrapNone/>
                <wp:docPr id="62" name="Frame24"/>
                <a:graphic xmlns:a="http://schemas.openxmlformats.org/drawingml/2006/main">
                  <a:graphicData uri="http://schemas.microsoft.com/office/word/2010/wordprocessingShape">
                    <wps:wsp>
                      <wps:cNvSpPr txBox="1"/>
                      <wps:spPr>
                        <a:xfrm>
                          <a:off x="0" y="0"/>
                          <a:ext cx="8430895" cy="1115695"/>
                        </a:xfrm>
                        <a:prstGeom prst="rect"/>
                        <a:solidFill>
                          <a:srgbClr val="FFFFFF"/>
                        </a:solidFill>
                      </wps:spPr>
                      <wps:txbx>
                        <w:txbxContent>
                          <w:p>
                            <w:pPr>
                              <w:pStyle w:val="FrameContents"/>
                              <w:spacing w:before="0" w:after="160"/>
                              <w:rPr/>
                            </w:pPr>
                            <w:r>
                              <w:rPr>
                                <w:color w:val="404040"/>
                                <w:sz w:val="32"/>
                                <w:szCs w:val="32"/>
                              </w:rPr>
                              <w:t xml:space="preserve">If you have any questions, please contact the Northern Care Alliance Resourcing Team. </w:t>
                              <w:br/>
                              <w:br/>
                              <w:t>We’re open: Monday-Thursday, 8am - 5pm &amp; Friday, 8am - 4pm, Bank Holidays (</w:t>
                            </w:r>
                            <w:r>
                              <w:rPr>
                                <w:i/>
                                <w:color w:val="404040"/>
                                <w:sz w:val="32"/>
                                <w:szCs w:val="32"/>
                              </w:rPr>
                              <w:t>Closed</w:t>
                            </w:r>
                            <w:r>
                              <w:rPr>
                                <w:color w:val="404040"/>
                                <w:sz w:val="32"/>
                                <w:szCs w:val="32"/>
                              </w:rPr>
                              <w:t>)</w:t>
                            </w:r>
                          </w:p>
                        </w:txbxContent>
                      </wps:txbx>
                      <wps:bodyPr anchor="t" lIns="92075" tIns="46355" rIns="92075" bIns="46355">
                        <a:noAutofit/>
                      </wps:bodyPr>
                    </wps:wsp>
                  </a:graphicData>
                </a:graphic>
              </wp:anchor>
            </w:drawing>
          </mc:Choice>
          <mc:Fallback>
            <w:pict>
              <v:rect fillcolor="#FFFFFF" style="position:absolute;rotation:0;width:663.85pt;height:87.85pt;mso-wrap-distance-left:0pt;mso-wrap-distance-right:0pt;mso-wrap-distance-top:5.7pt;mso-wrap-distance-bottom:5.7pt;margin-top:94.55pt;mso-position-vertical-relative:text;margin-left:-663.85pt;mso-position-horizontal-relative:margin">
                <v:textbox inset="0.100694444444444in,0.0506944444444444in,0.100694444444444in,0.0506944444444444in">
                  <w:txbxContent>
                    <w:p>
                      <w:pPr>
                        <w:pStyle w:val="FrameContents"/>
                        <w:spacing w:before="0" w:after="160"/>
                        <w:rPr/>
                      </w:pPr>
                      <w:r>
                        <w:rPr>
                          <w:color w:val="404040"/>
                          <w:sz w:val="32"/>
                          <w:szCs w:val="32"/>
                        </w:rPr>
                        <w:t xml:space="preserve">If you have any questions, please contact the Northern Care Alliance Resourcing Team. </w:t>
                        <w:br/>
                        <w:br/>
                        <w:t>We’re open: Monday-Thursday, 8am - 5pm &amp; Friday, 8am - 4pm, Bank Holidays (</w:t>
                      </w:r>
                      <w:r>
                        <w:rPr>
                          <w:i/>
                          <w:color w:val="404040"/>
                          <w:sz w:val="32"/>
                          <w:szCs w:val="32"/>
                        </w:rPr>
                        <w:t>Closed</w:t>
                      </w:r>
                      <w:r>
                        <w:rPr>
                          <w:color w:val="404040"/>
                          <w:sz w:val="32"/>
                          <w:szCs w:val="32"/>
                        </w:rPr>
                        <w:t>)</w:t>
                      </w:r>
                    </w:p>
                  </w:txbxContent>
                </v:textbox>
              </v:rect>
            </w:pict>
          </mc:Fallback>
        </mc:AlternateContent>
      </w:r>
    </w:p>
    <w:p>
      <w:pPr>
        <w:pStyle w:val="Normal"/>
        <w:spacing w:lineRule="auto" w:line="276" w:before="0" w:after="200"/>
        <w:rPr>
          <w:rFonts w:cs="Calibri"/>
          <w:b/>
          <w:b/>
          <w:color w:val="404040"/>
          <w:sz w:val="60"/>
          <w:szCs w:val="60"/>
        </w:rPr>
      </w:pPr>
      <w:r>
        <w:rPr>
          <w:rFonts w:cs="Calibri"/>
          <w:b/>
          <w:color w:val="404040"/>
          <w:sz w:val="60"/>
          <w:szCs w:val="60"/>
        </w:rPr>
      </w:r>
    </w:p>
    <w:p>
      <w:pPr>
        <w:pStyle w:val="Normal"/>
        <w:spacing w:lineRule="auto" w:line="276" w:before="0" w:after="200"/>
        <w:rPr>
          <w:rFonts w:cs="Calibri"/>
          <w:b/>
          <w:b/>
          <w:color w:val="404040"/>
          <w:sz w:val="60"/>
          <w:szCs w:val="60"/>
        </w:rPr>
      </w:pPr>
      <w:r>
        <w:rPr>
          <w:rFonts w:cs="Calibri"/>
          <w:b/>
          <w:color w:val="404040"/>
          <w:sz w:val="60"/>
          <w:szCs w:val="60"/>
        </w:rPr>
        <mc:AlternateContent>
          <mc:Choice Requires="wps">
            <w:drawing>
              <wp:anchor behindDoc="0" distT="0" distB="0" distL="114935" distR="114935" simplePos="0" locked="0" layoutInCell="1" allowOverlap="1" relativeHeight="30">
                <wp:simplePos x="0" y="0"/>
                <wp:positionH relativeFrom="margin">
                  <wp:posOffset>-8763000</wp:posOffset>
                </wp:positionH>
                <wp:positionV relativeFrom="paragraph">
                  <wp:posOffset>272415</wp:posOffset>
                </wp:positionV>
                <wp:extent cx="8763635" cy="1536065"/>
                <wp:effectExtent l="0" t="0" r="0" b="0"/>
                <wp:wrapNone/>
                <wp:docPr id="63" name=""/>
                <a:graphic xmlns:a="http://schemas.openxmlformats.org/drawingml/2006/main">
                  <a:graphicData uri="http://schemas.microsoft.com/office/word/2010/wordprocessingShape">
                    <wps:wsp>
                      <wps:cNvSpPr txBox="1"/>
                      <wps:spPr>
                        <a:xfrm>
                          <a:off x="0" y="0"/>
                          <a:ext cx="8763120" cy="1535400"/>
                        </a:xfrm>
                        <a:prstGeom prst="rect">
                          <a:avLst/>
                        </a:prstGeom>
                        <a:noFill/>
                        <a:ln>
                          <a:noFill/>
                        </a:ln>
                      </wps:spPr>
                      <wps:bodyPr/>
                    </wps:wsp>
                  </a:graphicData>
                </a:graphic>
              </wp:anchor>
            </w:drawing>
          </mc:Choice>
          <mc:Fallback>
            <w:pict>
              <v:shape id="shape_0" stroked="f" style="position:absolute;margin-left:-690pt;margin-top:21.45pt;width:689.95pt;height:120.8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8">
                <wp:simplePos x="0" y="0"/>
                <wp:positionH relativeFrom="margin">
                  <wp:posOffset>-8763000</wp:posOffset>
                </wp:positionH>
                <wp:positionV relativeFrom="paragraph">
                  <wp:posOffset>272415</wp:posOffset>
                </wp:positionV>
                <wp:extent cx="8763000" cy="1535430"/>
                <wp:effectExtent l="0" t="0" r="0" b="0"/>
                <wp:wrapNone/>
                <wp:docPr id="64" name="Frame25"/>
                <a:graphic xmlns:a="http://schemas.openxmlformats.org/drawingml/2006/main">
                  <a:graphicData uri="http://schemas.microsoft.com/office/word/2010/wordprocessingShape">
                    <wps:wsp>
                      <wps:cNvSpPr txBox="1"/>
                      <wps:spPr>
                        <a:xfrm>
                          <a:off x="0" y="0"/>
                          <a:ext cx="8763000" cy="1535430"/>
                        </a:xfrm>
                        <a:prstGeom prst="rect"/>
                        <a:solidFill>
                          <a:srgbClr val="FFFFFF"/>
                        </a:solidFill>
                      </wps:spPr>
                      <wps:txbx>
                        <w:txbxContent>
                          <w:p>
                            <w:pPr>
                              <w:pStyle w:val="FrameContents"/>
                              <w:spacing w:before="0" w:after="160"/>
                              <w:rPr/>
                            </w:pPr>
                            <w:r>
                              <w:rPr>
                                <w:rFonts w:cs="Calibri"/>
                                <w:b/>
                                <w:color w:val="0070C0"/>
                                <w:sz w:val="40"/>
                                <w:szCs w:val="40"/>
                              </w:rPr>
                              <w:t>Telephone</w:t>
                            </w:r>
                            <w:r>
                              <w:rPr>
                                <w:rFonts w:cs="Calibri"/>
                                <w:color w:val="0070C0"/>
                                <w:sz w:val="40"/>
                                <w:szCs w:val="40"/>
                              </w:rPr>
                              <w:t xml:space="preserve">: </w:t>
                            </w:r>
                            <w:r>
                              <w:rPr>
                                <w:rFonts w:cs="Calibri"/>
                                <w:b/>
                                <w:color w:val="0070C0"/>
                                <w:sz w:val="40"/>
                                <w:szCs w:val="40"/>
                              </w:rPr>
                              <w:t>0161 206 1461</w:t>
                            </w:r>
                            <w:r>
                              <w:rPr>
                                <w:rFonts w:cs="Calibri"/>
                                <w:color w:val="0070C0"/>
                                <w:sz w:val="40"/>
                                <w:szCs w:val="40"/>
                              </w:rPr>
                              <w:t xml:space="preserve">      </w:t>
                            </w:r>
                            <w:r>
                              <w:rPr>
                                <w:rFonts w:cs="Calibri"/>
                                <w:b/>
                                <w:color w:val="0070C0"/>
                                <w:sz w:val="40"/>
                                <w:szCs w:val="40"/>
                              </w:rPr>
                              <w:t>Email</w:t>
                            </w:r>
                            <w:r>
                              <w:rPr>
                                <w:rFonts w:cs="Calibri"/>
                                <w:color w:val="0070C0"/>
                                <w:sz w:val="40"/>
                                <w:szCs w:val="40"/>
                              </w:rPr>
                              <w:t xml:space="preserve">: </w:t>
                            </w:r>
                            <w:r>
                              <w:rPr>
                                <w:rFonts w:cs="Calibri"/>
                                <w:b/>
                                <w:color w:val="0070C0"/>
                                <w:sz w:val="40"/>
                                <w:szCs w:val="40"/>
                              </w:rPr>
                              <w:t>resourcingnca@nca.nhs.uk</w:t>
                            </w:r>
                            <w:r>
                              <w:rPr>
                                <w:rFonts w:cs="Calibri"/>
                                <w:color w:val="0070C0"/>
                                <w:sz w:val="40"/>
                                <w:szCs w:val="40"/>
                              </w:rPr>
                              <w:t xml:space="preserve"> </w:t>
                            </w:r>
                            <w:r>
                              <w:rPr>
                                <w:rFonts w:cs="Calibri"/>
                                <w:color w:val="404040"/>
                                <w:sz w:val="40"/>
                                <w:szCs w:val="40"/>
                              </w:rPr>
                              <w:br/>
                              <w:br/>
                            </w:r>
                            <w:r>
                              <w:rPr>
                                <w:rFonts w:cs="Calibri"/>
                                <w:b/>
                                <w:color w:val="404040"/>
                                <w:sz w:val="32"/>
                                <w:szCs w:val="40"/>
                              </w:rPr>
                              <w:t xml:space="preserve">Address: </w:t>
                            </w:r>
                            <w:r>
                              <w:rPr>
                                <w:rFonts w:cs="Calibri"/>
                                <w:color w:val="404040"/>
                                <w:sz w:val="32"/>
                                <w:szCs w:val="40"/>
                              </w:rPr>
                              <w:t>4th Floor, Turnpike House, 631 Eccles New Road, Salford, Manchester, M50 1SY</w:t>
                              <w:br/>
                              <w:br/>
                            </w:r>
                            <w:r>
                              <w:rPr>
                                <w:rFonts w:cs="Calibri"/>
                                <w:b/>
                                <w:color w:val="404040"/>
                                <w:sz w:val="32"/>
                                <w:szCs w:val="40"/>
                              </w:rPr>
                              <w:t xml:space="preserve">Website: </w:t>
                            </w:r>
                            <w:r>
                              <w:rPr>
                                <w:rFonts w:cs="Calibri"/>
                                <w:color w:val="404040"/>
                                <w:sz w:val="32"/>
                                <w:szCs w:val="40"/>
                              </w:rPr>
                              <w:t>careers.northerncarealliance.nhs.uk</w:t>
                            </w:r>
                          </w:p>
                        </w:txbxContent>
                      </wps:txbx>
                      <wps:bodyPr anchor="t" lIns="92075" tIns="46355" rIns="92075" bIns="46355">
                        <a:noAutofit/>
                      </wps:bodyPr>
                    </wps:wsp>
                  </a:graphicData>
                </a:graphic>
              </wp:anchor>
            </w:drawing>
          </mc:Choice>
          <mc:Fallback>
            <w:pict>
              <v:rect fillcolor="#FFFFFF" style="position:absolute;rotation:0;width:690pt;height:120.9pt;mso-wrap-distance-left:0pt;mso-wrap-distance-right:0pt;mso-wrap-distance-top:5.7pt;mso-wrap-distance-bottom:5.7pt;margin-top:21.45pt;mso-position-vertical-relative:text;margin-left:-690pt;mso-position-horizontal-relative:margin">
                <v:textbox inset="0.100694444444444in,0.0506944444444444in,0.100694444444444in,0.0506944444444444in">
                  <w:txbxContent>
                    <w:p>
                      <w:pPr>
                        <w:pStyle w:val="FrameContents"/>
                        <w:spacing w:before="0" w:after="160"/>
                        <w:rPr/>
                      </w:pPr>
                      <w:r>
                        <w:rPr>
                          <w:rFonts w:cs="Calibri"/>
                          <w:b/>
                          <w:color w:val="0070C0"/>
                          <w:sz w:val="40"/>
                          <w:szCs w:val="40"/>
                        </w:rPr>
                        <w:t>Telephone</w:t>
                      </w:r>
                      <w:r>
                        <w:rPr>
                          <w:rFonts w:cs="Calibri"/>
                          <w:color w:val="0070C0"/>
                          <w:sz w:val="40"/>
                          <w:szCs w:val="40"/>
                        </w:rPr>
                        <w:t xml:space="preserve">: </w:t>
                      </w:r>
                      <w:r>
                        <w:rPr>
                          <w:rFonts w:cs="Calibri"/>
                          <w:b/>
                          <w:color w:val="0070C0"/>
                          <w:sz w:val="40"/>
                          <w:szCs w:val="40"/>
                        </w:rPr>
                        <w:t>0161 206 1461</w:t>
                      </w:r>
                      <w:r>
                        <w:rPr>
                          <w:rFonts w:cs="Calibri"/>
                          <w:color w:val="0070C0"/>
                          <w:sz w:val="40"/>
                          <w:szCs w:val="40"/>
                        </w:rPr>
                        <w:t xml:space="preserve">      </w:t>
                      </w:r>
                      <w:r>
                        <w:rPr>
                          <w:rFonts w:cs="Calibri"/>
                          <w:b/>
                          <w:color w:val="0070C0"/>
                          <w:sz w:val="40"/>
                          <w:szCs w:val="40"/>
                        </w:rPr>
                        <w:t>Email</w:t>
                      </w:r>
                      <w:r>
                        <w:rPr>
                          <w:rFonts w:cs="Calibri"/>
                          <w:color w:val="0070C0"/>
                          <w:sz w:val="40"/>
                          <w:szCs w:val="40"/>
                        </w:rPr>
                        <w:t xml:space="preserve">: </w:t>
                      </w:r>
                      <w:r>
                        <w:rPr>
                          <w:rFonts w:cs="Calibri"/>
                          <w:b/>
                          <w:color w:val="0070C0"/>
                          <w:sz w:val="40"/>
                          <w:szCs w:val="40"/>
                        </w:rPr>
                        <w:t>resourcingnca@nca.nhs.uk</w:t>
                      </w:r>
                      <w:r>
                        <w:rPr>
                          <w:rFonts w:cs="Calibri"/>
                          <w:color w:val="0070C0"/>
                          <w:sz w:val="40"/>
                          <w:szCs w:val="40"/>
                        </w:rPr>
                        <w:t xml:space="preserve"> </w:t>
                      </w:r>
                      <w:r>
                        <w:rPr>
                          <w:rFonts w:cs="Calibri"/>
                          <w:color w:val="404040"/>
                          <w:sz w:val="40"/>
                          <w:szCs w:val="40"/>
                        </w:rPr>
                        <w:br/>
                        <w:br/>
                      </w:r>
                      <w:r>
                        <w:rPr>
                          <w:rFonts w:cs="Calibri"/>
                          <w:b/>
                          <w:color w:val="404040"/>
                          <w:sz w:val="32"/>
                          <w:szCs w:val="40"/>
                        </w:rPr>
                        <w:t xml:space="preserve">Address: </w:t>
                      </w:r>
                      <w:r>
                        <w:rPr>
                          <w:rFonts w:cs="Calibri"/>
                          <w:color w:val="404040"/>
                          <w:sz w:val="32"/>
                          <w:szCs w:val="40"/>
                        </w:rPr>
                        <w:t>4th Floor, Turnpike House, 631 Eccles New Road, Salford, Manchester, M50 1SY</w:t>
                        <w:br/>
                        <w:br/>
                      </w:r>
                      <w:r>
                        <w:rPr>
                          <w:rFonts w:cs="Calibri"/>
                          <w:b/>
                          <w:color w:val="404040"/>
                          <w:sz w:val="32"/>
                          <w:szCs w:val="40"/>
                        </w:rPr>
                        <w:t xml:space="preserve">Website: </w:t>
                      </w:r>
                      <w:r>
                        <w:rPr>
                          <w:rFonts w:cs="Calibri"/>
                          <w:color w:val="404040"/>
                          <w:sz w:val="32"/>
                          <w:szCs w:val="40"/>
                        </w:rPr>
                        <w:t>careers.northerncarealliance.nhs.uk</w:t>
                      </w:r>
                    </w:p>
                  </w:txbxContent>
                </v:textbox>
              </v:rect>
            </w:pict>
          </mc:Fallback>
        </mc:AlternateContent>
      </w:r>
    </w:p>
    <w:p>
      <w:pPr>
        <w:pStyle w:val="Normal"/>
        <w:spacing w:lineRule="auto" w:line="276" w:before="0" w:after="200"/>
        <w:rPr>
          <w:rFonts w:cs="Calibri"/>
          <w:b/>
          <w:b/>
          <w:color w:val="404040"/>
          <w:sz w:val="60"/>
          <w:szCs w:val="60"/>
        </w:rPr>
      </w:pPr>
      <w:r>
        <w:rPr>
          <w:rFonts w:cs="Calibri"/>
          <w:b/>
          <w:color w:val="404040"/>
          <w:sz w:val="60"/>
          <w:szCs w:val="60"/>
        </w:rPr>
      </w:r>
    </w:p>
    <w:p>
      <w:pPr>
        <w:pStyle w:val="Normal"/>
        <w:spacing w:lineRule="auto" w:line="276" w:before="0" w:after="200"/>
        <w:rPr>
          <w:rFonts w:cs="Calibri"/>
          <w:b/>
          <w:b/>
          <w:color w:val="404040"/>
          <w:sz w:val="60"/>
          <w:szCs w:val="60"/>
        </w:rPr>
      </w:pPr>
      <w:r>
        <w:rPr>
          <w:rFonts w:cs="Calibri"/>
          <w:b/>
          <w:color w:val="404040"/>
          <w:sz w:val="60"/>
          <w:szCs w:val="60"/>
        </w:rPr>
      </w:r>
    </w:p>
    <w:p>
      <w:pPr>
        <w:pStyle w:val="Normal"/>
        <w:rPr>
          <w:rFonts w:cs="Calibri"/>
          <w:b/>
          <w:b/>
          <w:color w:val="404040"/>
          <w:sz w:val="60"/>
          <w:szCs w:val="60"/>
        </w:rPr>
      </w:pPr>
      <w:r>
        <w:rPr>
          <w:rFonts w:cs="Calibri"/>
          <w:b/>
          <w:color w:val="404040"/>
          <w:sz w:val="60"/>
          <w:szCs w:val="60"/>
        </w:rPr>
      </w:r>
    </w:p>
    <w:p>
      <w:pPr>
        <w:pStyle w:val="Normal"/>
        <w:rPr>
          <w:rFonts w:cs="Calibri"/>
          <w:b/>
          <w:b/>
          <w:color w:val="404040"/>
          <w:sz w:val="60"/>
          <w:szCs w:val="60"/>
        </w:rPr>
      </w:pPr>
      <w:r>
        <w:rPr>
          <w:rFonts w:cs="Calibri"/>
          <w:b/>
          <w:color w:val="404040"/>
          <w:sz w:val="60"/>
          <w:szCs w:val="60"/>
        </w:rPr>
      </w:r>
    </w:p>
    <w:p>
      <w:pPr>
        <w:pStyle w:val="Heading1"/>
        <w:rPr/>
      </w:pPr>
      <w:r>
        <w:rPr/>
        <w:br/>
      </w:r>
      <w:r>
        <w:rPr>
          <w:rFonts w:cs="Calibri" w:ascii="Calibri" w:hAnsi="Calibri"/>
          <w:color w:val="404040"/>
          <w:sz w:val="60"/>
          <w:szCs w:val="60"/>
        </w:rPr>
        <w:t>Additional Information</w:t>
      </w:r>
      <w:r>
        <w:rPr>
          <w:rFonts w:cs="Calibri" w:ascii="Calibri" w:hAnsi="Calibri"/>
          <w:sz w:val="60"/>
          <w:szCs w:val="60"/>
        </w:rPr>
        <w:t xml:space="preserve"> </w:t>
      </w:r>
      <w:r>
        <w:rPr>
          <w:rFonts w:eastAsia="Calibri" w:cs="Calibri"/>
          <w:color w:val="404040"/>
          <w:sz w:val="24"/>
          <w:szCs w:val="24"/>
        </w:rPr>
        <w:br/>
        <w:br/>
        <w:t xml:space="preserve">Pay </w:t>
        <w:br/>
        <w:br/>
      </w:r>
      <w:r>
        <w:rPr>
          <w:rFonts w:cs="Calibri" w:ascii="Calibri" w:hAnsi="Calibri"/>
          <w:b w:val="false"/>
          <w:bCs w:val="false"/>
          <w:iCs/>
          <w:color w:val="404040"/>
          <w:sz w:val="24"/>
          <w:szCs w:val="24"/>
        </w:rPr>
        <w:t xml:space="preserve">Agenda for Change NHS terms and conditions apply to all staff directly employed by NHS Organisations, except very senior managers and medical and dental staff. To view the Agenda for Change pay scale, please visit the NHS Employers website </w:t>
      </w:r>
      <w:r>
        <w:rPr>
          <w:rStyle w:val="InternetLink"/>
          <w:rFonts w:cs="Calibri" w:ascii="Calibri" w:hAnsi="Calibri"/>
          <w:iCs/>
          <w:sz w:val="24"/>
          <w:szCs w:val="24"/>
        </w:rPr>
        <w:t>here</w:t>
      </w:r>
      <w:r>
        <w:rPr>
          <w:rFonts w:cs="Calibri" w:ascii="Calibri" w:hAnsi="Calibri"/>
          <w:b w:val="false"/>
          <w:bCs w:val="false"/>
          <w:iCs/>
          <w:color w:val="404040"/>
          <w:sz w:val="24"/>
          <w:szCs w:val="24"/>
        </w:rPr>
        <w:t xml:space="preserve">. </w:t>
        <w:br/>
        <w:br/>
        <w:t xml:space="preserve">To read all the terms and conditions of service you can access the online handbook </w:t>
      </w:r>
      <w:r>
        <w:rPr>
          <w:rStyle w:val="InternetLink"/>
          <w:rFonts w:cs="Calibri" w:ascii="Calibri" w:hAnsi="Calibri"/>
          <w:iCs/>
          <w:sz w:val="24"/>
          <w:szCs w:val="24"/>
        </w:rPr>
        <w:t>here</w:t>
        <w:br/>
        <w:br/>
      </w:r>
      <w:r>
        <w:rPr>
          <w:rFonts w:cs="Calibri" w:ascii="Calibri" w:hAnsi="Calibri"/>
          <w:b w:val="false"/>
          <w:bCs w:val="false"/>
          <w:color w:val="404040"/>
          <w:sz w:val="24"/>
          <w:szCs w:val="24"/>
        </w:rPr>
        <w:t>It is recognised by the Trust that some non-clinical roles that support Social Work and Community Assessment Officer functions are currently likely to be employed by local government organisations. To ensure there is clarity over terms and conditions of employment we offer National Joint Council (NJC) Pay Scales to these non-clinical roles, rather than NHS pay-scales. For these posts, the terms and conditions can be found via the link below:</w:t>
      </w:r>
      <w:r>
        <w:rPr>
          <w:rFonts w:cs="Calibri" w:ascii="Calibri" w:hAnsi="Calibri"/>
          <w:color w:val="404040"/>
          <w:sz w:val="24"/>
          <w:szCs w:val="24"/>
        </w:rPr>
        <w:t xml:space="preserve"> </w:t>
      </w:r>
    </w:p>
    <w:p>
      <w:pPr>
        <w:pStyle w:val="Normal"/>
        <w:tabs>
          <w:tab w:val="clear" w:pos="720"/>
          <w:tab w:val="left" w:pos="2913" w:leader="none"/>
        </w:tabs>
        <w:rPr/>
      </w:pPr>
      <w:r>
        <w:rPr>
          <w:rFonts w:cs="Calibri"/>
          <w:bCs/>
          <w:iCs/>
          <w:color w:val="404040"/>
          <w:sz w:val="24"/>
          <w:szCs w:val="24"/>
        </w:rPr>
        <w:br/>
      </w:r>
      <w:r>
        <w:rPr>
          <w:rFonts w:cs="Calibri"/>
          <w:b/>
          <w:bCs/>
          <w:iCs/>
          <w:color w:val="404040"/>
          <w:sz w:val="24"/>
          <w:szCs w:val="24"/>
          <w:lang w:val="en"/>
        </w:rPr>
        <w:t>Pay on promotion – NHS candidates</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Basic pay on promotion will be set at the minimum pay-step point of the new pay band. The pay step date will reset to the date the employee starts in the new pay band.</w:t>
      </w:r>
    </w:p>
    <w:p>
      <w:pPr>
        <w:pStyle w:val="Normal"/>
        <w:tabs>
          <w:tab w:val="clear" w:pos="720"/>
          <w:tab w:val="left" w:pos="2913" w:leader="none"/>
        </w:tabs>
        <w:rPr>
          <w:rFonts w:cs="Calibri"/>
          <w:b/>
          <w:b/>
          <w:bCs/>
          <w:iCs/>
          <w:color w:val="404040"/>
          <w:sz w:val="24"/>
          <w:szCs w:val="24"/>
          <w:lang w:val="en"/>
        </w:rPr>
      </w:pPr>
      <w:r>
        <w:rPr>
          <w:rFonts w:cs="Calibri"/>
          <w:b/>
          <w:bCs/>
          <w:iCs/>
          <w:color w:val="404040"/>
          <w:sz w:val="24"/>
          <w:szCs w:val="24"/>
          <w:lang w:val="en"/>
        </w:rPr>
        <w:br/>
        <w:t>Pay on promotion - Unsocial hours and recruitment and retention premium payments</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 xml:space="preserve">On promotion the new starting salary (made up of basic pay and any unsocial hours payment and/or any long-term recruitment and retention premium (RRP)) should produce an increase in earnings. If it does not, the previous salary (basic pay plus any applicable unsocial hours </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payment and/or long-term RRP) will be maintained until the combination of basic pay, any unsocial hours payment and/or RRP in the new band does produce a higher salary.</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 xml:space="preserve">In the case of unsocial hours payments the provisions above will only apply if the unsocial hours working pattern in the new role remains substantially the same as in the previous role. Where this is not the case, the previous unsocial hours payment will not be taken into consideration when determining the new starting salary.   </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The earnings calculations will be based on normal contractual hours excluding additional hours and will use unsocial hours payments averaged over the previous three months at work.</w:t>
        <w:br/>
      </w:r>
    </w:p>
    <w:p>
      <w:pPr>
        <w:pStyle w:val="Normal"/>
        <w:tabs>
          <w:tab w:val="clear" w:pos="720"/>
          <w:tab w:val="left" w:pos="2913" w:leader="none"/>
        </w:tabs>
        <w:rPr>
          <w:rFonts w:cs="Calibri"/>
          <w:b/>
          <w:b/>
          <w:bCs/>
          <w:iCs/>
          <w:color w:val="404040"/>
          <w:sz w:val="24"/>
          <w:szCs w:val="24"/>
          <w:lang w:val="en"/>
        </w:rPr>
      </w:pPr>
      <w:r>
        <w:rPr>
          <w:rFonts w:cs="Calibri"/>
          <w:b/>
          <w:bCs/>
          <w:iCs/>
          <w:color w:val="404040"/>
          <w:sz w:val="24"/>
          <w:szCs w:val="24"/>
          <w:lang w:val="en"/>
        </w:rPr>
        <w:t>Candidates external to the NHS</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Appointments will normally be to the minimum of the scale although previous service or market forces may be considered in determining the starting salary but these will be subject to consideration and approval by the CO HRD or the Associate Workforce Director for the service. No appointment will be at above the maximum of the scale.</w:t>
      </w:r>
      <w:bookmarkStart w:id="1" w:name="_Hlk68782248"/>
      <w:bookmarkEnd w:id="1"/>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r>
    </w:p>
    <w:p>
      <w:pPr>
        <w:pStyle w:val="Normal"/>
        <w:rPr>
          <w:rFonts w:eastAsia="Calibri" w:cs="Calibri"/>
          <w:b/>
          <w:b/>
          <w:bCs/>
          <w:color w:val="404040"/>
          <w:sz w:val="24"/>
          <w:szCs w:val="24"/>
        </w:rPr>
      </w:pPr>
      <w:r>
        <w:rPr>
          <w:rFonts w:eastAsia="Calibri" w:cs="Calibri"/>
          <w:b/>
          <w:bCs/>
          <w:color w:val="404040"/>
          <w:sz w:val="24"/>
          <w:szCs w:val="24"/>
        </w:rPr>
        <w:t>DBS</w:t>
      </w:r>
    </w:p>
    <w:p>
      <w:pPr>
        <w:pStyle w:val="Normal"/>
        <w:rPr>
          <w:rFonts w:cs="Calibri"/>
          <w:color w:val="404040"/>
          <w:sz w:val="24"/>
          <w:szCs w:val="24"/>
        </w:rPr>
      </w:pPr>
      <w:r>
        <w:rPr>
          <w:rFonts w:cs="Calibri"/>
          <w:color w:val="404040"/>
          <w:sz w:val="24"/>
          <w:szCs w:val="24"/>
        </w:rPr>
        <w:t>DBS checks are mandatory in the NHS for all staff who, as part of their employment, will have regular contact with patients in the normal course of their duties.  A DBS contains information held by police or government departments referring to a person’s criminal record and child protection information.   Prior to confirmation of an unconditional offer of appointment successful applicants will be required to complete an electronic Disclosure Application Form.  The cost of the DBS, currently £44.43 (including administration fee), will be deducted from your first months’ salary.  The level of check required will be determined by the position you are applying for.</w:t>
      </w:r>
    </w:p>
    <w:p>
      <w:pPr>
        <w:pStyle w:val="Normal"/>
        <w:jc w:val="both"/>
        <w:rPr>
          <w:rFonts w:cs="Calibri"/>
          <w:color w:val="404040"/>
          <w:sz w:val="24"/>
          <w:szCs w:val="24"/>
        </w:rPr>
      </w:pPr>
      <w:r>
        <w:rPr>
          <w:rFonts w:cs="Calibri"/>
          <w:color w:val="404040"/>
          <w:sz w:val="24"/>
          <w:szCs w:val="24"/>
        </w:rPr>
        <w:t>Candidates who require a DBS check will also be required to sign up for the DBS renewal service within 30 days of their DBS check being completed.  The cost of the DBS update service is £13 per annum and is again paid for by yourself.</w:t>
      </w:r>
    </w:p>
    <w:p>
      <w:pPr>
        <w:pStyle w:val="Normal"/>
        <w:jc w:val="both"/>
        <w:rPr>
          <w:rFonts w:cs="Calibri"/>
          <w:color w:val="404040"/>
          <w:sz w:val="24"/>
          <w:szCs w:val="24"/>
        </w:rPr>
      </w:pPr>
      <w:r>
        <w:rPr>
          <w:rFonts w:cs="Calibri"/>
          <w:color w:val="404040"/>
          <w:sz w:val="24"/>
          <w:szCs w:val="24"/>
        </w:rPr>
        <w:t xml:space="preserve">Possession of a criminal conviction does not automatically make you unsuitable for employment in the NHS. A criminal record is always considered in light of all the relevant circumstances and judged on a case-by-case basis when we are deciding whether to uphold the offer of </w:t>
        <w:br/>
        <w:br/>
      </w:r>
    </w:p>
    <w:p>
      <w:pPr>
        <w:pStyle w:val="Normal"/>
        <w:jc w:val="both"/>
        <w:rPr>
          <w:rFonts w:cs="Calibri"/>
          <w:color w:val="404040"/>
          <w:sz w:val="24"/>
          <w:szCs w:val="24"/>
        </w:rPr>
      </w:pPr>
      <w:r>
        <w:rPr>
          <w:rFonts w:cs="Calibri"/>
          <w:color w:val="404040"/>
          <w:sz w:val="24"/>
          <w:szCs w:val="24"/>
        </w:rPr>
        <w:t>employment.  Posts are exempt from the Rehabilitation of Offenders Act 1974 you are therefore, not entitled to withhold information about convictions which for other purposes are ‘spent’ under the provisions of the Act. All information provided will remain confidential.</w:t>
      </w:r>
    </w:p>
    <w:p>
      <w:pPr>
        <w:pStyle w:val="Normal"/>
        <w:rPr>
          <w:rFonts w:cs="Calibri"/>
          <w:b/>
          <w:b/>
          <w:color w:val="404040"/>
          <w:sz w:val="24"/>
          <w:szCs w:val="24"/>
        </w:rPr>
      </w:pPr>
      <w:r>
        <w:rPr>
          <w:rFonts w:cs="Calibri"/>
          <w:b/>
          <w:color w:val="404040"/>
          <w:sz w:val="24"/>
          <w:szCs w:val="24"/>
        </w:rPr>
      </w:r>
    </w:p>
    <w:p>
      <w:pPr>
        <w:pStyle w:val="Normal"/>
        <w:rPr>
          <w:rFonts w:cs="Calibri"/>
          <w:b/>
          <w:b/>
          <w:color w:val="404040"/>
          <w:sz w:val="24"/>
          <w:szCs w:val="24"/>
        </w:rPr>
      </w:pPr>
      <w:r>
        <w:rPr>
          <w:rFonts w:cs="Calibri"/>
          <w:b/>
          <w:color w:val="404040"/>
          <w:sz w:val="24"/>
          <w:szCs w:val="24"/>
        </w:rPr>
        <w:t>Working in the UK – Certificate of Sponsorship</w:t>
      </w:r>
    </w:p>
    <w:p>
      <w:pPr>
        <w:pStyle w:val="Normal"/>
        <w:jc w:val="both"/>
        <w:rPr>
          <w:rFonts w:cs="Calibri"/>
          <w:color w:val="404040"/>
          <w:sz w:val="24"/>
          <w:szCs w:val="24"/>
        </w:rPr>
      </w:pPr>
      <w:r>
        <w:rPr>
          <w:rFonts w:cs="Calibri"/>
          <w:color w:val="404040"/>
          <w:sz w:val="24"/>
          <w:szCs w:val="24"/>
        </w:rPr>
        <w:t>To work for the Northern Care Alliance you must hold permission granted by the Home Office / UK Border Agency.</w:t>
      </w:r>
    </w:p>
    <w:p>
      <w:pPr>
        <w:pStyle w:val="Normal"/>
        <w:jc w:val="both"/>
        <w:rPr>
          <w:rFonts w:cs="Calibri"/>
          <w:color w:val="404040"/>
          <w:sz w:val="24"/>
          <w:szCs w:val="24"/>
        </w:rPr>
      </w:pPr>
      <w:r>
        <w:rPr>
          <w:rFonts w:cs="Calibri"/>
          <w:color w:val="404040"/>
          <w:sz w:val="24"/>
          <w:szCs w:val="24"/>
        </w:rPr>
        <w:t xml:space="preserve">If you are successful and offered a job by the Northern Care Alliance and not a holder of, or cannot produce an approved document or visa stamp which shows that you are permitted to reside and work in this Country, we can apply for a Certificate of Sponsorship (formerly known as a work permit) on your behalf as long as the criteria for Tier 2 Sponsorship is meet. </w:t>
      </w:r>
    </w:p>
    <w:p>
      <w:pPr>
        <w:pStyle w:val="Normal"/>
        <w:jc w:val="both"/>
        <w:rPr>
          <w:rFonts w:cs="Calibri"/>
          <w:color w:val="404040"/>
          <w:sz w:val="24"/>
          <w:szCs w:val="24"/>
        </w:rPr>
      </w:pPr>
      <w:r>
        <w:rPr>
          <w:rFonts w:cs="Calibri"/>
          <w:color w:val="404040"/>
          <w:sz w:val="24"/>
          <w:szCs w:val="24"/>
        </w:rPr>
        <w:t>We recommend that you complete a self-assessment online to find out you are likely to score enough points. The points are awarded on qualifications; future expected earnings, sponsorship, English Language skills and available maintenance (funds).  There are a significant number of posts which will not attract a Certificate of Sponsorship an as basic grade administration posts, basic grade laboratory posts and nursing posts not requiring professional registration will attract a successful application.</w:t>
      </w:r>
    </w:p>
    <w:p>
      <w:pPr>
        <w:pStyle w:val="Normal"/>
        <w:jc w:val="both"/>
        <w:rPr/>
      </w:pPr>
      <w:r>
        <w:rPr>
          <w:rFonts w:cs="Calibri"/>
          <w:color w:val="404040"/>
          <w:sz w:val="24"/>
          <w:szCs w:val="24"/>
        </w:rPr>
        <w:t xml:space="preserve">For more detailed information, visit: </w:t>
      </w:r>
      <w:r>
        <w:rPr>
          <w:rStyle w:val="InternetLink"/>
          <w:rFonts w:cs="Calibri"/>
          <w:sz w:val="24"/>
          <w:szCs w:val="24"/>
        </w:rPr>
        <w:t>http://www.ukba.homeoffice.gov.uk/visas-immigration/working/tier2/</w:t>
      </w:r>
      <w:r>
        <w:rPr>
          <w:rFonts w:cs="Calibri"/>
          <w:color w:val="595959"/>
          <w:sz w:val="24"/>
          <w:szCs w:val="24"/>
        </w:rPr>
        <w:t xml:space="preserve"> </w:t>
      </w:r>
    </w:p>
    <w:p>
      <w:pPr>
        <w:pStyle w:val="Normal"/>
        <w:jc w:val="both"/>
        <w:rPr>
          <w:rFonts w:cs="Calibri"/>
          <w:color w:val="404040"/>
          <w:sz w:val="24"/>
          <w:szCs w:val="24"/>
        </w:rPr>
      </w:pPr>
      <w:r>
        <w:rPr>
          <w:rFonts w:cs="Calibri"/>
          <w:color w:val="404040"/>
          <w:sz w:val="24"/>
          <w:szCs w:val="24"/>
        </w:rPr>
        <w:t>Once this has been granted, you have to apply for permission to enter/remain in the UK. If the Certificate of Sponsorship application and/or the permission to remain is refused, then the Trust will not legally be able to employ you.</w:t>
      </w:r>
    </w:p>
    <w:p>
      <w:pPr>
        <w:pStyle w:val="Normal"/>
        <w:spacing w:lineRule="auto" w:line="276" w:before="0" w:after="200"/>
        <w:rPr/>
      </w:pPr>
      <w:r>
        <w:rPr>
          <w:rFonts w:cs="Calibri"/>
          <w:color w:val="404040"/>
          <w:sz w:val="24"/>
          <w:szCs w:val="24"/>
        </w:rPr>
        <w:t xml:space="preserve">Up-to-date information about working in the UK can be obtained from </w:t>
      </w:r>
      <w:r>
        <w:rPr>
          <w:rStyle w:val="InternetLink"/>
          <w:rFonts w:cs="Calibri"/>
          <w:sz w:val="24"/>
          <w:szCs w:val="24"/>
        </w:rPr>
        <w:t xml:space="preserve">www.ukba.homeoffice.gov.uk </w:t>
      </w:r>
    </w:p>
    <w:p>
      <w:pPr>
        <w:pStyle w:val="Normal"/>
        <w:jc w:val="both"/>
        <w:rPr>
          <w:rFonts w:cs="Calibri"/>
          <w:b/>
          <w:b/>
          <w:color w:val="404040"/>
          <w:sz w:val="24"/>
          <w:szCs w:val="24"/>
        </w:rPr>
      </w:pPr>
      <w:r>
        <w:rPr>
          <w:rFonts w:cs="Calibri"/>
          <w:b/>
          <w:color w:val="404040"/>
          <w:sz w:val="24"/>
          <w:szCs w:val="24"/>
        </w:rPr>
        <w:br/>
        <w:br/>
        <w:br/>
        <w:br/>
        <w:br/>
      </w:r>
    </w:p>
    <w:p>
      <w:pPr>
        <w:pStyle w:val="Normal"/>
        <w:jc w:val="both"/>
        <w:rPr>
          <w:rFonts w:cs="Calibri"/>
          <w:b/>
          <w:b/>
          <w:color w:val="404040"/>
          <w:sz w:val="24"/>
          <w:szCs w:val="24"/>
        </w:rPr>
      </w:pPr>
      <w:r>
        <w:rPr>
          <w:rFonts w:cs="Calibri"/>
          <w:b/>
          <w:color w:val="404040"/>
          <w:sz w:val="24"/>
          <w:szCs w:val="24"/>
        </w:rPr>
        <w:t xml:space="preserve">Privacy Statement </w:t>
      </w:r>
    </w:p>
    <w:p>
      <w:pPr>
        <w:pStyle w:val="Normal"/>
        <w:rPr>
          <w:rFonts w:cs="Calibri"/>
          <w:color w:val="404040"/>
          <w:sz w:val="24"/>
          <w:szCs w:val="24"/>
        </w:rPr>
      </w:pPr>
      <w:r>
        <w:rPr>
          <w:rFonts w:cs="Calibri"/>
          <w:color w:val="404040"/>
          <w:sz w:val="24"/>
          <w:szCs w:val="24"/>
        </w:rPr>
        <w:t>We will manage your personally identifiable information throughout the job application process.  The information is required to help us recruit the best people, perform the necessary employment checks, arrange a contract of employment, get new recruits started in their work and fulfil legal/regulatory requirements. These are necessary steps prior to being able to establish, continue or vary a contract of employment.</w:t>
      </w:r>
    </w:p>
    <w:p>
      <w:pPr>
        <w:pStyle w:val="Normal"/>
        <w:rPr>
          <w:rFonts w:cs="Calibri"/>
          <w:color w:val="404040"/>
          <w:sz w:val="24"/>
          <w:szCs w:val="24"/>
        </w:rPr>
      </w:pPr>
      <w:r>
        <w:rPr>
          <w:rFonts w:cs="Calibri"/>
          <w:color w:val="404040"/>
          <w:sz w:val="24"/>
          <w:szCs w:val="24"/>
        </w:rPr>
        <w:t>In some special cases your information may have been entered without your having completed an electronic job application. For example, where students who complete paper application forms or where employment checks need to be carried out on existing staff.</w:t>
      </w:r>
    </w:p>
    <w:p>
      <w:pPr>
        <w:pStyle w:val="Normal"/>
        <w:rPr>
          <w:rFonts w:cs="Calibri"/>
          <w:color w:val="404040"/>
          <w:sz w:val="24"/>
          <w:szCs w:val="24"/>
        </w:rPr>
      </w:pPr>
      <w:r>
        <w:rPr>
          <w:rFonts w:cs="Calibri"/>
          <w:color w:val="404040"/>
          <w:sz w:val="24"/>
          <w:szCs w:val="24"/>
        </w:rPr>
        <w:br/>
        <w:t>During recruitment, the recruiters consider the information provided on the job application form and that provided for assessments and interviews.</w:t>
      </w:r>
    </w:p>
    <w:p>
      <w:pPr>
        <w:pStyle w:val="Normal"/>
        <w:rPr>
          <w:rFonts w:cs="Calibri"/>
          <w:color w:val="404040"/>
          <w:sz w:val="24"/>
          <w:szCs w:val="24"/>
        </w:rPr>
      </w:pPr>
      <w:r>
        <w:rPr>
          <w:rFonts w:cs="Calibri"/>
          <w:color w:val="404040"/>
          <w:sz w:val="24"/>
          <w:szCs w:val="24"/>
        </w:rPr>
        <w:t>As you get further through the process, employment checks may need to be performed such as identity, right-to-work (immigration), criminal records, professional registration, qualifications, references, occupational health and other checks. More information or documentation, such as proof of identity documents, may be needed from you. Only the necessary information is shared with organisations where they assist us with these checks and it is only for the purpose of performing those checks.</w:t>
      </w:r>
    </w:p>
    <w:p>
      <w:pPr>
        <w:pStyle w:val="Normal"/>
        <w:rPr/>
      </w:pPr>
      <w:r>
        <w:rPr>
          <w:rFonts w:cs="Calibri"/>
          <w:color w:val="404040"/>
          <w:sz w:val="24"/>
          <w:szCs w:val="24"/>
        </w:rPr>
        <w:t>To get a new recruit started in their work, induction training and some administrative requirements are completed. Some information will be requested from you at that time, such as bank details for your salary payments and emergency contact details in case you have an emergency at work. The information for those who have been recruited is entered into onto the ESR (Employee Staff Record) system and other records keeping systems that are used us as the employer. If you do not provide information as needed, this may hinder or prevent your application or employment.</w:t>
        <w:br/>
        <w:br/>
        <w:t>To read the complete privacy statement, please visit:</w:t>
      </w:r>
      <w:r>
        <w:rPr>
          <w:rFonts w:cs="Calibri"/>
          <w:color w:val="595959"/>
          <w:sz w:val="24"/>
          <w:szCs w:val="24"/>
        </w:rPr>
        <w:t xml:space="preserve"> </w:t>
      </w:r>
      <w:r>
        <w:rPr>
          <w:rStyle w:val="InternetLink"/>
          <w:rFonts w:cs="Calibri"/>
          <w:sz w:val="24"/>
          <w:szCs w:val="24"/>
        </w:rPr>
        <w:t>https://apps.trac.jobs/about/privacy</w:t>
      </w:r>
      <w:r>
        <w:rPr>
          <w:rFonts w:cs="Calibri"/>
          <w:color w:val="595959"/>
          <w:sz w:val="24"/>
          <w:szCs w:val="24"/>
        </w:rPr>
        <w:t xml:space="preserve"> </w:t>
      </w:r>
    </w:p>
    <w:p>
      <w:pPr>
        <w:pStyle w:val="Normal"/>
        <w:spacing w:lineRule="auto" w:line="276" w:before="0" w:after="200"/>
        <w:rPr>
          <w:rFonts w:eastAsia="Calibri" w:cs="Calibri"/>
          <w:b/>
          <w:b/>
          <w:color w:val="404040"/>
          <w:sz w:val="24"/>
          <w:szCs w:val="24"/>
        </w:rPr>
      </w:pPr>
      <w:r>
        <w:rPr>
          <w:rFonts w:eastAsia="Calibri" w:cs="Calibri"/>
          <w:b/>
          <w:color w:val="404040"/>
          <w:sz w:val="24"/>
          <w:szCs w:val="24"/>
        </w:rPr>
      </w:r>
    </w:p>
    <w:p>
      <w:pPr>
        <w:pStyle w:val="Normal"/>
        <w:spacing w:lineRule="auto" w:line="276" w:before="0" w:after="200"/>
        <w:jc w:val="both"/>
        <w:rPr>
          <w:rFonts w:eastAsia="Calibri" w:cs="Calibri"/>
          <w:b/>
          <w:b/>
          <w:color w:val="404040"/>
          <w:sz w:val="24"/>
          <w:szCs w:val="24"/>
        </w:rPr>
      </w:pPr>
      <w:r>
        <w:rPr>
          <w:rFonts w:eastAsia="Calibri" w:cs="Calibri"/>
          <w:b/>
          <w:color w:val="404040"/>
          <w:sz w:val="24"/>
          <w:szCs w:val="24"/>
        </w:rPr>
      </w:r>
    </w:p>
    <w:p>
      <w:pPr>
        <w:pStyle w:val="Normal"/>
        <w:spacing w:lineRule="auto" w:line="276" w:before="0" w:after="200"/>
        <w:jc w:val="both"/>
        <w:rPr>
          <w:rFonts w:eastAsia="Calibri" w:cs="Calibri"/>
          <w:b/>
          <w:b/>
          <w:color w:val="404040"/>
          <w:sz w:val="24"/>
          <w:szCs w:val="24"/>
        </w:rPr>
      </w:pPr>
      <w:r>
        <w:rPr>
          <w:rFonts w:eastAsia="Calibri" w:cs="Calibri"/>
          <w:b/>
          <w:color w:val="404040"/>
          <w:sz w:val="24"/>
          <w:szCs w:val="24"/>
        </w:rPr>
      </w:r>
    </w:p>
    <w:p>
      <w:pPr>
        <w:pStyle w:val="Normal"/>
        <w:spacing w:lineRule="auto" w:line="276" w:before="0" w:after="200"/>
        <w:jc w:val="both"/>
        <w:rPr>
          <w:rFonts w:eastAsia="Calibri" w:cs="Calibri"/>
          <w:b/>
          <w:b/>
          <w:color w:val="404040"/>
          <w:sz w:val="24"/>
          <w:szCs w:val="24"/>
        </w:rPr>
      </w:pPr>
      <w:r>
        <w:rPr>
          <w:rFonts w:eastAsia="Calibri" w:cs="Calibri"/>
          <w:b/>
          <w:color w:val="404040"/>
          <w:sz w:val="24"/>
          <w:szCs w:val="24"/>
        </w:rPr>
        <w:t xml:space="preserve">Staff Membership </w:t>
      </w:r>
    </w:p>
    <w:p>
      <w:pPr>
        <w:pStyle w:val="Normal"/>
        <w:spacing w:lineRule="auto" w:line="276" w:before="0" w:after="200"/>
        <w:rPr>
          <w:rFonts w:eastAsia="Calibri" w:cs="Calibri"/>
          <w:color w:val="404040"/>
          <w:sz w:val="24"/>
          <w:szCs w:val="24"/>
        </w:rPr>
      </w:pPr>
      <w:r>
        <w:rPr>
          <w:rFonts w:eastAsia="Calibri" w:cs="Calibri"/>
          <w:color w:val="404040"/>
          <w:sz w:val="24"/>
          <w:szCs w:val="24"/>
        </w:rPr>
        <w:t>As a member of staff you are automatically registered as a ‘staff member’ of the Trust, unless you chose to opt out, joining thousands of public members who have registered to support the future plans of the local health and social care economy. As a staff member you are able to stand for election to represent colleagues within your Care Organisation on the Group Council of Governors, or simply to vote for the staff member you would like to feed back the views, comments and ideas of staff members to the Group Committees in Common. You will also receive our regular newsletter. Staff members are registered into one of the staff constituencies by their job role and/or location.</w:t>
      </w:r>
    </w:p>
    <w:p>
      <w:pPr>
        <w:sectPr>
          <w:headerReference w:type="default" r:id="rId27"/>
          <w:footerReference w:type="default" r:id="rId28"/>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spacing w:lineRule="auto" w:line="276" w:before="0" w:after="200"/>
        <w:rPr/>
      </w:pPr>
      <w:r>
        <w:rPr>
          <w:rFonts w:eastAsia="Calibri" w:cs="Calibri"/>
          <w:color w:val="404040"/>
          <w:sz w:val="24"/>
          <w:szCs w:val="24"/>
        </w:rPr>
        <w:t xml:space="preserve">You may decide to opt out of being a staff member and to do so you simply need to contact our Membership &amp; Engagement Manager, Angela Greenwood on 01706 517302, or email membership@pat.nhs.uk. We hope you will choose to become an active member – your voice really does count. If you would like to find out more about being a member, the work of the Group Council of Governors or contact the current Staff Governor representing your constituency, you can find more information on the website </w:t>
      </w:r>
      <w:r>
        <w:rPr>
          <w:rStyle w:val="InternetLink"/>
          <w:rFonts w:eastAsia="Calibri" w:cs="Calibri"/>
          <w:sz w:val="24"/>
          <w:szCs w:val="24"/>
        </w:rPr>
        <w:t>www.pat.nhs.uk/membership</w:t>
      </w:r>
      <w:r>
        <w:rPr>
          <w:rFonts w:eastAsia="Calibri" w:cs="Calibri"/>
          <w:color w:val="595959"/>
          <w:sz w:val="24"/>
          <w:szCs w:val="24"/>
        </w:rPr>
        <w:t xml:space="preserve"> </w:t>
      </w:r>
      <w:r>
        <w:rPr>
          <w:rFonts w:eastAsia="Calibri" w:cs="Calibri"/>
          <w:color w:val="404040"/>
          <w:sz w:val="24"/>
          <w:szCs w:val="24"/>
        </w:rPr>
        <w:br/>
        <w:br/>
      </w:r>
      <w:r>
        <w:rPr>
          <w:rFonts w:eastAsia="Calibri" w:cs="Calibri"/>
          <w:b/>
          <w:color w:val="404040"/>
          <w:sz w:val="24"/>
          <w:szCs w:val="24"/>
        </w:rPr>
        <w:t xml:space="preserve">Flexible Working  </w:t>
      </w:r>
      <w:r>
        <w:rPr>
          <w:rFonts w:eastAsia="Calibri" w:cs="Calibri"/>
          <w:color w:val="404040"/>
          <w:sz w:val="24"/>
          <w:szCs w:val="24"/>
        </w:rPr>
        <w:br/>
        <w:t>We understand the importance of balancing work and home life.  We are committed to supporting flexible working for all our people wherever possible and give all NCA employees an opportunity to discuss potential for flexible working at any point in their career. Options for flexible working might include: part time working, remote working, term time only, compressed hours (subject to service requirements), and flexible work schedules.</w:t>
      </w:r>
    </w:p>
    <w:p>
      <w:pPr>
        <w:pStyle w:val="Heading1"/>
        <w:rPr/>
      </w:pPr>
      <w:r>
        <w:rPr/>
        <w:br/>
      </w:r>
      <w:r>
        <w:rPr>
          <w:rFonts w:cs="Calibri" w:ascii="Calibri" w:hAnsi="Calibri"/>
          <w:color w:val="404040"/>
          <w:sz w:val="60"/>
          <w:szCs w:val="60"/>
        </w:rPr>
        <w:t>Important Links</w:t>
      </w:r>
    </w:p>
    <w:p>
      <w:pPr>
        <w:pStyle w:val="Normal"/>
        <w:rPr/>
      </w:pPr>
      <w:r>
        <w:rPr>
          <w:rFonts w:cs="Calibri"/>
          <w:color w:val="404040"/>
          <w:sz w:val="28"/>
          <w:szCs w:val="28"/>
        </w:rPr>
        <w:t>Should you require any further information about the Northern Care Alliance, our hosted services or the localities we serve, please visit one of the links below.</w:t>
      </w:r>
      <w:r>
        <w:rPr>
          <w:rFonts w:cs="Calibri"/>
          <w:b/>
          <w:color w:val="404040"/>
          <w:sz w:val="28"/>
          <w:szCs w:val="28"/>
          <w:lang w:eastAsia="en-GB"/>
        </w:rPr>
        <w:t xml:space="preserve"> </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1" distT="0" distB="0" distL="114935" distR="114935" simplePos="0" locked="0" layoutInCell="1" allowOverlap="1" relativeHeight="31">
                <wp:simplePos x="0" y="0"/>
                <wp:positionH relativeFrom="column">
                  <wp:posOffset>-1033145</wp:posOffset>
                </wp:positionH>
                <wp:positionV relativeFrom="paragraph">
                  <wp:posOffset>140335</wp:posOffset>
                </wp:positionV>
                <wp:extent cx="11006455" cy="3722370"/>
                <wp:effectExtent l="0" t="0" r="0" b="0"/>
                <wp:wrapNone/>
                <wp:docPr id="65" name="Rectangle 163"/>
                <a:graphic xmlns:a="http://schemas.openxmlformats.org/drawingml/2006/main">
                  <a:graphicData uri="http://schemas.microsoft.com/office/word/2010/wordprocessingShape">
                    <wps:wsp>
                      <wps:cNvSpPr/>
                      <wps:spPr>
                        <a:xfrm>
                          <a:off x="0" y="0"/>
                          <a:ext cx="11005920" cy="372168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163" fillcolor="#2a70c1" stroked="f" style="position:absolute;margin-left:-81.35pt;margin-top:11.05pt;width:866.55pt;height:293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32">
                <wp:simplePos x="0" y="0"/>
                <wp:positionH relativeFrom="column">
                  <wp:posOffset>-45720</wp:posOffset>
                </wp:positionH>
                <wp:positionV relativeFrom="paragraph">
                  <wp:posOffset>289560</wp:posOffset>
                </wp:positionV>
                <wp:extent cx="5051425" cy="3984625"/>
                <wp:effectExtent l="0" t="0" r="0" b="0"/>
                <wp:wrapNone/>
                <wp:docPr id="66" name=""/>
                <a:graphic xmlns:a="http://schemas.openxmlformats.org/drawingml/2006/main">
                  <a:graphicData uri="http://schemas.microsoft.com/office/word/2010/wordprocessingShape">
                    <wps:wsp>
                      <wps:cNvSpPr txBox="1"/>
                      <wps:spPr>
                        <a:xfrm>
                          <a:off x="0" y="0"/>
                          <a:ext cx="5050800" cy="3984120"/>
                        </a:xfrm>
                        <a:prstGeom prst="rect">
                          <a:avLst/>
                        </a:prstGeom>
                        <a:noFill/>
                        <a:ln>
                          <a:noFill/>
                        </a:ln>
                      </wps:spPr>
                      <wps:bodyPr/>
                    </wps:wsp>
                  </a:graphicData>
                </a:graphic>
              </wp:anchor>
            </w:drawing>
          </mc:Choice>
          <mc:Fallback>
            <w:pict>
              <v:shape id="shape_0" stroked="f" style="position:absolute;margin-left:-3.6pt;margin-top:22.8pt;width:397.65pt;height:313.6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33">
                <wp:simplePos x="0" y="0"/>
                <wp:positionH relativeFrom="column">
                  <wp:posOffset>4683760</wp:posOffset>
                </wp:positionH>
                <wp:positionV relativeFrom="paragraph">
                  <wp:posOffset>267335</wp:posOffset>
                </wp:positionV>
                <wp:extent cx="915035" cy="4021455"/>
                <wp:effectExtent l="0" t="0" r="0" b="0"/>
                <wp:wrapNone/>
                <wp:docPr id="67" name=""/>
                <a:graphic xmlns:a="http://schemas.openxmlformats.org/drawingml/2006/main">
                  <a:graphicData uri="http://schemas.microsoft.com/office/word/2010/wordprocessingShape">
                    <wps:wsp>
                      <wps:cNvSpPr txBox="1"/>
                      <wps:spPr>
                        <a:xfrm>
                          <a:off x="0" y="0"/>
                          <a:ext cx="914400" cy="4020840"/>
                        </a:xfrm>
                        <a:prstGeom prst="rect">
                          <a:avLst/>
                        </a:prstGeom>
                        <a:noFill/>
                        <a:ln>
                          <a:noFill/>
                        </a:ln>
                      </wps:spPr>
                      <wps:bodyPr/>
                    </wps:wsp>
                  </a:graphicData>
                </a:graphic>
              </wp:anchor>
            </w:drawing>
          </mc:Choice>
          <mc:Fallback>
            <w:pict>
              <v:shape id="shape_0" stroked="f" style="position:absolute;margin-left:368.8pt;margin-top:21.05pt;width:71.95pt;height:316.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9">
                <wp:simplePos x="0" y="0"/>
                <wp:positionH relativeFrom="column">
                  <wp:posOffset>4683760</wp:posOffset>
                </wp:positionH>
                <wp:positionV relativeFrom="paragraph">
                  <wp:posOffset>267335</wp:posOffset>
                </wp:positionV>
                <wp:extent cx="914400" cy="4020820"/>
                <wp:effectExtent l="0" t="0" r="0" b="0"/>
                <wp:wrapNone/>
                <wp:docPr id="68" name="Frame26"/>
                <a:graphic xmlns:a="http://schemas.openxmlformats.org/drawingml/2006/main">
                  <a:graphicData uri="http://schemas.microsoft.com/office/word/2010/wordprocessingShape">
                    <wps:wsp>
                      <wps:cNvSpPr txBox="1"/>
                      <wps:spPr>
                        <a:xfrm>
                          <a:off x="0" y="0"/>
                          <a:ext cx="914400" cy="4020820"/>
                        </a:xfrm>
                        <a:prstGeom prst="rect"/>
                        <a:solidFill>
                          <a:srgbClr val="FFFFFF"/>
                        </a:solidFill>
                      </wps:spPr>
                      <wps:txbx>
                        <w:txbxContent>
                          <w:p>
                            <w:pPr>
                              <w:pStyle w:val="NormalWeb"/>
                              <w:spacing w:lineRule="atLeast" w:line="336" w:before="144" w:after="144"/>
                              <w:rPr/>
                            </w:pPr>
                            <w:r>
                              <w:rPr>
                                <w:rFonts w:cs="Calibri" w:ascii="Calibri" w:hAnsi="Calibri"/>
                                <w:b/>
                                <w:color w:val="FFFFFF"/>
                                <w:sz w:val="28"/>
                                <w:szCs w:val="28"/>
                              </w:rPr>
                              <w:t>Salford Together</w:t>
                            </w:r>
                            <w:r>
                              <w:rPr>
                                <w:rFonts w:cs="Calibri" w:ascii="Calibri" w:hAnsi="Calibri"/>
                                <w:color w:val="FFFFFF"/>
                                <w:sz w:val="28"/>
                                <w:szCs w:val="28"/>
                              </w:rPr>
                              <w:br/>
                            </w:r>
                            <w:r>
                              <w:rPr>
                                <w:rStyle w:val="InternetLink"/>
                                <w:rFonts w:cs="Calibri" w:ascii="Calibri" w:hAnsi="Calibri"/>
                                <w:color w:val="FFFFFF"/>
                                <w:sz w:val="28"/>
                                <w:szCs w:val="28"/>
                              </w:rPr>
                              <w:t>https://www.salfordtogether.com/</w:t>
                            </w:r>
                            <w:r>
                              <w:rPr>
                                <w:rFonts w:cs="Calibri" w:ascii="Calibri" w:hAnsi="Calibri"/>
                                <w:color w:val="FFFFFF"/>
                                <w:sz w:val="28"/>
                                <w:szCs w:val="28"/>
                              </w:rPr>
                              <w:t xml:space="preserve"> </w:t>
                              <w:br/>
                              <w:br/>
                            </w:r>
                            <w:r>
                              <w:rPr>
                                <w:rFonts w:cs="Calibri" w:ascii="Calibri" w:hAnsi="Calibri"/>
                                <w:b/>
                                <w:color w:val="FFFFFF"/>
                                <w:sz w:val="28"/>
                                <w:szCs w:val="28"/>
                              </w:rPr>
                              <w:t>Manchester Health &amp; Care Commissioning</w:t>
                              <w:br/>
                            </w:r>
                            <w:r>
                              <w:rPr>
                                <w:rStyle w:val="InternetLink"/>
                                <w:rFonts w:cs="Calibri" w:ascii="Calibri" w:hAnsi="Calibri"/>
                                <w:color w:val="FFFFFF"/>
                                <w:sz w:val="28"/>
                                <w:szCs w:val="28"/>
                              </w:rPr>
                              <w:t>https://www.mhcc.nhs.uk/</w:t>
                            </w:r>
                            <w:r>
                              <w:rPr>
                                <w:rFonts w:cs="Calibri" w:ascii="Calibri" w:hAnsi="Calibri"/>
                                <w:color w:val="FFFFFF"/>
                                <w:sz w:val="28"/>
                                <w:szCs w:val="28"/>
                              </w:rPr>
                              <w:t xml:space="preserve"> </w:t>
                              <w:br/>
                              <w:br/>
                            </w:r>
                            <w:r>
                              <w:rPr>
                                <w:rFonts w:cs="Calibri" w:ascii="Calibri" w:hAnsi="Calibri"/>
                                <w:b/>
                                <w:color w:val="FFFFFF"/>
                                <w:sz w:val="28"/>
                                <w:szCs w:val="28"/>
                              </w:rPr>
                              <w:t>Northern Care Alliance Global Digital Exemplar</w:t>
                            </w:r>
                            <w:r>
                              <w:rPr>
                                <w:rFonts w:cs="Calibri" w:ascii="Calibri" w:hAnsi="Calibri"/>
                                <w:color w:val="FFFFFF"/>
                                <w:sz w:val="28"/>
                                <w:szCs w:val="28"/>
                              </w:rPr>
                              <w:br/>
                            </w:r>
                            <w:r>
                              <w:rPr>
                                <w:rStyle w:val="InternetLink"/>
                                <w:rFonts w:cs="Calibri" w:ascii="Calibri" w:hAnsi="Calibri"/>
                                <w:color w:val="FFFFFF"/>
                                <w:sz w:val="28"/>
                                <w:szCs w:val="28"/>
                              </w:rPr>
                              <w:t>https://www.northerncarealliancegde.nhs.uk/</w:t>
                            </w:r>
                            <w:r>
                              <w:rPr>
                                <w:rFonts w:cs="Calibri" w:ascii="Calibri" w:hAnsi="Calibri"/>
                                <w:color w:val="FFFFFF"/>
                                <w:sz w:val="28"/>
                                <w:szCs w:val="28"/>
                              </w:rPr>
                              <w:t xml:space="preserve"> </w:t>
                              <w:br/>
                            </w:r>
                            <w:r>
                              <w:rPr>
                                <w:rFonts w:cs="Calibri" w:ascii="Calibri" w:hAnsi="Calibri"/>
                                <w:b/>
                                <w:color w:val="FFFFFF"/>
                                <w:sz w:val="28"/>
                                <w:szCs w:val="28"/>
                              </w:rPr>
                              <w:br/>
                              <w:t>Northern Care Alliance Facebook Page</w:t>
                            </w:r>
                            <w:r>
                              <w:rPr>
                                <w:rFonts w:cs="Calibri" w:ascii="Calibri" w:hAnsi="Calibri"/>
                                <w:color w:val="FFFFFF"/>
                                <w:sz w:val="28"/>
                                <w:szCs w:val="28"/>
                              </w:rPr>
                              <w:br/>
                            </w:r>
                            <w:r>
                              <w:rPr>
                                <w:rStyle w:val="InternetLink"/>
                                <w:rFonts w:cs="Calibri" w:ascii="Calibri" w:hAnsi="Calibri"/>
                                <w:color w:val="FFFFFF"/>
                                <w:sz w:val="28"/>
                                <w:szCs w:val="28"/>
                              </w:rPr>
                              <w:t xml:space="preserve">https://www.facebook.com/NorthernCareAllianceNHSGroup/ </w:t>
                            </w:r>
                            <w:r>
                              <w:rPr>
                                <w:rFonts w:cs="Calibri" w:ascii="Calibri" w:hAnsi="Calibri"/>
                                <w:color w:val="FFFFFF"/>
                                <w:sz w:val="28"/>
                                <w:szCs w:val="28"/>
                              </w:rPr>
                              <w:t xml:space="preserve"> </w:t>
                              <w:br/>
                              <w:br/>
                            </w:r>
                            <w:r>
                              <w:rPr>
                                <w:rFonts w:cs="Calibri" w:ascii="Calibri" w:hAnsi="Calibri"/>
                                <w:b/>
                                <w:color w:val="FFFFFF"/>
                                <w:sz w:val="28"/>
                                <w:szCs w:val="28"/>
                              </w:rPr>
                              <w:t>Northern Care Alliance Twitter Page</w:t>
                            </w:r>
                            <w:r>
                              <w:rPr>
                                <w:rFonts w:cs="Calibri" w:ascii="Calibri" w:hAnsi="Calibri"/>
                                <w:color w:val="FFFFFF"/>
                                <w:sz w:val="28"/>
                                <w:szCs w:val="28"/>
                              </w:rPr>
                              <w:br/>
                            </w:r>
                            <w:r>
                              <w:rPr>
                                <w:rStyle w:val="InternetLink"/>
                                <w:rFonts w:cs="Calibri" w:ascii="Calibri" w:hAnsi="Calibri"/>
                                <w:color w:val="FFFFFF"/>
                                <w:sz w:val="28"/>
                                <w:szCs w:val="28"/>
                              </w:rPr>
                              <w:t>https://twitter.com/NCACareersNHS</w:t>
                            </w:r>
                          </w:p>
                          <w:p>
                            <w:pPr>
                              <w:pStyle w:val="FrameContents"/>
                              <w:spacing w:before="280" w:after="280"/>
                              <w:rPr/>
                            </w:pPr>
                            <w:r>
                              <w:rPr/>
                            </w:r>
                          </w:p>
                        </w:txbxContent>
                      </wps:txbx>
                      <wps:bodyPr anchor="t" lIns="92075" tIns="46355" rIns="92075" bIns="46355">
                        <a:noAutofit/>
                      </wps:bodyPr>
                    </wps:wsp>
                  </a:graphicData>
                </a:graphic>
              </wp:anchor>
            </w:drawing>
          </mc:Choice>
          <mc:Fallback>
            <w:pict>
              <v:rect fillcolor="#FFFFFF" style="position:absolute;rotation:0;width:72pt;height:316.6pt;mso-wrap-distance-left:0pt;mso-wrap-distance-right:0pt;mso-wrap-distance-top:5.7pt;mso-wrap-distance-bottom:5.7pt;margin-top:21.05pt;mso-position-vertical-relative:text;margin-left:368.8pt;mso-position-horizontal-relative:text">
                <v:textbox inset="0.100694444444444in,0.0506944444444444in,0.100694444444444in,0.0506944444444444in">
                  <w:txbxContent>
                    <w:p>
                      <w:pPr>
                        <w:pStyle w:val="NormalWeb"/>
                        <w:spacing w:lineRule="atLeast" w:line="336" w:before="144" w:after="144"/>
                        <w:rPr/>
                      </w:pPr>
                      <w:r>
                        <w:rPr>
                          <w:rFonts w:cs="Calibri" w:ascii="Calibri" w:hAnsi="Calibri"/>
                          <w:b/>
                          <w:color w:val="FFFFFF"/>
                          <w:sz w:val="28"/>
                          <w:szCs w:val="28"/>
                        </w:rPr>
                        <w:t>Salford Together</w:t>
                      </w:r>
                      <w:r>
                        <w:rPr>
                          <w:rFonts w:cs="Calibri" w:ascii="Calibri" w:hAnsi="Calibri"/>
                          <w:color w:val="FFFFFF"/>
                          <w:sz w:val="28"/>
                          <w:szCs w:val="28"/>
                        </w:rPr>
                        <w:br/>
                      </w:r>
                      <w:r>
                        <w:rPr>
                          <w:rStyle w:val="InternetLink"/>
                          <w:rFonts w:cs="Calibri" w:ascii="Calibri" w:hAnsi="Calibri"/>
                          <w:color w:val="FFFFFF"/>
                          <w:sz w:val="28"/>
                          <w:szCs w:val="28"/>
                        </w:rPr>
                        <w:t>https://www.salfordtogether.com/</w:t>
                      </w:r>
                      <w:r>
                        <w:rPr>
                          <w:rFonts w:cs="Calibri" w:ascii="Calibri" w:hAnsi="Calibri"/>
                          <w:color w:val="FFFFFF"/>
                          <w:sz w:val="28"/>
                          <w:szCs w:val="28"/>
                        </w:rPr>
                        <w:t xml:space="preserve"> </w:t>
                        <w:br/>
                        <w:br/>
                      </w:r>
                      <w:r>
                        <w:rPr>
                          <w:rFonts w:cs="Calibri" w:ascii="Calibri" w:hAnsi="Calibri"/>
                          <w:b/>
                          <w:color w:val="FFFFFF"/>
                          <w:sz w:val="28"/>
                          <w:szCs w:val="28"/>
                        </w:rPr>
                        <w:t>Manchester Health &amp; Care Commissioning</w:t>
                        <w:br/>
                      </w:r>
                      <w:r>
                        <w:rPr>
                          <w:rStyle w:val="InternetLink"/>
                          <w:rFonts w:cs="Calibri" w:ascii="Calibri" w:hAnsi="Calibri"/>
                          <w:color w:val="FFFFFF"/>
                          <w:sz w:val="28"/>
                          <w:szCs w:val="28"/>
                        </w:rPr>
                        <w:t>https://www.mhcc.nhs.uk/</w:t>
                      </w:r>
                      <w:r>
                        <w:rPr>
                          <w:rFonts w:cs="Calibri" w:ascii="Calibri" w:hAnsi="Calibri"/>
                          <w:color w:val="FFFFFF"/>
                          <w:sz w:val="28"/>
                          <w:szCs w:val="28"/>
                        </w:rPr>
                        <w:t xml:space="preserve"> </w:t>
                        <w:br/>
                        <w:br/>
                      </w:r>
                      <w:r>
                        <w:rPr>
                          <w:rFonts w:cs="Calibri" w:ascii="Calibri" w:hAnsi="Calibri"/>
                          <w:b/>
                          <w:color w:val="FFFFFF"/>
                          <w:sz w:val="28"/>
                          <w:szCs w:val="28"/>
                        </w:rPr>
                        <w:t>Northern Care Alliance Global Digital Exemplar</w:t>
                      </w:r>
                      <w:r>
                        <w:rPr>
                          <w:rFonts w:cs="Calibri" w:ascii="Calibri" w:hAnsi="Calibri"/>
                          <w:color w:val="FFFFFF"/>
                          <w:sz w:val="28"/>
                          <w:szCs w:val="28"/>
                        </w:rPr>
                        <w:br/>
                      </w:r>
                      <w:r>
                        <w:rPr>
                          <w:rStyle w:val="InternetLink"/>
                          <w:rFonts w:cs="Calibri" w:ascii="Calibri" w:hAnsi="Calibri"/>
                          <w:color w:val="FFFFFF"/>
                          <w:sz w:val="28"/>
                          <w:szCs w:val="28"/>
                        </w:rPr>
                        <w:t>https://www.northerncarealliancegde.nhs.uk/</w:t>
                      </w:r>
                      <w:r>
                        <w:rPr>
                          <w:rFonts w:cs="Calibri" w:ascii="Calibri" w:hAnsi="Calibri"/>
                          <w:color w:val="FFFFFF"/>
                          <w:sz w:val="28"/>
                          <w:szCs w:val="28"/>
                        </w:rPr>
                        <w:t xml:space="preserve"> </w:t>
                        <w:br/>
                      </w:r>
                      <w:r>
                        <w:rPr>
                          <w:rFonts w:cs="Calibri" w:ascii="Calibri" w:hAnsi="Calibri"/>
                          <w:b/>
                          <w:color w:val="FFFFFF"/>
                          <w:sz w:val="28"/>
                          <w:szCs w:val="28"/>
                        </w:rPr>
                        <w:br/>
                        <w:t>Northern Care Alliance Facebook Page</w:t>
                      </w:r>
                      <w:r>
                        <w:rPr>
                          <w:rFonts w:cs="Calibri" w:ascii="Calibri" w:hAnsi="Calibri"/>
                          <w:color w:val="FFFFFF"/>
                          <w:sz w:val="28"/>
                          <w:szCs w:val="28"/>
                        </w:rPr>
                        <w:br/>
                      </w:r>
                      <w:r>
                        <w:rPr>
                          <w:rStyle w:val="InternetLink"/>
                          <w:rFonts w:cs="Calibri" w:ascii="Calibri" w:hAnsi="Calibri"/>
                          <w:color w:val="FFFFFF"/>
                          <w:sz w:val="28"/>
                          <w:szCs w:val="28"/>
                        </w:rPr>
                        <w:t xml:space="preserve">https://www.facebook.com/NorthernCareAllianceNHSGroup/ </w:t>
                      </w:r>
                      <w:r>
                        <w:rPr>
                          <w:rFonts w:cs="Calibri" w:ascii="Calibri" w:hAnsi="Calibri"/>
                          <w:color w:val="FFFFFF"/>
                          <w:sz w:val="28"/>
                          <w:szCs w:val="28"/>
                        </w:rPr>
                        <w:t xml:space="preserve"> </w:t>
                        <w:br/>
                        <w:br/>
                      </w:r>
                      <w:r>
                        <w:rPr>
                          <w:rFonts w:cs="Calibri" w:ascii="Calibri" w:hAnsi="Calibri"/>
                          <w:b/>
                          <w:color w:val="FFFFFF"/>
                          <w:sz w:val="28"/>
                          <w:szCs w:val="28"/>
                        </w:rPr>
                        <w:t>Northern Care Alliance Twitter Page</w:t>
                      </w:r>
                      <w:r>
                        <w:rPr>
                          <w:rFonts w:cs="Calibri" w:ascii="Calibri" w:hAnsi="Calibri"/>
                          <w:color w:val="FFFFFF"/>
                          <w:sz w:val="28"/>
                          <w:szCs w:val="28"/>
                        </w:rPr>
                        <w:br/>
                      </w:r>
                      <w:r>
                        <w:rPr>
                          <w:rStyle w:val="InternetLink"/>
                          <w:rFonts w:cs="Calibri" w:ascii="Calibri" w:hAnsi="Calibri"/>
                          <w:color w:val="FFFFFF"/>
                          <w:sz w:val="28"/>
                          <w:szCs w:val="28"/>
                        </w:rPr>
                        <w:t>https://twitter.com/NCACareersNHS</w:t>
                      </w:r>
                    </w:p>
                    <w:p>
                      <w:pPr>
                        <w:pStyle w:val="FrameContents"/>
                        <w:spacing w:before="280" w:after="280"/>
                        <w:rPr/>
                      </w:pPr>
                      <w:r>
                        <w:rPr/>
                      </w:r>
                    </w:p>
                  </w:txbxContent>
                </v:textbox>
              </v:rect>
            </w:pict>
          </mc:Fallback>
        </mc:AlternateContent>
      </w:r>
      <w:r>
        <mc:AlternateContent>
          <mc:Choice Requires="wps">
            <w:drawing>
              <wp:anchor behindDoc="0" distT="72390" distB="72390" distL="0" distR="0" simplePos="0" locked="0" layoutInCell="1" allowOverlap="1" relativeHeight="70">
                <wp:simplePos x="0" y="0"/>
                <wp:positionH relativeFrom="column">
                  <wp:posOffset>-45720</wp:posOffset>
                </wp:positionH>
                <wp:positionV relativeFrom="paragraph">
                  <wp:posOffset>289560</wp:posOffset>
                </wp:positionV>
                <wp:extent cx="5050790" cy="3983990"/>
                <wp:effectExtent l="0" t="0" r="0" b="0"/>
                <wp:wrapNone/>
                <wp:docPr id="69" name="Frame27"/>
                <a:graphic xmlns:a="http://schemas.openxmlformats.org/drawingml/2006/main">
                  <a:graphicData uri="http://schemas.microsoft.com/office/word/2010/wordprocessingShape">
                    <wps:wsp>
                      <wps:cNvSpPr txBox="1"/>
                      <wps:spPr>
                        <a:xfrm>
                          <a:off x="0" y="0"/>
                          <a:ext cx="5050790" cy="3983990"/>
                        </a:xfrm>
                        <a:prstGeom prst="rect"/>
                        <a:solidFill>
                          <a:srgbClr val="FFFFFF"/>
                        </a:solidFill>
                      </wps:spPr>
                      <wps:txbx>
                        <w:txbxContent>
                          <w:p>
                            <w:pPr>
                              <w:pStyle w:val="FrameContents"/>
                              <w:spacing w:lineRule="atLeast" w:line="336" w:before="144" w:after="144"/>
                              <w:rPr/>
                            </w:pPr>
                            <w:r>
                              <w:rPr>
                                <w:rFonts w:eastAsia="Times New Roman" w:cs="Calibri"/>
                                <w:b/>
                                <w:color w:val="FFFFFF"/>
                                <w:sz w:val="28"/>
                                <w:szCs w:val="28"/>
                                <w:lang w:eastAsia="en-GB"/>
                              </w:rPr>
                              <w:t>Northern Care Alliance</w:t>
                            </w:r>
                            <w:r>
                              <w:rPr>
                                <w:rFonts w:eastAsia="Times New Roman" w:cs="Calibri"/>
                                <w:color w:val="FFFFFF"/>
                                <w:sz w:val="28"/>
                                <w:szCs w:val="28"/>
                                <w:lang w:eastAsia="en-GB"/>
                              </w:rPr>
                              <w:br/>
                            </w:r>
                            <w:r>
                              <w:rPr>
                                <w:rFonts w:eastAsia="Times New Roman" w:cs="Calibri"/>
                                <w:color w:val="FFFFFF"/>
                                <w:sz w:val="28"/>
                                <w:szCs w:val="28"/>
                                <w:u w:val="single"/>
                                <w:lang w:eastAsia="en-GB"/>
                              </w:rPr>
                              <w:t>https://www.northerncarealliance.nhs.uk/</w:t>
                            </w:r>
                            <w:r>
                              <w:rPr>
                                <w:rFonts w:eastAsia="Times New Roman" w:cs="Calibri"/>
                                <w:color w:val="FFFFFF"/>
                                <w:sz w:val="28"/>
                                <w:szCs w:val="28"/>
                                <w:lang w:eastAsia="en-GB"/>
                              </w:rPr>
                              <w:br/>
                              <w:br/>
                            </w:r>
                            <w:r>
                              <w:rPr>
                                <w:rFonts w:eastAsia="Times New Roman" w:cs="Calibri"/>
                                <w:b/>
                                <w:color w:val="FFFFFF"/>
                                <w:sz w:val="28"/>
                                <w:szCs w:val="28"/>
                                <w:lang w:eastAsia="en-GB"/>
                              </w:rPr>
                              <w:t>NCA Research &amp; Innovation</w:t>
                            </w:r>
                            <w:r>
                              <w:rPr>
                                <w:rFonts w:eastAsia="Times New Roman" w:cs="Calibri"/>
                                <w:color w:val="FFFFFF"/>
                                <w:sz w:val="28"/>
                                <w:szCs w:val="28"/>
                                <w:lang w:eastAsia="en-GB"/>
                              </w:rPr>
                              <w:br/>
                            </w:r>
                            <w:r>
                              <w:rPr>
                                <w:rFonts w:eastAsia="Times New Roman" w:cs="Calibri"/>
                                <w:color w:val="FFFFFF"/>
                                <w:sz w:val="28"/>
                                <w:szCs w:val="28"/>
                                <w:u w:val="single"/>
                                <w:lang w:eastAsia="en-GB"/>
                              </w:rPr>
                              <w:t>https://www.ncaresearch.org.uk/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Bury Local Care Organisation</w:t>
                            </w:r>
                            <w:r>
                              <w:rPr>
                                <w:rFonts w:eastAsia="Times New Roman" w:cs="Calibri"/>
                                <w:color w:val="FFFFFF"/>
                                <w:sz w:val="28"/>
                                <w:szCs w:val="28"/>
                                <w:lang w:eastAsia="en-GB"/>
                              </w:rPr>
                              <w:br/>
                            </w:r>
                            <w:r>
                              <w:rPr>
                                <w:rFonts w:eastAsia="Times New Roman" w:cs="Calibri"/>
                                <w:color w:val="FFFFFF"/>
                                <w:sz w:val="28"/>
                                <w:szCs w:val="28"/>
                                <w:u w:val="single"/>
                                <w:lang w:eastAsia="en-GB"/>
                              </w:rPr>
                              <w:t>https://burylco.org.uk/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Oldham Cares</w:t>
                              <w:br/>
                            </w:r>
                            <w:r>
                              <w:rPr>
                                <w:rFonts w:eastAsia="Times New Roman" w:cs="Calibri"/>
                                <w:color w:val="FFFFFF"/>
                                <w:sz w:val="28"/>
                                <w:szCs w:val="28"/>
                                <w:u w:val="single"/>
                                <w:lang w:eastAsia="en-GB"/>
                              </w:rPr>
                              <w:t>https://oldhamcares.co.uk</w:t>
                              <w:br/>
                              <w:br/>
                            </w:r>
                            <w:r>
                              <w:rPr>
                                <w:rFonts w:cs="Calibri"/>
                                <w:b/>
                                <w:color w:val="FFFFFF"/>
                                <w:sz w:val="28"/>
                                <w:szCs w:val="28"/>
                              </w:rPr>
                              <w:t>Advancing Quality Alliance (AQUA)</w:t>
                            </w:r>
                            <w:r>
                              <w:rPr>
                                <w:rFonts w:cs="Calibri"/>
                                <w:color w:val="FFFFFF"/>
                                <w:sz w:val="28"/>
                                <w:szCs w:val="28"/>
                              </w:rPr>
                              <w:br/>
                            </w:r>
                            <w:r>
                              <w:rPr>
                                <w:rStyle w:val="InternetLink"/>
                                <w:rFonts w:cs="Calibri"/>
                                <w:color w:val="FFFFFF"/>
                                <w:sz w:val="28"/>
                                <w:szCs w:val="28"/>
                              </w:rPr>
                              <w:t>https://www.aquanw.nhs.uk/</w:t>
                            </w:r>
                            <w:r>
                              <w:rPr>
                                <w:rFonts w:cs="Calibri"/>
                                <w:color w:val="FFFFFF"/>
                                <w:sz w:val="28"/>
                                <w:szCs w:val="28"/>
                              </w:rPr>
                              <w:t xml:space="preserve"> </w:t>
                              <w:br/>
                            </w:r>
                          </w:p>
                          <w:p>
                            <w:pPr>
                              <w:pStyle w:val="FrameContents"/>
                              <w:spacing w:before="280" w:after="280"/>
                              <w:rPr/>
                            </w:pPr>
                            <w:r>
                              <w:rPr/>
                            </w:r>
                          </w:p>
                        </w:txbxContent>
                      </wps:txbx>
                      <wps:bodyPr anchor="t" lIns="92075" tIns="46355" rIns="92075" bIns="46355">
                        <a:noAutofit/>
                      </wps:bodyPr>
                    </wps:wsp>
                  </a:graphicData>
                </a:graphic>
              </wp:anchor>
            </w:drawing>
          </mc:Choice>
          <mc:Fallback>
            <w:pict>
              <v:rect fillcolor="#FFFFFF" style="position:absolute;rotation:0;width:397.7pt;height:313.7pt;mso-wrap-distance-left:0pt;mso-wrap-distance-right:0pt;mso-wrap-distance-top:5.7pt;mso-wrap-distance-bottom:5.7pt;margin-top:22.8pt;mso-position-vertical-relative:text;margin-left:-3.6pt;mso-position-horizontal-relative:text">
                <v:textbox inset="0.100694444444444in,0.0506944444444444in,0.100694444444444in,0.0506944444444444in">
                  <w:txbxContent>
                    <w:p>
                      <w:pPr>
                        <w:pStyle w:val="FrameContents"/>
                        <w:spacing w:lineRule="atLeast" w:line="336" w:before="144" w:after="144"/>
                        <w:rPr/>
                      </w:pPr>
                      <w:r>
                        <w:rPr>
                          <w:rFonts w:eastAsia="Times New Roman" w:cs="Calibri"/>
                          <w:b/>
                          <w:color w:val="FFFFFF"/>
                          <w:sz w:val="28"/>
                          <w:szCs w:val="28"/>
                          <w:lang w:eastAsia="en-GB"/>
                        </w:rPr>
                        <w:t>Northern Care Alliance</w:t>
                      </w:r>
                      <w:r>
                        <w:rPr>
                          <w:rFonts w:eastAsia="Times New Roman" w:cs="Calibri"/>
                          <w:color w:val="FFFFFF"/>
                          <w:sz w:val="28"/>
                          <w:szCs w:val="28"/>
                          <w:lang w:eastAsia="en-GB"/>
                        </w:rPr>
                        <w:br/>
                      </w:r>
                      <w:r>
                        <w:rPr>
                          <w:rFonts w:eastAsia="Times New Roman" w:cs="Calibri"/>
                          <w:color w:val="FFFFFF"/>
                          <w:sz w:val="28"/>
                          <w:szCs w:val="28"/>
                          <w:u w:val="single"/>
                          <w:lang w:eastAsia="en-GB"/>
                        </w:rPr>
                        <w:t>https://www.northerncarealliance.nhs.uk/</w:t>
                      </w:r>
                      <w:r>
                        <w:rPr>
                          <w:rFonts w:eastAsia="Times New Roman" w:cs="Calibri"/>
                          <w:color w:val="FFFFFF"/>
                          <w:sz w:val="28"/>
                          <w:szCs w:val="28"/>
                          <w:lang w:eastAsia="en-GB"/>
                        </w:rPr>
                        <w:br/>
                        <w:br/>
                      </w:r>
                      <w:r>
                        <w:rPr>
                          <w:rFonts w:eastAsia="Times New Roman" w:cs="Calibri"/>
                          <w:b/>
                          <w:color w:val="FFFFFF"/>
                          <w:sz w:val="28"/>
                          <w:szCs w:val="28"/>
                          <w:lang w:eastAsia="en-GB"/>
                        </w:rPr>
                        <w:t>NCA Research &amp; Innovation</w:t>
                      </w:r>
                      <w:r>
                        <w:rPr>
                          <w:rFonts w:eastAsia="Times New Roman" w:cs="Calibri"/>
                          <w:color w:val="FFFFFF"/>
                          <w:sz w:val="28"/>
                          <w:szCs w:val="28"/>
                          <w:lang w:eastAsia="en-GB"/>
                        </w:rPr>
                        <w:br/>
                      </w:r>
                      <w:r>
                        <w:rPr>
                          <w:rFonts w:eastAsia="Times New Roman" w:cs="Calibri"/>
                          <w:color w:val="FFFFFF"/>
                          <w:sz w:val="28"/>
                          <w:szCs w:val="28"/>
                          <w:u w:val="single"/>
                          <w:lang w:eastAsia="en-GB"/>
                        </w:rPr>
                        <w:t>https://www.ncaresearch.org.uk/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Bury Local Care Organisation</w:t>
                      </w:r>
                      <w:r>
                        <w:rPr>
                          <w:rFonts w:eastAsia="Times New Roman" w:cs="Calibri"/>
                          <w:color w:val="FFFFFF"/>
                          <w:sz w:val="28"/>
                          <w:szCs w:val="28"/>
                          <w:lang w:eastAsia="en-GB"/>
                        </w:rPr>
                        <w:br/>
                      </w:r>
                      <w:r>
                        <w:rPr>
                          <w:rFonts w:eastAsia="Times New Roman" w:cs="Calibri"/>
                          <w:color w:val="FFFFFF"/>
                          <w:sz w:val="28"/>
                          <w:szCs w:val="28"/>
                          <w:u w:val="single"/>
                          <w:lang w:eastAsia="en-GB"/>
                        </w:rPr>
                        <w:t>https://burylco.org.uk/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Oldham Cares</w:t>
                        <w:br/>
                      </w:r>
                      <w:r>
                        <w:rPr>
                          <w:rFonts w:eastAsia="Times New Roman" w:cs="Calibri"/>
                          <w:color w:val="FFFFFF"/>
                          <w:sz w:val="28"/>
                          <w:szCs w:val="28"/>
                          <w:u w:val="single"/>
                          <w:lang w:eastAsia="en-GB"/>
                        </w:rPr>
                        <w:t>https://oldhamcares.co.uk</w:t>
                        <w:br/>
                        <w:br/>
                      </w:r>
                      <w:r>
                        <w:rPr>
                          <w:rFonts w:cs="Calibri"/>
                          <w:b/>
                          <w:color w:val="FFFFFF"/>
                          <w:sz w:val="28"/>
                          <w:szCs w:val="28"/>
                        </w:rPr>
                        <w:t>Advancing Quality Alliance (AQUA)</w:t>
                      </w:r>
                      <w:r>
                        <w:rPr>
                          <w:rFonts w:cs="Calibri"/>
                          <w:color w:val="FFFFFF"/>
                          <w:sz w:val="28"/>
                          <w:szCs w:val="28"/>
                        </w:rPr>
                        <w:br/>
                      </w:r>
                      <w:r>
                        <w:rPr>
                          <w:rStyle w:val="InternetLink"/>
                          <w:rFonts w:cs="Calibri"/>
                          <w:color w:val="FFFFFF"/>
                          <w:sz w:val="28"/>
                          <w:szCs w:val="28"/>
                        </w:rPr>
                        <w:t>https://www.aquanw.nhs.uk/</w:t>
                      </w:r>
                      <w:r>
                        <w:rPr>
                          <w:rFonts w:cs="Calibri"/>
                          <w:color w:val="FFFFFF"/>
                          <w:sz w:val="28"/>
                          <w:szCs w:val="28"/>
                        </w:rPr>
                        <w:t xml:space="preserve"> </w:t>
                        <w:br/>
                      </w:r>
                    </w:p>
                    <w:p>
                      <w:pPr>
                        <w:pStyle w:val="FrameContents"/>
                        <w:spacing w:before="280" w:after="280"/>
                        <w:rPr/>
                      </w:pPr>
                      <w:r>
                        <w:rPr/>
                      </w:r>
                    </w:p>
                  </w:txbxContent>
                </v:textbox>
              </v:rect>
            </w:pict>
          </mc:Fallback>
        </mc:AlternateConten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sectPr>
      <w:headerReference w:type="default" r:id="rId29"/>
      <w:footerReference w:type="default" r:id="rId30"/>
      <w:type w:val="nextPage"/>
      <w:pgSz w:orient="landscape" w:w="16838" w:h="11906"/>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 w:name="FrutigerLT-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0</w:t>
    </w:r>
    <w:r>
      <w:rPr/>
      <w:fldChar w:fldCharType="end"/>
    </w:r>
  </w:p>
  <w:p>
    <w:pPr>
      <w:pStyle w:val="Footer"/>
      <w:tabs>
        <w:tab w:val="clear" w:pos="4513"/>
        <w:tab w:val="clear" w:pos="9026"/>
        <w:tab w:val="left" w:pos="2169"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1</w:t>
    </w:r>
    <w:r>
      <w:rPr/>
      <w:fldChar w:fldCharType="end"/>
    </w:r>
  </w:p>
  <w:p>
    <w:pPr>
      <w:pStyle w:val="Footer"/>
      <w:tabs>
        <w:tab w:val="clear" w:pos="4513"/>
        <w:tab w:val="clear" w:pos="9026"/>
        <w:tab w:val="left" w:pos="2169"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0</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3</w:t>
    </w:r>
    <w:r>
      <w:rPr/>
      <w:fldChar w:fldCharType="end"/>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8</w:t>
    </w:r>
    <w:r>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22</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-473075</wp:posOffset>
          </wp:positionH>
          <wp:positionV relativeFrom="paragraph">
            <wp:posOffset>-81280</wp:posOffset>
          </wp:positionV>
          <wp:extent cx="1661795" cy="573405"/>
          <wp:effectExtent l="0" t="0" r="0" b="0"/>
          <wp:wrapNone/>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1"/>
                  <a:srcRect l="-11" t="-32" r="-11" b="-32"/>
                  <a:stretch>
                    <a:fillRect/>
                  </a:stretch>
                </pic:blipFill>
                <pic:spPr bwMode="auto">
                  <a:xfrm>
                    <a:off x="0" y="0"/>
                    <a:ext cx="1661795" cy="573405"/>
                  </a:xfrm>
                  <a:prstGeom prst="rect">
                    <a:avLst/>
                  </a:prstGeom>
                </pic:spPr>
              </pic:pic>
            </a:graphicData>
          </a:graphic>
        </wp:anchor>
      </w:drawing>
      <w:drawing>
        <wp:anchor behindDoc="1" distT="0" distB="0" distL="0" distR="0" simplePos="0" locked="0" layoutInCell="1" allowOverlap="1" relativeHeight="3">
          <wp:simplePos x="0" y="0"/>
          <wp:positionH relativeFrom="margin">
            <wp:posOffset>7006590</wp:posOffset>
          </wp:positionH>
          <wp:positionV relativeFrom="paragraph">
            <wp:posOffset>-146050</wp:posOffset>
          </wp:positionV>
          <wp:extent cx="2397760" cy="765175"/>
          <wp:effectExtent l="0" t="0" r="0" b="0"/>
          <wp:wrapNone/>
          <wp:docPr id="15"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descr=""/>
                  <pic:cNvPicPr>
                    <a:picLocks noChangeAspect="1" noChangeArrowheads="1"/>
                  </pic:cNvPicPr>
                </pic:nvPicPr>
                <pic:blipFill>
                  <a:blip r:embed="rId2"/>
                  <a:srcRect l="-5" t="-15" r="-5" b="-15"/>
                  <a:stretch>
                    <a:fillRect/>
                  </a:stretch>
                </pic:blipFill>
                <pic:spPr bwMode="auto">
                  <a:xfrm>
                    <a:off x="0" y="0"/>
                    <a:ext cx="2397760" cy="765175"/>
                  </a:xfrm>
                  <a:prstGeom prst="rect">
                    <a:avLst/>
                  </a:prstGeom>
                </pic:spPr>
              </pic:pic>
            </a:graphicData>
          </a:graphic>
        </wp:anchor>
      </w:drawing>
    </w:r>
    <w:r>
      <mc:AlternateContent>
        <mc:Choice Requires="wps">
          <w:drawing>
            <wp:anchor behindDoc="0" distT="72390" distB="72390" distL="0" distR="0" simplePos="0" locked="0" layoutInCell="1" allowOverlap="1" relativeHeight="47">
              <wp:simplePos x="0" y="0"/>
              <wp:positionH relativeFrom="column">
                <wp:posOffset>-223520</wp:posOffset>
              </wp:positionH>
              <wp:positionV relativeFrom="paragraph">
                <wp:posOffset>400050</wp:posOffset>
              </wp:positionV>
              <wp:extent cx="9236710" cy="2296160"/>
              <wp:effectExtent l="0" t="0" r="0" b="0"/>
              <wp:wrapNone/>
              <wp:docPr id="16" name="Frame4"/>
              <a:graphic xmlns:a="http://schemas.openxmlformats.org/drawingml/2006/main">
                <a:graphicData uri="http://schemas.microsoft.com/office/word/2010/wordprocessingShape">
                  <wps:wsp>
                    <wps:cNvSpPr txBox="1"/>
                    <wps:spPr>
                      <a:xfrm>
                        <a:off x="0" y="0"/>
                        <a:ext cx="9236710" cy="2296160"/>
                      </a:xfrm>
                      <a:prstGeom prst="rect"/>
                      <a:solidFill>
                        <a:srgbClr val="FFFFFF"/>
                      </a:solidFill>
                    </wps:spPr>
                    <wps:txbx>
                      <w:txbxContent>
                        <w:p>
                          <w:pPr>
                            <w:pStyle w:val="FrameContents"/>
                            <w:jc w:val="both"/>
                            <w:rPr>
                              <w:color w:val="404040"/>
                              <w:sz w:val="26"/>
                              <w:szCs w:val="26"/>
                            </w:rPr>
                          </w:pPr>
                          <w:r>
                            <w:rPr>
                              <w:color w:val="404040"/>
                              <w:sz w:val="26"/>
                              <w:szCs w:val="26"/>
                            </w:rPr>
                            <w:t xml:space="preserve">As one of the largest NHS organisations in the country, we can offer groupwide, flexible multi-site opportunities, as part of our connected, integrated and engaged team. </w:t>
                          </w:r>
                        </w:p>
                        <w:p>
                          <w:pPr>
                            <w:pStyle w:val="FrameContents"/>
                            <w:jc w:val="both"/>
                            <w:rPr>
                              <w:color w:val="404040"/>
                              <w:sz w:val="26"/>
                              <w:szCs w:val="26"/>
                            </w:rPr>
                          </w:pPr>
                          <w:r>
                            <w:rPr>
                              <w:color w:val="404040"/>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pPr>
                            <w:pStyle w:val="FrameContents"/>
                            <w:jc w:val="both"/>
                            <w:rPr/>
                          </w:pPr>
                          <w:r>
                            <w:rPr>
                              <w:color w:val="404040"/>
                              <w:sz w:val="26"/>
                              <w:szCs w:val="26"/>
                            </w:rPr>
                            <w:t xml:space="preserve">This is the place where success is achievable and every day offers the challenges, empowerment, freedom and support necessary to break new ground and improve life outcomes. If you share our desire to create a healthier world, </w:t>
                          </w:r>
                          <w:r>
                            <w:rPr>
                              <w:b/>
                              <w:color w:val="2A70C1"/>
                              <w:sz w:val="26"/>
                              <w:szCs w:val="26"/>
                            </w:rPr>
                            <w:t>take your place with us.</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727.3pt;height:180.8pt;mso-wrap-distance-left:0pt;mso-wrap-distance-right:0pt;mso-wrap-distance-top:5.7pt;mso-wrap-distance-bottom:5.7pt;margin-top:31.5pt;mso-position-vertical-relative:text;margin-left:-17.6pt;mso-position-horizontal-relative:text">
              <v:textbox inset="0.100694444444444in,0.0506944444444444in,0.100694444444444in,0.0506944444444444in">
                <w:txbxContent>
                  <w:p>
                    <w:pPr>
                      <w:pStyle w:val="FrameContents"/>
                      <w:jc w:val="both"/>
                      <w:rPr>
                        <w:color w:val="404040"/>
                        <w:sz w:val="26"/>
                        <w:szCs w:val="26"/>
                      </w:rPr>
                    </w:pPr>
                    <w:r>
                      <w:rPr>
                        <w:color w:val="404040"/>
                        <w:sz w:val="26"/>
                        <w:szCs w:val="26"/>
                      </w:rPr>
                      <w:t xml:space="preserve">As one of the largest NHS organisations in the country, we can offer groupwide, flexible multi-site opportunities, as part of our connected, integrated and engaged team. </w:t>
                    </w:r>
                  </w:p>
                  <w:p>
                    <w:pPr>
                      <w:pStyle w:val="FrameContents"/>
                      <w:jc w:val="both"/>
                      <w:rPr>
                        <w:color w:val="404040"/>
                        <w:sz w:val="26"/>
                        <w:szCs w:val="26"/>
                      </w:rPr>
                    </w:pPr>
                    <w:r>
                      <w:rPr>
                        <w:color w:val="404040"/>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pPr>
                      <w:pStyle w:val="FrameContents"/>
                      <w:jc w:val="both"/>
                      <w:rPr/>
                    </w:pPr>
                    <w:r>
                      <w:rPr>
                        <w:color w:val="404040"/>
                        <w:sz w:val="26"/>
                        <w:szCs w:val="26"/>
                      </w:rPr>
                      <w:t xml:space="preserve">This is the place where success is achievable and every day offers the challenges, empowerment, freedom and support necessary to break new ground and improve life outcomes. If you share our desire to create a healthier world, </w:t>
                    </w:r>
                    <w:r>
                      <w:rPr>
                        <w:b/>
                        <w:color w:val="2A70C1"/>
                        <w:sz w:val="26"/>
                        <w:szCs w:val="26"/>
                      </w:rPr>
                      <w:t>take your place with us.</w:t>
                    </w:r>
                  </w:p>
                  <w:p>
                    <w:pPr>
                      <w:pStyle w:val="FrameContents"/>
                      <w:spacing w:before="0" w:after="160"/>
                      <w:rPr/>
                    </w:pPr>
                    <w:r>
                      <w:rPr/>
                    </w:r>
                  </w:p>
                </w:txbxContent>
              </v:textbox>
            </v:rect>
          </w:pict>
        </mc:Fallback>
      </mc:AlternateContent>
    </w:r>
    <w:r>
      <mc:AlternateContent>
        <mc:Choice Requires="wps">
          <w:drawing>
            <wp:anchor behindDoc="0" distT="72390" distB="72390" distL="0" distR="0" simplePos="0" locked="0" layoutInCell="1" allowOverlap="1" relativeHeight="48">
              <wp:simplePos x="0" y="0"/>
              <wp:positionH relativeFrom="column">
                <wp:posOffset>-219710</wp:posOffset>
              </wp:positionH>
              <wp:positionV relativeFrom="paragraph">
                <wp:posOffset>23495</wp:posOffset>
              </wp:positionV>
              <wp:extent cx="914400" cy="914400"/>
              <wp:effectExtent l="0" t="0" r="0" b="0"/>
              <wp:wrapNone/>
              <wp:docPr id="17" name="Frame5"/>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pPr>
                          <w:r>
                            <w:rPr>
                              <w:b/>
                              <w:color w:val="2A70C1"/>
                              <w:sz w:val="28"/>
                            </w:rPr>
                            <w:t>This is the Place</w:t>
                          </w:r>
                          <w:r>
                            <w:rPr/>
                            <w:t>.</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1.85pt;mso-position-vertical-relative:text;margin-left:-17.3pt;mso-position-horizontal-relative:text">
              <v:textbox inset="0.100694444444444in,0.0506944444444444in,0.100694444444444in,0.0506944444444444in">
                <w:txbxContent>
                  <w:p>
                    <w:pPr>
                      <w:pStyle w:val="FrameContents"/>
                      <w:spacing w:before="0" w:after="160"/>
                      <w:rPr/>
                    </w:pPr>
                    <w:r>
                      <w:rPr>
                        <w:b/>
                        <w:color w:val="2A70C1"/>
                        <w:sz w:val="28"/>
                      </w:rPr>
                      <w:t>This is the Place</w:t>
                    </w:r>
                    <w:r>
                      <w:rPr/>
                      <w:t>.</w:t>
                    </w:r>
                  </w:p>
                </w:txbxContent>
              </v:textbox>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8"/>
        <w:szCs w:val="28"/>
        <w:rFonts w:cs="Symbol"/>
        <w:color w:val="FFFFFF"/>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color w:val="FFFFFF"/>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color w:val="FFFFFF"/>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8"/>
        <w:szCs w:val="28"/>
        <w:rFonts w:cs="Symbol"/>
        <w:color w:val="FFFFFF"/>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color w:val="FFFFFF"/>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color w:val="FFFFFF"/>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4"/>
        <w:highlight w:val="white"/>
        <w:szCs w:val="24"/>
        <w:rFonts w:cs="Symbol"/>
        <w:color w:val="40404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highlight w:val="white"/>
        <w:szCs w:val="24"/>
        <w:rFonts w:cs="Symbol"/>
        <w:color w:val="40404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highlight w:val="white"/>
        <w:szCs w:val="24"/>
        <w:rFonts w:cs="Symbol"/>
        <w:color w:val="40404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libri Light" w:hAnsi="Calibri Light" w:eastAsia="" w:cs=""/>
      <w:b/>
      <w:bCs/>
      <w:color w:val="2F5496"/>
      <w:sz w:val="28"/>
      <w:szCs w:val="28"/>
    </w:rPr>
  </w:style>
  <w:style w:type="character" w:styleId="WW8Num1z0">
    <w:name w:val="WW8Num1z0"/>
    <w:qFormat/>
    <w:rPr>
      <w:rFonts w:ascii="Symbol" w:hAnsi="Symbol" w:eastAsia="Calibri" w:cs="Symbol"/>
      <w:lang w:eastAsia="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FFFFFF"/>
      <w:sz w:val="28"/>
      <w:szCs w:val="2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FFFF"/>
      <w:sz w:val="28"/>
      <w:szCs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auto"/>
      <w:sz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eastAsia="Calibri" w:cs="Symbol"/>
      <w:color w:val="404040"/>
      <w:sz w:val="24"/>
      <w:szCs w:val="24"/>
      <w:highlight w:val="whit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Heading1Char">
    <w:name w:val="Heading 1 Char"/>
    <w:basedOn w:val="DefaultParagraphFont"/>
    <w:qFormat/>
    <w:rPr>
      <w:rFonts w:ascii="Calibri Light" w:hAnsi="Calibri Light" w:eastAsia="" w:cs=""/>
      <w:b/>
      <w:bCs/>
      <w:color w:val="2F5496"/>
      <w:sz w:val="28"/>
      <w:szCs w:val="28"/>
    </w:rPr>
  </w:style>
  <w:style w:type="character" w:styleId="FollowedHyperlink">
    <w:name w:val="FollowedHyperlink"/>
    <w:basedOn w:val="DefaultParagraphFont"/>
    <w:qFormat/>
    <w:rPr>
      <w:color w:val="954F72"/>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OCHeading">
    <w:name w:val="TOC Heading"/>
    <w:basedOn w:val="Heading1"/>
    <w:next w:val="Normal"/>
    <w:qFormat/>
    <w:pPr>
      <w:numPr>
        <w:ilvl w:val="0"/>
        <w:numId w:val="0"/>
      </w:numPr>
      <w:spacing w:lineRule="auto" w:line="276"/>
    </w:pPr>
    <w:rPr>
      <w:lang w:val="en-US" w:eastAsia="ja-JP"/>
    </w:rPr>
  </w:style>
  <w:style w:type="paragraph" w:styleId="Contents1">
    <w:name w:val="TOC 1"/>
    <w:basedOn w:val="Normal"/>
    <w:next w:val="Normal"/>
    <w:pPr>
      <w:spacing w:before="0" w:after="100"/>
    </w:pPr>
    <w:rPr/>
  </w:style>
  <w:style w:type="paragraph" w:styleId="Contents2">
    <w:name w:val="TOC 2"/>
    <w:basedOn w:val="Normal"/>
    <w:next w:val="Normal"/>
    <w:pPr>
      <w:spacing w:lineRule="auto" w:line="276" w:before="0" w:after="100"/>
      <w:ind w:left="220" w:right="0" w:hanging="0"/>
    </w:pPr>
    <w:rPr>
      <w:rFonts w:eastAsia=""/>
      <w:lang w:val="en-US" w:eastAsia="ja-JP"/>
    </w:rPr>
  </w:style>
  <w:style w:type="paragraph" w:styleId="Contents3">
    <w:name w:val="TOC 3"/>
    <w:basedOn w:val="Normal"/>
    <w:next w:val="Normal"/>
    <w:pPr>
      <w:spacing w:lineRule="auto" w:line="276" w:before="0" w:after="100"/>
      <w:ind w:left="440" w:right="0" w:hanging="0"/>
    </w:pPr>
    <w:rPr>
      <w:rFonts w:eastAsia=""/>
      <w:lang w:val="en-US" w:eastAsia="ja-JP"/>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7.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image" Target="media/image10.jpeg"/><Relationship Id="rId24" Type="http://schemas.openxmlformats.org/officeDocument/2006/relationships/image" Target="media/image11.png"/><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Salford Royal NHS Foundation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2023-08-10T12:21:00Z</dcterms:created>
  <dc:creator>Rebecca Tinnion</dc:creator>
  <dc:description/>
  <dc:language>en-US</dc:language>
  <cp:lastModifiedBy>Alicia Morris</cp:lastModifiedBy>
  <cp:lastPrinted>1995-11-21T17:41:00Z</cp:lastPrinted>
  <dcterms:modified xsi:type="dcterms:W3CDTF">2023-08-10T12:21:00Z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Royal NHS Foundation Trust</vt:lpwstr>
  </property>
  <property fmtid="{D5CDD505-2E9C-101B-9397-08002B2CF9AE}" pid="4" name="ContentTypeId">
    <vt:lpwstr>0x01010025AE9F767C2DDD4AB706A224A14922D0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