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BE930" w14:textId="77777777" w:rsidR="009F7288" w:rsidRDefault="005D1878" w:rsidP="009F7288">
      <w:pPr>
        <w:ind w:left="7920" w:firstLine="18"/>
      </w:pPr>
      <w:r w:rsidRPr="003D0EBA">
        <w:rPr>
          <w:noProof/>
          <w:lang w:eastAsia="en-GB"/>
        </w:rPr>
        <w:drawing>
          <wp:inline distT="0" distB="0" distL="0" distR="0" wp14:anchorId="632740A6" wp14:editId="73E8103F">
            <wp:extent cx="1476375" cy="609600"/>
            <wp:effectExtent l="0" t="0" r="9525" b="0"/>
            <wp:docPr id="1" name="Picture 1" descr="Bury_Council_Logo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ry_Council_Logo_NEW"/>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76375" cy="609600"/>
                    </a:xfrm>
                    <a:prstGeom prst="rect">
                      <a:avLst/>
                    </a:prstGeom>
                    <a:noFill/>
                    <a:ln>
                      <a:noFill/>
                    </a:ln>
                  </pic:spPr>
                </pic:pic>
              </a:graphicData>
            </a:graphic>
          </wp:inline>
        </w:drawing>
      </w:r>
    </w:p>
    <w:p w14:paraId="12ED911C" w14:textId="77777777" w:rsidR="009F7288" w:rsidRDefault="009F7288" w:rsidP="009F7288">
      <w:pPr>
        <w:jc w:val="center"/>
        <w:rPr>
          <w:b/>
        </w:rPr>
      </w:pPr>
      <w:r w:rsidRPr="000B3F15">
        <w:rPr>
          <w:b/>
        </w:rPr>
        <w:t>JOB DESCRIPTION</w:t>
      </w:r>
    </w:p>
    <w:tbl>
      <w:tblPr>
        <w:tblW w:w="5000" w:type="pct"/>
        <w:tblLook w:val="0000" w:firstRow="0" w:lastRow="0" w:firstColumn="0" w:lastColumn="0" w:noHBand="0" w:noVBand="0"/>
      </w:tblPr>
      <w:tblGrid>
        <w:gridCol w:w="4429"/>
        <w:gridCol w:w="723"/>
        <w:gridCol w:w="2711"/>
        <w:gridCol w:w="2588"/>
      </w:tblGrid>
      <w:tr w:rsidR="009F7288" w:rsidRPr="00E119E0" w14:paraId="290BD0A3" w14:textId="77777777" w:rsidTr="0D96D197">
        <w:trPr>
          <w:cantSplit/>
          <w:trHeight w:val="720"/>
        </w:trPr>
        <w:tc>
          <w:tcPr>
            <w:tcW w:w="5000" w:type="pct"/>
            <w:gridSpan w:val="4"/>
            <w:tcBorders>
              <w:top w:val="single" w:sz="6" w:space="0" w:color="auto"/>
              <w:left w:val="single" w:sz="6" w:space="0" w:color="auto"/>
              <w:bottom w:val="double" w:sz="6" w:space="0" w:color="auto"/>
              <w:right w:val="single" w:sz="6" w:space="0" w:color="auto"/>
            </w:tcBorders>
          </w:tcPr>
          <w:p w14:paraId="63254D1A" w14:textId="7CE27CEB" w:rsidR="009F7288" w:rsidRPr="00E119E0" w:rsidRDefault="00115AE1" w:rsidP="009F0AB9">
            <w:pPr>
              <w:spacing w:before="120" w:after="240"/>
              <w:rPr>
                <w:rFonts w:cs="Arial"/>
              </w:rPr>
            </w:pPr>
            <w:r>
              <w:rPr>
                <w:b/>
              </w:rPr>
              <w:tab/>
            </w:r>
            <w:r w:rsidR="009F7288" w:rsidRPr="74BE882A">
              <w:rPr>
                <w:rFonts w:cs="Arial"/>
                <w:b/>
                <w:bCs/>
              </w:rPr>
              <w:t>Post Title</w:t>
            </w:r>
            <w:r w:rsidR="009F7288" w:rsidRPr="00E119E0">
              <w:rPr>
                <w:rFonts w:cs="Arial"/>
              </w:rPr>
              <w:t xml:space="preserve">: </w:t>
            </w:r>
            <w:r w:rsidR="0F8E3EF3" w:rsidRPr="00BB685A">
              <w:rPr>
                <w:rFonts w:cs="Arial"/>
                <w:b/>
                <w:bCs/>
              </w:rPr>
              <w:t>Compliance Specialist (</w:t>
            </w:r>
            <w:r w:rsidR="45C45B31" w:rsidRPr="00BB685A">
              <w:rPr>
                <w:rFonts w:cs="Arial"/>
                <w:b/>
                <w:bCs/>
              </w:rPr>
              <w:t>Gas Safety</w:t>
            </w:r>
            <w:r w:rsidR="00A322CA">
              <w:rPr>
                <w:rFonts w:cs="Arial"/>
                <w:b/>
                <w:bCs/>
              </w:rPr>
              <w:t>,</w:t>
            </w:r>
            <w:r w:rsidR="2516CDCA" w:rsidRPr="00BB685A">
              <w:rPr>
                <w:rFonts w:cs="Arial"/>
                <w:b/>
                <w:bCs/>
              </w:rPr>
              <w:t xml:space="preserve"> Radon</w:t>
            </w:r>
            <w:r w:rsidR="00A322CA">
              <w:rPr>
                <w:rFonts w:cs="Arial"/>
                <w:b/>
                <w:bCs/>
              </w:rPr>
              <w:t xml:space="preserve"> and Legionella</w:t>
            </w:r>
            <w:r w:rsidR="0F8E3EF3" w:rsidRPr="00BB685A">
              <w:rPr>
                <w:rFonts w:cs="Arial"/>
                <w:b/>
                <w:bCs/>
              </w:rPr>
              <w:t>)</w:t>
            </w:r>
            <w:r w:rsidR="00BB685A">
              <w:rPr>
                <w:rFonts w:cs="Arial"/>
              </w:rPr>
              <w:t xml:space="preserve"> </w:t>
            </w:r>
          </w:p>
        </w:tc>
      </w:tr>
      <w:tr w:rsidR="009F7288" w:rsidRPr="00E119E0" w14:paraId="4B6DAEED" w14:textId="77777777" w:rsidTr="0D96D197">
        <w:trPr>
          <w:cantSplit/>
        </w:trPr>
        <w:tc>
          <w:tcPr>
            <w:tcW w:w="2465" w:type="pct"/>
            <w:gridSpan w:val="2"/>
            <w:tcBorders>
              <w:top w:val="double" w:sz="6" w:space="0" w:color="auto"/>
              <w:left w:val="single" w:sz="6" w:space="0" w:color="auto"/>
              <w:bottom w:val="double" w:sz="6" w:space="0" w:color="auto"/>
              <w:right w:val="single" w:sz="6" w:space="0" w:color="auto"/>
            </w:tcBorders>
          </w:tcPr>
          <w:p w14:paraId="454FD029" w14:textId="38298687" w:rsidR="009F7288" w:rsidRPr="00E119E0" w:rsidRDefault="009F7288" w:rsidP="009F0AB9">
            <w:pPr>
              <w:spacing w:before="120" w:after="240"/>
              <w:rPr>
                <w:rFonts w:cs="Arial"/>
              </w:rPr>
            </w:pPr>
            <w:r w:rsidRPr="00E119E0">
              <w:rPr>
                <w:rFonts w:cs="Arial"/>
                <w:b/>
              </w:rPr>
              <w:t>Department</w:t>
            </w:r>
            <w:r w:rsidRPr="00E119E0">
              <w:rPr>
                <w:rFonts w:cs="Arial"/>
              </w:rPr>
              <w:t xml:space="preserve">: </w:t>
            </w:r>
            <w:r w:rsidR="008B5163" w:rsidRPr="008B5163">
              <w:rPr>
                <w:rFonts w:cs="Arial"/>
                <w:b/>
                <w:bCs/>
              </w:rPr>
              <w:t>CORPORATE CORE</w:t>
            </w:r>
            <w:r w:rsidR="008B5163">
              <w:rPr>
                <w:rFonts w:cs="Arial"/>
              </w:rPr>
              <w:t xml:space="preserve"> </w:t>
            </w:r>
          </w:p>
        </w:tc>
        <w:tc>
          <w:tcPr>
            <w:tcW w:w="2535" w:type="pct"/>
            <w:gridSpan w:val="2"/>
            <w:tcBorders>
              <w:top w:val="double" w:sz="6" w:space="0" w:color="auto"/>
              <w:bottom w:val="double" w:sz="6" w:space="0" w:color="auto"/>
              <w:right w:val="single" w:sz="6" w:space="0" w:color="auto"/>
            </w:tcBorders>
          </w:tcPr>
          <w:p w14:paraId="21F191A8" w14:textId="0E47E6A9" w:rsidR="009F7288" w:rsidRPr="00E119E0" w:rsidRDefault="009F7288" w:rsidP="000413A2">
            <w:pPr>
              <w:spacing w:before="120" w:after="240"/>
              <w:rPr>
                <w:rFonts w:cs="Arial"/>
              </w:rPr>
            </w:pPr>
            <w:r w:rsidRPr="00E119E0">
              <w:rPr>
                <w:rFonts w:cs="Arial"/>
                <w:b/>
              </w:rPr>
              <w:t>Post No</w:t>
            </w:r>
            <w:r w:rsidRPr="00E119E0">
              <w:rPr>
                <w:rFonts w:cs="Arial"/>
              </w:rPr>
              <w:t xml:space="preserve">: </w:t>
            </w:r>
          </w:p>
        </w:tc>
      </w:tr>
      <w:tr w:rsidR="009F7288" w:rsidRPr="00E119E0" w14:paraId="762B5A66" w14:textId="77777777" w:rsidTr="0D96D197">
        <w:trPr>
          <w:cantSplit/>
          <w:trHeight w:val="720"/>
        </w:trPr>
        <w:tc>
          <w:tcPr>
            <w:tcW w:w="2465" w:type="pct"/>
            <w:gridSpan w:val="2"/>
            <w:tcBorders>
              <w:top w:val="double" w:sz="6" w:space="0" w:color="auto"/>
              <w:left w:val="single" w:sz="6" w:space="0" w:color="auto"/>
              <w:right w:val="single" w:sz="6" w:space="0" w:color="auto"/>
            </w:tcBorders>
          </w:tcPr>
          <w:p w14:paraId="2CFC1D2E" w14:textId="51E1849F" w:rsidR="009F7288" w:rsidRPr="00E119E0" w:rsidRDefault="009F7288" w:rsidP="006B10EF">
            <w:pPr>
              <w:spacing w:before="120" w:after="240"/>
              <w:rPr>
                <w:rFonts w:cs="Arial"/>
              </w:rPr>
            </w:pPr>
            <w:r w:rsidRPr="00E119E0">
              <w:rPr>
                <w:rFonts w:cs="Arial"/>
                <w:b/>
              </w:rPr>
              <w:t>Division/Section</w:t>
            </w:r>
            <w:r w:rsidRPr="00E119E0">
              <w:rPr>
                <w:rFonts w:cs="Arial"/>
              </w:rPr>
              <w:t xml:space="preserve">: </w:t>
            </w:r>
            <w:r w:rsidR="008B5163">
              <w:rPr>
                <w:b/>
              </w:rPr>
              <w:t xml:space="preserve">HOUSING </w:t>
            </w:r>
          </w:p>
        </w:tc>
        <w:tc>
          <w:tcPr>
            <w:tcW w:w="2535" w:type="pct"/>
            <w:gridSpan w:val="2"/>
            <w:tcBorders>
              <w:top w:val="double" w:sz="6" w:space="0" w:color="auto"/>
              <w:bottom w:val="double" w:sz="6" w:space="0" w:color="auto"/>
              <w:right w:val="single" w:sz="6" w:space="0" w:color="auto"/>
            </w:tcBorders>
          </w:tcPr>
          <w:p w14:paraId="5EF84992" w14:textId="7503234A" w:rsidR="009F7288" w:rsidRPr="00E119E0" w:rsidRDefault="009F7288" w:rsidP="009F0AB9">
            <w:pPr>
              <w:spacing w:before="120" w:after="240"/>
              <w:rPr>
                <w:rFonts w:cs="Arial"/>
              </w:rPr>
            </w:pPr>
            <w:r w:rsidRPr="00E119E0">
              <w:rPr>
                <w:rFonts w:cs="Arial"/>
                <w:b/>
              </w:rPr>
              <w:t>Post Grade</w:t>
            </w:r>
            <w:r w:rsidRPr="00E119E0">
              <w:rPr>
                <w:rFonts w:cs="Arial"/>
              </w:rPr>
              <w:t xml:space="preserve">: </w:t>
            </w:r>
            <w:r w:rsidR="001D3B93">
              <w:rPr>
                <w:rFonts w:cs="Arial"/>
              </w:rPr>
              <w:t>12</w:t>
            </w:r>
          </w:p>
        </w:tc>
      </w:tr>
      <w:tr w:rsidR="009F7288" w:rsidRPr="00E119E0" w14:paraId="30E72ADA" w14:textId="77777777" w:rsidTr="0D96D197">
        <w:trPr>
          <w:cantSplit/>
          <w:trHeight w:val="720"/>
        </w:trPr>
        <w:tc>
          <w:tcPr>
            <w:tcW w:w="2465" w:type="pct"/>
            <w:gridSpan w:val="2"/>
            <w:tcBorders>
              <w:top w:val="double" w:sz="6" w:space="0" w:color="auto"/>
              <w:left w:val="single" w:sz="6" w:space="0" w:color="auto"/>
              <w:bottom w:val="double" w:sz="6" w:space="0" w:color="auto"/>
              <w:right w:val="single" w:sz="6" w:space="0" w:color="auto"/>
            </w:tcBorders>
          </w:tcPr>
          <w:p w14:paraId="7837FEA0" w14:textId="7348223A" w:rsidR="009F7288" w:rsidRPr="00E119E0" w:rsidRDefault="009F7288" w:rsidP="009F0AB9">
            <w:pPr>
              <w:spacing w:before="120" w:after="240"/>
              <w:rPr>
                <w:rFonts w:cs="Arial"/>
              </w:rPr>
            </w:pPr>
            <w:r w:rsidRPr="00E119E0">
              <w:rPr>
                <w:rFonts w:cs="Arial"/>
                <w:b/>
              </w:rPr>
              <w:t>Location</w:t>
            </w:r>
            <w:r w:rsidRPr="00E119E0">
              <w:rPr>
                <w:rFonts w:cs="Arial"/>
              </w:rPr>
              <w:t xml:space="preserve">: </w:t>
            </w:r>
            <w:r w:rsidR="00B93040" w:rsidRPr="00B93040">
              <w:rPr>
                <w:rFonts w:cs="Arial"/>
              </w:rPr>
              <w:t>6</w:t>
            </w:r>
            <w:r w:rsidR="00B93040" w:rsidRPr="00B93040">
              <w:rPr>
                <w:spacing w:val="-3"/>
              </w:rPr>
              <w:t xml:space="preserve"> Knowsley </w:t>
            </w:r>
            <w:r w:rsidR="00B93040">
              <w:rPr>
                <w:spacing w:val="-3"/>
              </w:rPr>
              <w:t>P</w:t>
            </w:r>
            <w:r w:rsidR="00B93040" w:rsidRPr="00B93040">
              <w:rPr>
                <w:spacing w:val="-3"/>
              </w:rPr>
              <w:t xml:space="preserve">lace, </w:t>
            </w:r>
            <w:r w:rsidR="00B93040">
              <w:rPr>
                <w:spacing w:val="-3"/>
              </w:rPr>
              <w:t>D</w:t>
            </w:r>
            <w:r w:rsidR="00B93040" w:rsidRPr="00B93040">
              <w:rPr>
                <w:spacing w:val="-3"/>
              </w:rPr>
              <w:t xml:space="preserve">uke </w:t>
            </w:r>
            <w:r w:rsidR="00B93040">
              <w:rPr>
                <w:spacing w:val="-3"/>
              </w:rPr>
              <w:t>S</w:t>
            </w:r>
            <w:r w:rsidR="00B93040" w:rsidRPr="00B93040">
              <w:rPr>
                <w:spacing w:val="-3"/>
              </w:rPr>
              <w:t xml:space="preserve">treet, </w:t>
            </w:r>
            <w:r w:rsidR="00B93040">
              <w:rPr>
                <w:spacing w:val="-3"/>
              </w:rPr>
              <w:t>B</w:t>
            </w:r>
            <w:r w:rsidR="00B93040" w:rsidRPr="00B93040">
              <w:rPr>
                <w:spacing w:val="-3"/>
              </w:rPr>
              <w:t>ury</w:t>
            </w:r>
          </w:p>
        </w:tc>
        <w:tc>
          <w:tcPr>
            <w:tcW w:w="2535" w:type="pct"/>
            <w:gridSpan w:val="2"/>
            <w:tcBorders>
              <w:bottom w:val="double" w:sz="6" w:space="0" w:color="auto"/>
              <w:right w:val="single" w:sz="6" w:space="0" w:color="auto"/>
            </w:tcBorders>
          </w:tcPr>
          <w:p w14:paraId="17303ED5" w14:textId="0DF8D74A" w:rsidR="009F7288" w:rsidRPr="00A62130" w:rsidRDefault="009F7288" w:rsidP="00A62130">
            <w:pPr>
              <w:pStyle w:val="BodyText"/>
              <w:rPr>
                <w:rFonts w:ascii="Verdana" w:hAnsi="Verdana"/>
                <w:b/>
                <w:bCs/>
                <w:sz w:val="22"/>
                <w:szCs w:val="22"/>
              </w:rPr>
            </w:pPr>
            <w:r w:rsidRPr="00B93040">
              <w:rPr>
                <w:rFonts w:ascii="Verdana" w:eastAsia="Calibri" w:hAnsi="Verdana" w:cs="Arial"/>
                <w:b/>
                <w:snapToGrid/>
                <w:spacing w:val="0"/>
                <w:sz w:val="22"/>
                <w:szCs w:val="22"/>
              </w:rPr>
              <w:t>Post Hours:</w:t>
            </w:r>
            <w:r w:rsidRPr="00E119E0">
              <w:rPr>
                <w:rFonts w:cs="Arial"/>
              </w:rPr>
              <w:t xml:space="preserve"> </w:t>
            </w:r>
            <w:r w:rsidR="00B93040" w:rsidRPr="00B93040">
              <w:rPr>
                <w:rFonts w:ascii="Verdana" w:eastAsia="Calibri" w:hAnsi="Verdana" w:cs="Vrinda"/>
                <w:snapToGrid/>
                <w:sz w:val="22"/>
                <w:szCs w:val="22"/>
              </w:rPr>
              <w:t xml:space="preserve">37 hours per week </w:t>
            </w:r>
            <w:r w:rsidR="009D03F0">
              <w:rPr>
                <w:rFonts w:ascii="Verdana" w:eastAsia="Calibri" w:hAnsi="Verdana" w:cs="Vrinda"/>
                <w:snapToGrid/>
                <w:sz w:val="22"/>
                <w:szCs w:val="22"/>
              </w:rPr>
              <w:t xml:space="preserve">on site and in accordance with the </w:t>
            </w:r>
            <w:r w:rsidR="00B93040" w:rsidRPr="00B93040">
              <w:rPr>
                <w:rFonts w:ascii="Verdana" w:eastAsia="Calibri" w:hAnsi="Verdana" w:cs="Vrinda"/>
                <w:snapToGrid/>
                <w:sz w:val="22"/>
                <w:szCs w:val="22"/>
              </w:rPr>
              <w:t>council's flexitime and agile working</w:t>
            </w:r>
            <w:r w:rsidR="009D03F0">
              <w:rPr>
                <w:rFonts w:ascii="Verdana" w:eastAsia="Calibri" w:hAnsi="Verdana" w:cs="Vrinda"/>
                <w:snapToGrid/>
                <w:sz w:val="22"/>
                <w:szCs w:val="22"/>
              </w:rPr>
              <w:t xml:space="preserve"> arrangements. </w:t>
            </w:r>
          </w:p>
        </w:tc>
      </w:tr>
      <w:tr w:rsidR="0D96D197" w14:paraId="31ACF196" w14:textId="77777777" w:rsidTr="0D96D197">
        <w:trPr>
          <w:cantSplit/>
          <w:trHeight w:val="300"/>
        </w:trPr>
        <w:tc>
          <w:tcPr>
            <w:tcW w:w="10451" w:type="dxa"/>
            <w:gridSpan w:val="4"/>
            <w:tcBorders>
              <w:top w:val="double" w:sz="6" w:space="0" w:color="auto"/>
              <w:left w:val="single" w:sz="6" w:space="0" w:color="auto"/>
              <w:bottom w:val="double" w:sz="6" w:space="0" w:color="auto"/>
              <w:right w:val="single" w:sz="6" w:space="0" w:color="auto"/>
            </w:tcBorders>
          </w:tcPr>
          <w:p w14:paraId="5FB1B184" w14:textId="1F9415FC" w:rsidR="2DEFD162" w:rsidRDefault="2DEFD162" w:rsidP="0D96D197">
            <w:pPr>
              <w:spacing w:before="120" w:after="120"/>
              <w:jc w:val="both"/>
              <w:rPr>
                <w:rFonts w:eastAsia="Verdana" w:cs="Verdana"/>
                <w:color w:val="000000" w:themeColor="text1"/>
              </w:rPr>
            </w:pPr>
            <w:r w:rsidRPr="0D96D197">
              <w:rPr>
                <w:rFonts w:eastAsia="Verdana" w:cs="Verdana"/>
                <w:b/>
                <w:bCs/>
                <w:color w:val="000000" w:themeColor="text1"/>
              </w:rPr>
              <w:t>Special Conditions of Service</w:t>
            </w:r>
            <w:r w:rsidRPr="0D96D197">
              <w:rPr>
                <w:rFonts w:eastAsia="Verdana" w:cs="Verdana"/>
                <w:color w:val="000000" w:themeColor="text1"/>
              </w:rPr>
              <w:t xml:space="preserve">:  </w:t>
            </w:r>
          </w:p>
          <w:p w14:paraId="79D66AD4" w14:textId="6AC904F8" w:rsidR="2DEFD162" w:rsidRDefault="2DEFD162" w:rsidP="0D96D197">
            <w:pPr>
              <w:pStyle w:val="ListParagraph"/>
              <w:numPr>
                <w:ilvl w:val="0"/>
                <w:numId w:val="1"/>
              </w:numPr>
              <w:spacing w:before="120" w:after="120"/>
              <w:ind w:left="630"/>
              <w:jc w:val="both"/>
              <w:rPr>
                <w:rFonts w:eastAsia="Verdana" w:cs="Verdana"/>
                <w:color w:val="000000" w:themeColor="text1"/>
              </w:rPr>
            </w:pPr>
            <w:r w:rsidRPr="0D96D197">
              <w:rPr>
                <w:rFonts w:eastAsia="Verdana" w:cs="Verdana"/>
                <w:color w:val="000000" w:themeColor="text1"/>
              </w:rPr>
              <w:t xml:space="preserve">To be responsible for services that are provided from various locations across the Borough. </w:t>
            </w:r>
          </w:p>
          <w:p w14:paraId="25E1B268" w14:textId="34D54DBD" w:rsidR="2DEFD162" w:rsidRDefault="2DEFD162" w:rsidP="0D96D197">
            <w:pPr>
              <w:pStyle w:val="ListParagraph"/>
              <w:numPr>
                <w:ilvl w:val="0"/>
                <w:numId w:val="1"/>
              </w:numPr>
              <w:spacing w:before="120" w:after="120"/>
              <w:ind w:left="630"/>
              <w:jc w:val="both"/>
              <w:rPr>
                <w:rFonts w:eastAsia="Verdana" w:cs="Verdana"/>
                <w:color w:val="000000" w:themeColor="text1"/>
              </w:rPr>
            </w:pPr>
            <w:r w:rsidRPr="0D96D197">
              <w:rPr>
                <w:rFonts w:eastAsia="Verdana" w:cs="Verdana"/>
                <w:color w:val="000000" w:themeColor="text1"/>
              </w:rPr>
              <w:t>Extended flexi time scheme in operation.</w:t>
            </w:r>
          </w:p>
          <w:p w14:paraId="48C7DDF5" w14:textId="3F0DB8FE" w:rsidR="2DEFD162" w:rsidRDefault="2DEFD162" w:rsidP="0D96D197">
            <w:pPr>
              <w:pStyle w:val="ListParagraph"/>
              <w:numPr>
                <w:ilvl w:val="0"/>
                <w:numId w:val="1"/>
              </w:numPr>
              <w:spacing w:before="120" w:after="120"/>
              <w:ind w:left="630"/>
              <w:jc w:val="both"/>
              <w:rPr>
                <w:rFonts w:eastAsia="Verdana" w:cs="Verdana"/>
                <w:color w:val="000000" w:themeColor="text1"/>
              </w:rPr>
            </w:pPr>
            <w:r w:rsidRPr="0D96D197">
              <w:rPr>
                <w:rFonts w:eastAsia="Verdana" w:cs="Verdana"/>
                <w:color w:val="000000" w:themeColor="text1"/>
              </w:rPr>
              <w:t>The post holder will be required to work flexibly outside of normal working hours in accordance with the exigencies of the service, which could reasonably include service responses to emergencies.</w:t>
            </w:r>
          </w:p>
          <w:p w14:paraId="2042205D" w14:textId="23BD3A8A" w:rsidR="2DEFD162" w:rsidRDefault="2DEFD162" w:rsidP="0D96D197">
            <w:pPr>
              <w:pStyle w:val="ListParagraph"/>
              <w:numPr>
                <w:ilvl w:val="0"/>
                <w:numId w:val="1"/>
              </w:numPr>
              <w:spacing w:before="120" w:after="120"/>
              <w:ind w:left="630"/>
              <w:jc w:val="both"/>
              <w:rPr>
                <w:rFonts w:eastAsia="Verdana" w:cs="Verdana"/>
                <w:color w:val="000000" w:themeColor="text1"/>
              </w:rPr>
            </w:pPr>
            <w:r w:rsidRPr="0D96D197">
              <w:rPr>
                <w:rFonts w:eastAsia="Verdana" w:cs="Verdana"/>
                <w:color w:val="000000" w:themeColor="text1"/>
              </w:rPr>
              <w:t>The ability to travel inside and outside of the Borough for which expenses will be payable in accordance with the council’s conditions of service.</w:t>
            </w:r>
          </w:p>
          <w:p w14:paraId="7D40DD6B" w14:textId="199D2FE7" w:rsidR="2DEFD162" w:rsidRDefault="2DEFD162" w:rsidP="0D96D197">
            <w:pPr>
              <w:pStyle w:val="ListParagraph"/>
              <w:numPr>
                <w:ilvl w:val="0"/>
                <w:numId w:val="1"/>
              </w:numPr>
              <w:spacing w:before="120" w:after="120"/>
              <w:ind w:left="630"/>
              <w:jc w:val="both"/>
              <w:rPr>
                <w:rFonts w:eastAsia="Verdana" w:cs="Verdana"/>
                <w:color w:val="000000" w:themeColor="text1"/>
              </w:rPr>
            </w:pPr>
            <w:r w:rsidRPr="0D96D197">
              <w:rPr>
                <w:rFonts w:eastAsia="Verdana" w:cs="Verdana"/>
                <w:color w:val="000000" w:themeColor="text1"/>
              </w:rPr>
              <w:t>To attend evening meetings in accordance with service requirements.</w:t>
            </w:r>
          </w:p>
        </w:tc>
      </w:tr>
      <w:tr w:rsidR="009F7288" w:rsidRPr="00E119E0" w14:paraId="2A38D045" w14:textId="77777777" w:rsidTr="0D96D197">
        <w:trPr>
          <w:cantSplit/>
          <w:trHeight w:val="1426"/>
        </w:trPr>
        <w:tc>
          <w:tcPr>
            <w:tcW w:w="5000" w:type="pct"/>
            <w:gridSpan w:val="4"/>
            <w:tcBorders>
              <w:top w:val="double" w:sz="6" w:space="0" w:color="auto"/>
              <w:left w:val="single" w:sz="6" w:space="0" w:color="auto"/>
              <w:bottom w:val="double" w:sz="6" w:space="0" w:color="auto"/>
              <w:right w:val="single" w:sz="6" w:space="0" w:color="auto"/>
            </w:tcBorders>
          </w:tcPr>
          <w:p w14:paraId="6F240572" w14:textId="33DBB181" w:rsidR="00915A7C" w:rsidRDefault="009F7288" w:rsidP="0D96D197">
            <w:pPr>
              <w:spacing w:before="120" w:after="120" w:line="240" w:lineRule="auto"/>
              <w:rPr>
                <w:rFonts w:cs="Arial"/>
              </w:rPr>
            </w:pPr>
            <w:r w:rsidRPr="0D96D197">
              <w:rPr>
                <w:rFonts w:cs="Arial"/>
                <w:b/>
                <w:bCs/>
              </w:rPr>
              <w:t>Purpose and Objectives of Post</w:t>
            </w:r>
            <w:r w:rsidRPr="0D96D197">
              <w:rPr>
                <w:rFonts w:cs="Arial"/>
              </w:rPr>
              <w:t xml:space="preserve">: </w:t>
            </w:r>
          </w:p>
          <w:p w14:paraId="37636A59" w14:textId="1C67E27D" w:rsidR="00915A7C" w:rsidRDefault="4AF7EE40" w:rsidP="00187493">
            <w:pPr>
              <w:pStyle w:val="ListParagraph"/>
              <w:numPr>
                <w:ilvl w:val="0"/>
                <w:numId w:val="2"/>
              </w:numPr>
              <w:spacing w:before="120" w:after="120" w:line="240" w:lineRule="auto"/>
              <w:rPr>
                <w:rFonts w:cs="Arial"/>
              </w:rPr>
            </w:pPr>
            <w:r w:rsidRPr="0D96D197">
              <w:rPr>
                <w:rFonts w:cs="Arial"/>
              </w:rPr>
              <w:t>Be t</w:t>
            </w:r>
            <w:r w:rsidR="05ED40D0" w:rsidRPr="0D96D197">
              <w:rPr>
                <w:rFonts w:cs="Arial"/>
              </w:rPr>
              <w:t>he Council Housing Service</w:t>
            </w:r>
            <w:r w:rsidR="185BFE44" w:rsidRPr="0D96D197">
              <w:rPr>
                <w:rFonts w:cs="Arial"/>
              </w:rPr>
              <w:t>’s</w:t>
            </w:r>
            <w:r w:rsidR="05ED40D0" w:rsidRPr="0D96D197">
              <w:rPr>
                <w:rFonts w:cs="Arial"/>
              </w:rPr>
              <w:t xml:space="preserve"> subject matter expert for the management of </w:t>
            </w:r>
            <w:r w:rsidR="4A6548A6" w:rsidRPr="0D96D197">
              <w:rPr>
                <w:rFonts w:cs="Arial"/>
              </w:rPr>
              <w:t>its Gas Safety Programme, include management of gas repairs through an external provider and audit.</w:t>
            </w:r>
          </w:p>
          <w:p w14:paraId="2D4674CF" w14:textId="2181701B" w:rsidR="00060082" w:rsidRDefault="00060082" w:rsidP="00187493">
            <w:pPr>
              <w:pStyle w:val="ListParagraph"/>
              <w:numPr>
                <w:ilvl w:val="0"/>
                <w:numId w:val="2"/>
              </w:numPr>
              <w:spacing w:before="120" w:after="120" w:line="240" w:lineRule="auto"/>
              <w:rPr>
                <w:rFonts w:cs="Arial"/>
              </w:rPr>
            </w:pPr>
            <w:r w:rsidRPr="0D96D197">
              <w:rPr>
                <w:rFonts w:cs="Arial"/>
              </w:rPr>
              <w:t xml:space="preserve">Management of </w:t>
            </w:r>
            <w:r w:rsidR="006A639B" w:rsidRPr="0D96D197">
              <w:rPr>
                <w:rFonts w:cs="Arial"/>
              </w:rPr>
              <w:t xml:space="preserve">annual </w:t>
            </w:r>
            <w:r w:rsidR="00A42F83">
              <w:rPr>
                <w:rFonts w:cs="Arial"/>
              </w:rPr>
              <w:t>G</w:t>
            </w:r>
            <w:r w:rsidR="006A639B" w:rsidRPr="0D96D197">
              <w:rPr>
                <w:rFonts w:cs="Arial"/>
              </w:rPr>
              <w:t xml:space="preserve">as </w:t>
            </w:r>
            <w:r w:rsidR="00A42F83">
              <w:rPr>
                <w:rFonts w:cs="Arial"/>
              </w:rPr>
              <w:t>S</w:t>
            </w:r>
            <w:r w:rsidR="006A639B" w:rsidRPr="0D96D197">
              <w:rPr>
                <w:rFonts w:cs="Arial"/>
              </w:rPr>
              <w:t>afety servicing programme and audit regime.</w:t>
            </w:r>
          </w:p>
          <w:p w14:paraId="66A6E201" w14:textId="38BBA64C" w:rsidR="0254960F" w:rsidRDefault="0254960F" w:rsidP="00187493">
            <w:pPr>
              <w:pStyle w:val="ListParagraph"/>
              <w:numPr>
                <w:ilvl w:val="0"/>
                <w:numId w:val="2"/>
              </w:numPr>
              <w:spacing w:before="120" w:after="120" w:line="240" w:lineRule="auto"/>
              <w:rPr>
                <w:rFonts w:cs="Arial"/>
              </w:rPr>
            </w:pPr>
            <w:r w:rsidRPr="0D96D197">
              <w:rPr>
                <w:rFonts w:cs="Arial"/>
              </w:rPr>
              <w:t>Management of Radon Safety and implementation of required programmes.</w:t>
            </w:r>
          </w:p>
          <w:p w14:paraId="57BD9A14" w14:textId="4A3F6F80" w:rsidR="00187493" w:rsidRPr="00187493" w:rsidRDefault="00187493" w:rsidP="00187493">
            <w:pPr>
              <w:pStyle w:val="ListParagraph"/>
              <w:numPr>
                <w:ilvl w:val="0"/>
                <w:numId w:val="2"/>
              </w:numPr>
              <w:spacing w:before="120" w:after="120" w:line="240" w:lineRule="auto"/>
              <w:rPr>
                <w:rFonts w:cs="Arial"/>
              </w:rPr>
            </w:pPr>
            <w:r w:rsidRPr="47909CBD">
              <w:rPr>
                <w:rFonts w:cs="Arial"/>
              </w:rPr>
              <w:t xml:space="preserve">Be the Council Housing Service’s lead for the management of Water Hygiene and the prevention of </w:t>
            </w:r>
            <w:r w:rsidR="009A7E12">
              <w:rPr>
                <w:rFonts w:cs="Arial"/>
              </w:rPr>
              <w:t>L</w:t>
            </w:r>
            <w:r w:rsidRPr="47909CBD">
              <w:rPr>
                <w:rFonts w:cs="Arial"/>
              </w:rPr>
              <w:t>egionella.</w:t>
            </w:r>
          </w:p>
          <w:p w14:paraId="5A12D339" w14:textId="782425A8" w:rsidR="00915A7C" w:rsidRDefault="00E476A8" w:rsidP="00187493">
            <w:pPr>
              <w:pStyle w:val="ListParagraph"/>
              <w:numPr>
                <w:ilvl w:val="0"/>
                <w:numId w:val="2"/>
              </w:numPr>
              <w:spacing w:before="120" w:after="120" w:line="240" w:lineRule="auto"/>
              <w:rPr>
                <w:rFonts w:cs="Arial"/>
              </w:rPr>
            </w:pPr>
            <w:r w:rsidRPr="0D96D197">
              <w:rPr>
                <w:rFonts w:cs="Arial"/>
              </w:rPr>
              <w:t>Collaborate</w:t>
            </w:r>
            <w:r w:rsidR="000166E6" w:rsidRPr="0D96D197">
              <w:rPr>
                <w:rFonts w:cs="Arial"/>
              </w:rPr>
              <w:t xml:space="preserve"> with colleagues, </w:t>
            </w:r>
            <w:r w:rsidR="00915A7C" w:rsidRPr="0D96D197">
              <w:rPr>
                <w:rFonts w:cs="Arial"/>
              </w:rPr>
              <w:t>tenants,</w:t>
            </w:r>
            <w:r w:rsidR="000166E6" w:rsidRPr="0D96D197">
              <w:rPr>
                <w:rFonts w:cs="Arial"/>
              </w:rPr>
              <w:t xml:space="preserve"> and </w:t>
            </w:r>
            <w:r w:rsidR="6096124E" w:rsidRPr="0D96D197">
              <w:rPr>
                <w:rFonts w:cs="Arial"/>
              </w:rPr>
              <w:t>other members of the Building Safety Team to</w:t>
            </w:r>
            <w:r w:rsidR="3BBD65E3" w:rsidRPr="0D96D197">
              <w:rPr>
                <w:rFonts w:cs="Arial"/>
              </w:rPr>
              <w:t xml:space="preserve"> </w:t>
            </w:r>
            <w:r w:rsidR="6096124E" w:rsidRPr="0D96D197">
              <w:rPr>
                <w:rFonts w:cs="Arial"/>
              </w:rPr>
              <w:t>ensure tenants are kept safe and the Council’s housing stock meets</w:t>
            </w:r>
            <w:r w:rsidR="099DA197" w:rsidRPr="0D96D197">
              <w:rPr>
                <w:rFonts w:cs="Arial"/>
              </w:rPr>
              <w:t xml:space="preserve"> and exceeds legislative and regulatory requirements.</w:t>
            </w:r>
          </w:p>
          <w:p w14:paraId="73D405FF" w14:textId="10487CF3" w:rsidR="00060082" w:rsidRDefault="00060082" w:rsidP="00187493">
            <w:pPr>
              <w:pStyle w:val="ListParagraph"/>
              <w:numPr>
                <w:ilvl w:val="0"/>
                <w:numId w:val="2"/>
              </w:numPr>
              <w:spacing w:before="120" w:after="120" w:line="240" w:lineRule="auto"/>
            </w:pPr>
            <w:r>
              <w:t xml:space="preserve">Deliver a coordinated and consistent approach to </w:t>
            </w:r>
            <w:r w:rsidR="3FD1B517">
              <w:t xml:space="preserve">Gas </w:t>
            </w:r>
            <w:r w:rsidR="1F16BB08">
              <w:t>Safety</w:t>
            </w:r>
            <w:r>
              <w:t xml:space="preserve">.  </w:t>
            </w:r>
          </w:p>
          <w:p w14:paraId="65A3857D" w14:textId="77777777" w:rsidR="00E476A8" w:rsidRDefault="00E476A8" w:rsidP="00187493">
            <w:pPr>
              <w:pStyle w:val="ListParagraph"/>
              <w:numPr>
                <w:ilvl w:val="0"/>
                <w:numId w:val="2"/>
              </w:numPr>
              <w:spacing w:before="120" w:after="120" w:line="240" w:lineRule="auto"/>
            </w:pPr>
            <w:r>
              <w:t xml:space="preserve">Maximise the impact of the service with the Councils integrated neighbourhood model. </w:t>
            </w:r>
          </w:p>
          <w:p w14:paraId="3000D003" w14:textId="6D152761" w:rsidR="001830B6" w:rsidRPr="000166E6" w:rsidRDefault="1940474D" w:rsidP="00187493">
            <w:pPr>
              <w:pStyle w:val="ListParagraph"/>
              <w:numPr>
                <w:ilvl w:val="0"/>
                <w:numId w:val="2"/>
              </w:numPr>
              <w:spacing w:before="120" w:after="120" w:line="240" w:lineRule="auto"/>
            </w:pPr>
            <w:r>
              <w:t>To provide a Quality Assurance provision for all Gas and heating repairs and installations, ensuring the quality of the work completed meets with current regulations, statutory requirements and contract specification in domestic, commercial and public building</w:t>
            </w:r>
          </w:p>
        </w:tc>
      </w:tr>
      <w:tr w:rsidR="009F7288" w:rsidRPr="00E119E0" w14:paraId="26ABD239" w14:textId="77777777" w:rsidTr="0D96D197">
        <w:trPr>
          <w:cantSplit/>
        </w:trPr>
        <w:tc>
          <w:tcPr>
            <w:tcW w:w="5000" w:type="pct"/>
            <w:gridSpan w:val="4"/>
            <w:tcBorders>
              <w:top w:val="double" w:sz="6" w:space="0" w:color="auto"/>
              <w:left w:val="single" w:sz="6" w:space="0" w:color="auto"/>
              <w:bottom w:val="double" w:sz="6" w:space="0" w:color="auto"/>
              <w:right w:val="single" w:sz="6" w:space="0" w:color="auto"/>
            </w:tcBorders>
          </w:tcPr>
          <w:p w14:paraId="609A9DFD" w14:textId="0CF5DC1E" w:rsidR="009F7288" w:rsidRPr="00E119E0" w:rsidRDefault="009F7288" w:rsidP="009F0AB9">
            <w:pPr>
              <w:spacing w:before="120" w:after="240"/>
              <w:rPr>
                <w:rFonts w:cs="Arial"/>
              </w:rPr>
            </w:pPr>
            <w:r w:rsidRPr="3424501F">
              <w:rPr>
                <w:rFonts w:cs="Arial"/>
                <w:b/>
                <w:bCs/>
              </w:rPr>
              <w:lastRenderedPageBreak/>
              <w:t>Accountable to</w:t>
            </w:r>
            <w:r w:rsidRPr="3424501F">
              <w:rPr>
                <w:rFonts w:cs="Arial"/>
              </w:rPr>
              <w:t xml:space="preserve">: </w:t>
            </w:r>
            <w:r w:rsidR="7AA6A49F" w:rsidRPr="3424501F">
              <w:rPr>
                <w:rFonts w:cs="Arial"/>
                <w:b/>
                <w:bCs/>
              </w:rPr>
              <w:t xml:space="preserve">Compliance Manager </w:t>
            </w:r>
          </w:p>
        </w:tc>
      </w:tr>
      <w:tr w:rsidR="009F7288" w:rsidRPr="00E119E0" w14:paraId="2DD52176" w14:textId="77777777" w:rsidTr="0D96D197">
        <w:trPr>
          <w:cantSplit/>
          <w:trHeight w:val="680"/>
        </w:trPr>
        <w:tc>
          <w:tcPr>
            <w:tcW w:w="5000" w:type="pct"/>
            <w:gridSpan w:val="4"/>
            <w:tcBorders>
              <w:top w:val="double" w:sz="6" w:space="0" w:color="auto"/>
              <w:left w:val="single" w:sz="6" w:space="0" w:color="auto"/>
              <w:bottom w:val="single" w:sz="4" w:space="0" w:color="auto"/>
              <w:right w:val="single" w:sz="6" w:space="0" w:color="auto"/>
            </w:tcBorders>
          </w:tcPr>
          <w:p w14:paraId="02811A28" w14:textId="132E728F" w:rsidR="004402B7" w:rsidRPr="00E119E0" w:rsidRDefault="009F7288" w:rsidP="00E476A8">
            <w:pPr>
              <w:spacing w:before="120" w:after="240" w:line="240" w:lineRule="auto"/>
              <w:rPr>
                <w:rFonts w:cs="Arial"/>
              </w:rPr>
            </w:pPr>
            <w:r w:rsidRPr="74BE882A">
              <w:rPr>
                <w:rFonts w:cs="Arial"/>
                <w:b/>
                <w:bCs/>
              </w:rPr>
              <w:t>Immediately Responsible for</w:t>
            </w:r>
            <w:r w:rsidRPr="74BE882A">
              <w:rPr>
                <w:rFonts w:cs="Arial"/>
              </w:rPr>
              <w:t xml:space="preserve">: </w:t>
            </w:r>
            <w:r w:rsidR="0B334A63" w:rsidRPr="74BE882A">
              <w:rPr>
                <w:rFonts w:cs="Arial"/>
              </w:rPr>
              <w:t>N/A</w:t>
            </w:r>
          </w:p>
        </w:tc>
      </w:tr>
      <w:tr w:rsidR="0D96D197" w14:paraId="5A252071" w14:textId="77777777" w:rsidTr="0D96D197">
        <w:trPr>
          <w:cantSplit/>
          <w:trHeight w:val="300"/>
        </w:trPr>
        <w:tc>
          <w:tcPr>
            <w:tcW w:w="10451" w:type="dxa"/>
            <w:gridSpan w:val="4"/>
            <w:tcBorders>
              <w:top w:val="double" w:sz="6" w:space="0" w:color="auto"/>
              <w:left w:val="single" w:sz="6" w:space="0" w:color="auto"/>
              <w:bottom w:val="single" w:sz="4" w:space="0" w:color="auto"/>
              <w:right w:val="single" w:sz="6" w:space="0" w:color="auto"/>
            </w:tcBorders>
          </w:tcPr>
          <w:p w14:paraId="126DCE48" w14:textId="173AF3A3" w:rsidR="1062CC7A" w:rsidRDefault="1062CC7A" w:rsidP="0D96D197">
            <w:pPr>
              <w:tabs>
                <w:tab w:val="left" w:pos="4320"/>
              </w:tabs>
              <w:spacing w:before="120" w:after="120"/>
              <w:rPr>
                <w:rFonts w:eastAsia="Verdana" w:cs="Verdana"/>
                <w:color w:val="000000" w:themeColor="text1"/>
              </w:rPr>
            </w:pPr>
            <w:r w:rsidRPr="0D96D197">
              <w:rPr>
                <w:rFonts w:eastAsia="Verdana" w:cs="Verdana"/>
                <w:b/>
                <w:bCs/>
                <w:color w:val="000000" w:themeColor="text1"/>
              </w:rPr>
              <w:t>Relationships: (Internal and External)</w:t>
            </w:r>
          </w:p>
          <w:p w14:paraId="6B99328F" w14:textId="454F4FC9" w:rsidR="1062CC7A" w:rsidRDefault="1062CC7A" w:rsidP="0D96D197">
            <w:pPr>
              <w:tabs>
                <w:tab w:val="left" w:pos="4320"/>
              </w:tabs>
              <w:spacing w:before="120" w:after="120"/>
              <w:rPr>
                <w:rFonts w:eastAsia="Verdana" w:cs="Verdana"/>
                <w:color w:val="000000" w:themeColor="text1"/>
              </w:rPr>
            </w:pPr>
            <w:r w:rsidRPr="0D96D197">
              <w:rPr>
                <w:rFonts w:eastAsia="Verdana" w:cs="Verdana"/>
                <w:b/>
                <w:bCs/>
                <w:color w:val="000000" w:themeColor="text1"/>
              </w:rPr>
              <w:t>Internal:</w:t>
            </w:r>
          </w:p>
          <w:p w14:paraId="464E9C20" w14:textId="309A4AE4" w:rsidR="1062CC7A" w:rsidRDefault="1062CC7A" w:rsidP="0D96D197">
            <w:pPr>
              <w:tabs>
                <w:tab w:val="left" w:pos="4320"/>
              </w:tabs>
              <w:spacing w:before="120" w:after="120"/>
              <w:rPr>
                <w:rFonts w:eastAsia="Verdana" w:cs="Verdana"/>
                <w:color w:val="000000" w:themeColor="text1"/>
              </w:rPr>
            </w:pPr>
            <w:r w:rsidRPr="0D96D197">
              <w:rPr>
                <w:rFonts w:eastAsia="Verdana" w:cs="Verdana"/>
                <w:color w:val="000000" w:themeColor="text1"/>
              </w:rPr>
              <w:t xml:space="preserve">All Housing Services Employees and other employees of the Authority </w:t>
            </w:r>
          </w:p>
          <w:p w14:paraId="29E323D8" w14:textId="4352BE80" w:rsidR="1062CC7A" w:rsidRDefault="1062CC7A" w:rsidP="0D96D197">
            <w:pPr>
              <w:tabs>
                <w:tab w:val="left" w:pos="4320"/>
              </w:tabs>
              <w:spacing w:before="120" w:after="120"/>
              <w:rPr>
                <w:rFonts w:eastAsia="Verdana" w:cs="Verdana"/>
                <w:color w:val="000000" w:themeColor="text1"/>
              </w:rPr>
            </w:pPr>
            <w:r w:rsidRPr="0D96D197">
              <w:rPr>
                <w:rFonts w:eastAsia="Verdana" w:cs="Verdana"/>
                <w:color w:val="000000" w:themeColor="text1"/>
              </w:rPr>
              <w:t>Housing Officers, Managers and Independent Living Staff</w:t>
            </w:r>
          </w:p>
          <w:p w14:paraId="538E10B0" w14:textId="5DF8A772" w:rsidR="1062CC7A" w:rsidRDefault="1062CC7A" w:rsidP="0D96D197">
            <w:pPr>
              <w:tabs>
                <w:tab w:val="left" w:pos="4320"/>
              </w:tabs>
              <w:spacing w:before="120" w:after="120"/>
              <w:rPr>
                <w:rFonts w:eastAsia="Verdana" w:cs="Verdana"/>
                <w:color w:val="000000" w:themeColor="text1"/>
              </w:rPr>
            </w:pPr>
            <w:r w:rsidRPr="0D96D197">
              <w:rPr>
                <w:rFonts w:eastAsia="Verdana" w:cs="Verdana"/>
                <w:color w:val="000000" w:themeColor="text1"/>
              </w:rPr>
              <w:t>Representatives of Client Departments</w:t>
            </w:r>
          </w:p>
          <w:p w14:paraId="43E757B5" w14:textId="0BA7D4EE" w:rsidR="1062CC7A" w:rsidRDefault="1062CC7A" w:rsidP="0D96D197">
            <w:pPr>
              <w:tabs>
                <w:tab w:val="left" w:pos="4320"/>
              </w:tabs>
              <w:spacing w:before="120" w:after="120"/>
              <w:rPr>
                <w:rFonts w:eastAsia="Verdana" w:cs="Verdana"/>
                <w:color w:val="000000" w:themeColor="text1"/>
              </w:rPr>
            </w:pPr>
            <w:r w:rsidRPr="0D96D197">
              <w:rPr>
                <w:rFonts w:eastAsia="Verdana" w:cs="Verdana"/>
                <w:color w:val="000000" w:themeColor="text1"/>
              </w:rPr>
              <w:t>Councillors and MPs</w:t>
            </w:r>
          </w:p>
          <w:p w14:paraId="08AC5421" w14:textId="7C52674E" w:rsidR="1062CC7A" w:rsidRDefault="1062CC7A" w:rsidP="0D96D197">
            <w:pPr>
              <w:tabs>
                <w:tab w:val="left" w:pos="4320"/>
              </w:tabs>
              <w:spacing w:before="120" w:after="120"/>
              <w:rPr>
                <w:rFonts w:eastAsia="Verdana" w:cs="Verdana"/>
                <w:color w:val="000000" w:themeColor="text1"/>
              </w:rPr>
            </w:pPr>
            <w:r w:rsidRPr="0D96D197">
              <w:rPr>
                <w:rFonts w:eastAsia="Verdana" w:cs="Verdana"/>
                <w:b/>
                <w:bCs/>
                <w:color w:val="000000" w:themeColor="text1"/>
              </w:rPr>
              <w:t>External:</w:t>
            </w:r>
          </w:p>
          <w:p w14:paraId="4291523A" w14:textId="59709288" w:rsidR="1062CC7A" w:rsidRDefault="1062CC7A" w:rsidP="0D96D197">
            <w:pPr>
              <w:tabs>
                <w:tab w:val="left" w:pos="4320"/>
              </w:tabs>
              <w:spacing w:before="120" w:after="120"/>
              <w:rPr>
                <w:rFonts w:eastAsia="Verdana" w:cs="Verdana"/>
                <w:color w:val="000000" w:themeColor="text1"/>
              </w:rPr>
            </w:pPr>
            <w:r w:rsidRPr="0D96D197">
              <w:rPr>
                <w:rFonts w:eastAsia="Verdana" w:cs="Verdana"/>
                <w:color w:val="000000" w:themeColor="text1"/>
              </w:rPr>
              <w:t>Representatives of contractors and suppliers</w:t>
            </w:r>
          </w:p>
          <w:p w14:paraId="67C724B8" w14:textId="3EC6A503" w:rsidR="1062CC7A" w:rsidRDefault="1062CC7A" w:rsidP="0D96D197">
            <w:pPr>
              <w:tabs>
                <w:tab w:val="left" w:pos="4320"/>
              </w:tabs>
              <w:spacing w:before="120" w:after="120"/>
              <w:rPr>
                <w:rFonts w:eastAsia="Verdana" w:cs="Verdana"/>
                <w:color w:val="000000" w:themeColor="text1"/>
              </w:rPr>
            </w:pPr>
            <w:r w:rsidRPr="0D96D197">
              <w:rPr>
                <w:rFonts w:eastAsia="Verdana" w:cs="Verdana"/>
                <w:color w:val="000000" w:themeColor="text1"/>
              </w:rPr>
              <w:t>Regulator for Social Housing</w:t>
            </w:r>
          </w:p>
          <w:p w14:paraId="6948A100" w14:textId="52A65757" w:rsidR="1062CC7A" w:rsidRDefault="1062CC7A" w:rsidP="0D96D197">
            <w:pPr>
              <w:tabs>
                <w:tab w:val="left" w:pos="4320"/>
              </w:tabs>
              <w:spacing w:before="120" w:after="120"/>
              <w:rPr>
                <w:rFonts w:eastAsia="Verdana" w:cs="Verdana"/>
                <w:color w:val="000000" w:themeColor="text1"/>
              </w:rPr>
            </w:pPr>
            <w:r w:rsidRPr="0D96D197">
              <w:rPr>
                <w:rFonts w:eastAsia="Verdana" w:cs="Verdana"/>
                <w:color w:val="000000" w:themeColor="text1"/>
              </w:rPr>
              <w:t>Health &amp; Safety Executive</w:t>
            </w:r>
          </w:p>
          <w:p w14:paraId="7413030F" w14:textId="73BA1760" w:rsidR="1062CC7A" w:rsidRDefault="1062CC7A" w:rsidP="0D96D197">
            <w:pPr>
              <w:tabs>
                <w:tab w:val="left" w:pos="4320"/>
              </w:tabs>
              <w:spacing w:before="120" w:after="120"/>
              <w:rPr>
                <w:rFonts w:eastAsia="Verdana" w:cs="Verdana"/>
                <w:color w:val="000000" w:themeColor="text1"/>
              </w:rPr>
            </w:pPr>
            <w:r w:rsidRPr="0D96D197">
              <w:rPr>
                <w:rFonts w:eastAsia="Verdana" w:cs="Verdana"/>
                <w:color w:val="000000" w:themeColor="text1"/>
              </w:rPr>
              <w:t>Other GMCA Organisations</w:t>
            </w:r>
          </w:p>
          <w:p w14:paraId="45D718B0" w14:textId="5E535421" w:rsidR="1062CC7A" w:rsidRDefault="1062CC7A" w:rsidP="0D96D197">
            <w:pPr>
              <w:tabs>
                <w:tab w:val="left" w:pos="4320"/>
              </w:tabs>
              <w:spacing w:before="120" w:after="120"/>
              <w:rPr>
                <w:rFonts w:eastAsia="Verdana" w:cs="Verdana"/>
                <w:color w:val="000000" w:themeColor="text1"/>
              </w:rPr>
            </w:pPr>
            <w:r w:rsidRPr="0D96D197">
              <w:rPr>
                <w:rFonts w:eastAsia="Verdana" w:cs="Verdana"/>
                <w:color w:val="000000" w:themeColor="text1"/>
              </w:rPr>
              <w:t>Members of the Public</w:t>
            </w:r>
          </w:p>
          <w:p w14:paraId="5025B636" w14:textId="5FD7D0F6" w:rsidR="1062CC7A" w:rsidRDefault="1062CC7A" w:rsidP="0D96D197">
            <w:pPr>
              <w:tabs>
                <w:tab w:val="left" w:pos="4320"/>
              </w:tabs>
              <w:spacing w:before="120" w:after="120"/>
              <w:rPr>
                <w:rFonts w:eastAsia="Verdana" w:cs="Verdana"/>
                <w:color w:val="000000" w:themeColor="text1"/>
              </w:rPr>
            </w:pPr>
            <w:r w:rsidRPr="0D96D197">
              <w:rPr>
                <w:rFonts w:eastAsia="Verdana" w:cs="Verdana"/>
                <w:color w:val="000000" w:themeColor="text1"/>
              </w:rPr>
              <w:t>Gas Safe</w:t>
            </w:r>
          </w:p>
        </w:tc>
      </w:tr>
      <w:tr w:rsidR="00B93040" w:rsidRPr="00E119E0" w14:paraId="53810830" w14:textId="77777777" w:rsidTr="0D96D197">
        <w:trPr>
          <w:cantSplit/>
          <w:trHeight w:val="680"/>
        </w:trPr>
        <w:tc>
          <w:tcPr>
            <w:tcW w:w="5000" w:type="pct"/>
            <w:gridSpan w:val="4"/>
            <w:tcBorders>
              <w:top w:val="single" w:sz="4" w:space="0" w:color="auto"/>
              <w:left w:val="single" w:sz="4" w:space="0" w:color="auto"/>
              <w:bottom w:val="single" w:sz="4" w:space="0" w:color="auto"/>
              <w:right w:val="single" w:sz="4" w:space="0" w:color="auto"/>
            </w:tcBorders>
          </w:tcPr>
          <w:p w14:paraId="78403D6A" w14:textId="297D3BA4" w:rsidR="00B93040" w:rsidRPr="003D2036" w:rsidRDefault="00B93040" w:rsidP="00E476A8">
            <w:pPr>
              <w:spacing w:before="120" w:after="120" w:line="240" w:lineRule="auto"/>
            </w:pPr>
            <w:r w:rsidRPr="3424501F">
              <w:rPr>
                <w:rFonts w:cs="Arial"/>
                <w:b/>
                <w:bCs/>
              </w:rPr>
              <w:t xml:space="preserve">Success Measures: </w:t>
            </w:r>
            <w:r w:rsidR="008F1E28" w:rsidRPr="3424501F">
              <w:rPr>
                <w:rFonts w:cs="Arial"/>
                <w:b/>
                <w:bCs/>
              </w:rPr>
              <w:t xml:space="preserve"> </w:t>
            </w:r>
            <w:r w:rsidR="008F1E28" w:rsidRPr="3424501F">
              <w:rPr>
                <w:rFonts w:cs="Arial"/>
              </w:rPr>
              <w:t>Homes are safe and evidenced safe. Delivery of a</w:t>
            </w:r>
            <w:r w:rsidR="357B2FB6" w:rsidRPr="3424501F">
              <w:rPr>
                <w:rFonts w:cs="Arial"/>
              </w:rPr>
              <w:t xml:space="preserve"> top</w:t>
            </w:r>
            <w:r w:rsidR="008F1E28" w:rsidRPr="3424501F">
              <w:rPr>
                <w:rFonts w:cs="Arial"/>
              </w:rPr>
              <w:t xml:space="preserve"> quartile </w:t>
            </w:r>
            <w:r w:rsidR="61050658" w:rsidRPr="3424501F">
              <w:rPr>
                <w:rFonts w:cs="Arial"/>
              </w:rPr>
              <w:t>Gas Servicing Programme</w:t>
            </w:r>
            <w:r w:rsidR="003D2036" w:rsidRPr="3424501F">
              <w:rPr>
                <w:rFonts w:cs="Arial"/>
              </w:rPr>
              <w:t>.</w:t>
            </w:r>
            <w:r w:rsidR="008F1E28" w:rsidRPr="3424501F">
              <w:rPr>
                <w:rFonts w:cs="Arial"/>
              </w:rPr>
              <w:t xml:space="preserve">  Accuracy of data reported; t</w:t>
            </w:r>
            <w:r w:rsidRPr="3424501F">
              <w:rPr>
                <w:rFonts w:cs="Arial"/>
              </w:rPr>
              <w:t>enant satisfaction</w:t>
            </w:r>
            <w:r w:rsidR="008F1E28" w:rsidRPr="3424501F">
              <w:rPr>
                <w:rFonts w:cs="Arial"/>
              </w:rPr>
              <w:t>;</w:t>
            </w:r>
            <w:r w:rsidR="509FFF37" w:rsidRPr="3424501F">
              <w:rPr>
                <w:rFonts w:cs="Arial"/>
              </w:rPr>
              <w:t xml:space="preserve"> high levels of assurance from internal and external audit;</w:t>
            </w:r>
            <w:r w:rsidR="008F1E28" w:rsidRPr="3424501F">
              <w:rPr>
                <w:rFonts w:cs="Arial"/>
              </w:rPr>
              <w:t xml:space="preserve"> the delivery of a </w:t>
            </w:r>
            <w:r w:rsidR="008F1E28">
              <w:t xml:space="preserve">coordinated and consistent approach to </w:t>
            </w:r>
            <w:r w:rsidR="0080D596">
              <w:t xml:space="preserve">the wider </w:t>
            </w:r>
            <w:r w:rsidR="008F1E28">
              <w:t>building safety</w:t>
            </w:r>
            <w:r w:rsidR="3AA374A1">
              <w:t xml:space="preserve"> strategy</w:t>
            </w:r>
            <w:r w:rsidR="008F1E28">
              <w:t>.</w:t>
            </w:r>
          </w:p>
        </w:tc>
      </w:tr>
      <w:tr w:rsidR="00A62130" w:rsidRPr="00E119E0" w14:paraId="69560BB3" w14:textId="77777777" w:rsidTr="0D96D197">
        <w:trPr>
          <w:cantSplit/>
          <w:trHeight w:val="2154"/>
        </w:trPr>
        <w:tc>
          <w:tcPr>
            <w:tcW w:w="5000" w:type="pct"/>
            <w:gridSpan w:val="4"/>
            <w:tcBorders>
              <w:top w:val="single" w:sz="4" w:space="0" w:color="auto"/>
              <w:left w:val="single" w:sz="6" w:space="0" w:color="auto"/>
              <w:bottom w:val="single" w:sz="6" w:space="0" w:color="auto"/>
              <w:right w:val="single" w:sz="6" w:space="0" w:color="auto"/>
            </w:tcBorders>
          </w:tcPr>
          <w:p w14:paraId="246DEE29" w14:textId="51581A38" w:rsidR="00A62130" w:rsidRDefault="00592C79" w:rsidP="00A62130">
            <w:pPr>
              <w:tabs>
                <w:tab w:val="left" w:pos="-720"/>
              </w:tabs>
              <w:suppressAutoHyphens/>
              <w:spacing w:before="90"/>
              <w:rPr>
                <w:b/>
                <w:spacing w:val="-2"/>
              </w:rPr>
            </w:pPr>
            <w:r>
              <w:lastRenderedPageBreak/>
              <w:br w:type="page"/>
            </w:r>
            <w:r>
              <w:br w:type="page"/>
            </w:r>
            <w:r w:rsidR="00874BE6">
              <w:br w:type="page"/>
            </w:r>
            <w:r w:rsidR="00874BE6">
              <w:br w:type="page"/>
            </w:r>
            <w:r w:rsidR="00874BE6">
              <w:br w:type="page"/>
            </w:r>
            <w:r w:rsidR="00874BE6">
              <w:br w:type="page"/>
            </w:r>
            <w:r w:rsidR="009D03F0">
              <w:rPr>
                <w:b/>
                <w:spacing w:val="-2"/>
              </w:rPr>
              <w:t xml:space="preserve">Key </w:t>
            </w:r>
            <w:r w:rsidR="00A62130" w:rsidRPr="00B73D78">
              <w:rPr>
                <w:b/>
                <w:spacing w:val="-2"/>
              </w:rPr>
              <w:t>Responsibilities:</w:t>
            </w:r>
          </w:p>
          <w:p w14:paraId="50BDD3C5" w14:textId="655F3E07" w:rsidR="000304C8" w:rsidRPr="001830B6" w:rsidRDefault="06E76BFA" w:rsidP="00540EF6">
            <w:pPr>
              <w:widowControl w:val="0"/>
              <w:numPr>
                <w:ilvl w:val="0"/>
                <w:numId w:val="20"/>
              </w:numPr>
              <w:suppressAutoHyphens/>
              <w:spacing w:after="0" w:line="240" w:lineRule="auto"/>
            </w:pPr>
            <w:r>
              <w:t>Work in line with the Council’s ‘Eyes Wide Open’ approach to ensure any concerns raised are dealt with in a timely fashion.</w:t>
            </w:r>
            <w:r w:rsidR="00CE0957">
              <w:t xml:space="preserve"> </w:t>
            </w:r>
          </w:p>
          <w:p w14:paraId="5628B6CC" w14:textId="77777777" w:rsidR="001830B6" w:rsidRPr="001830B6" w:rsidRDefault="001830B6" w:rsidP="001830B6">
            <w:pPr>
              <w:widowControl w:val="0"/>
              <w:suppressAutoHyphens/>
              <w:spacing w:after="0" w:line="240" w:lineRule="auto"/>
              <w:ind w:left="360"/>
              <w:rPr>
                <w:spacing w:val="-3"/>
              </w:rPr>
            </w:pPr>
          </w:p>
          <w:p w14:paraId="1B9FBD9B" w14:textId="0F4FB6DD" w:rsidR="001830B6" w:rsidRPr="001830B6" w:rsidRDefault="001830B6" w:rsidP="00540EF6">
            <w:pPr>
              <w:widowControl w:val="0"/>
              <w:numPr>
                <w:ilvl w:val="0"/>
                <w:numId w:val="20"/>
              </w:numPr>
              <w:suppressAutoHyphens/>
              <w:spacing w:after="0" w:line="240" w:lineRule="auto"/>
              <w:rPr>
                <w:spacing w:val="-3"/>
              </w:rPr>
            </w:pPr>
            <w:r>
              <w:rPr>
                <w:spacing w:val="-3"/>
              </w:rPr>
              <w:t>Ensure leased homes are safe and leaseholders (where appropriate), are meeting their responsibilities</w:t>
            </w:r>
            <w:r w:rsidR="5E1E4677">
              <w:rPr>
                <w:spacing w:val="-3"/>
              </w:rPr>
              <w:t xml:space="preserve"> </w:t>
            </w:r>
            <w:r w:rsidR="00663ABA">
              <w:rPr>
                <w:spacing w:val="-3"/>
              </w:rPr>
              <w:t>regarding</w:t>
            </w:r>
            <w:r w:rsidR="5E1E4677">
              <w:rPr>
                <w:spacing w:val="-3"/>
              </w:rPr>
              <w:t xml:space="preserve"> the management </w:t>
            </w:r>
            <w:r w:rsidR="00663ABA">
              <w:rPr>
                <w:spacing w:val="-3"/>
              </w:rPr>
              <w:t xml:space="preserve">of </w:t>
            </w:r>
            <w:r w:rsidR="68A22A37">
              <w:rPr>
                <w:spacing w:val="-3"/>
              </w:rPr>
              <w:t>Gas Safety</w:t>
            </w:r>
            <w:r w:rsidR="009E040B">
              <w:rPr>
                <w:spacing w:val="-3"/>
              </w:rPr>
              <w:t xml:space="preserve">, </w:t>
            </w:r>
            <w:r w:rsidR="440F597A">
              <w:rPr>
                <w:spacing w:val="-3"/>
              </w:rPr>
              <w:t>Radon</w:t>
            </w:r>
            <w:r w:rsidR="009E040B">
              <w:rPr>
                <w:spacing w:val="-3"/>
              </w:rPr>
              <w:t xml:space="preserve"> </w:t>
            </w:r>
            <w:r w:rsidR="009E040B">
              <w:rPr>
                <w:spacing w:val="-3"/>
              </w:rPr>
              <w:t>and Legionella risks</w:t>
            </w:r>
            <w:r w:rsidR="440F597A">
              <w:rPr>
                <w:spacing w:val="-3"/>
              </w:rPr>
              <w:t>.</w:t>
            </w:r>
          </w:p>
          <w:p w14:paraId="5F49A243" w14:textId="77777777" w:rsidR="001830B6" w:rsidRPr="001830B6" w:rsidRDefault="001830B6" w:rsidP="001830B6">
            <w:pPr>
              <w:widowControl w:val="0"/>
              <w:suppressAutoHyphens/>
              <w:spacing w:after="0" w:line="240" w:lineRule="auto"/>
              <w:ind w:left="360"/>
              <w:rPr>
                <w:spacing w:val="-3"/>
              </w:rPr>
            </w:pPr>
          </w:p>
          <w:p w14:paraId="0AC8E549" w14:textId="26714260" w:rsidR="001830B6" w:rsidRDefault="001830B6" w:rsidP="00540EF6">
            <w:pPr>
              <w:widowControl w:val="0"/>
              <w:numPr>
                <w:ilvl w:val="0"/>
                <w:numId w:val="20"/>
              </w:numPr>
              <w:suppressAutoHyphens/>
              <w:spacing w:after="0" w:line="240" w:lineRule="auto"/>
              <w:rPr>
                <w:spacing w:val="-3"/>
              </w:rPr>
            </w:pPr>
            <w:r>
              <w:rPr>
                <w:spacing w:val="-3"/>
              </w:rPr>
              <w:t xml:space="preserve">Ensure </w:t>
            </w:r>
            <w:r w:rsidR="001875FA">
              <w:rPr>
                <w:spacing w:val="-3"/>
              </w:rPr>
              <w:t>the Council meets it</w:t>
            </w:r>
            <w:r w:rsidR="00C44250">
              <w:rPr>
                <w:spacing w:val="-3"/>
              </w:rPr>
              <w:t xml:space="preserve">s obligations under Approved Code of Practice (ACOP) L8 </w:t>
            </w:r>
            <w:r w:rsidR="00F434DE">
              <w:rPr>
                <w:spacing w:val="-3"/>
              </w:rPr>
              <w:t>for The Control of Legionella Bacteria in Water Systems</w:t>
            </w:r>
            <w:r w:rsidR="000F3E76">
              <w:rPr>
                <w:spacing w:val="-3"/>
              </w:rPr>
              <w:t xml:space="preserve">. </w:t>
            </w:r>
          </w:p>
          <w:p w14:paraId="005E753A" w14:textId="77777777" w:rsidR="00DE0FFB" w:rsidRDefault="00DE0FFB" w:rsidP="00DE0FFB">
            <w:pPr>
              <w:widowControl w:val="0"/>
              <w:suppressAutoHyphens/>
              <w:spacing w:after="0" w:line="240" w:lineRule="auto"/>
              <w:rPr>
                <w:spacing w:val="-3"/>
              </w:rPr>
            </w:pPr>
          </w:p>
          <w:p w14:paraId="0F57C6C7" w14:textId="77777777" w:rsidR="009F48D5" w:rsidRDefault="00DE0FFB" w:rsidP="00540EF6">
            <w:pPr>
              <w:widowControl w:val="0"/>
              <w:numPr>
                <w:ilvl w:val="0"/>
                <w:numId w:val="20"/>
              </w:numPr>
              <w:suppressAutoHyphens/>
              <w:spacing w:after="0" w:line="240" w:lineRule="auto"/>
              <w:rPr>
                <w:spacing w:val="-3"/>
              </w:rPr>
            </w:pPr>
            <w:r>
              <w:rPr>
                <w:spacing w:val="-3"/>
              </w:rPr>
              <w:t xml:space="preserve">Ensure a safe working culture throughout the department </w:t>
            </w:r>
            <w:r w:rsidR="009F48D5">
              <w:rPr>
                <w:spacing w:val="-3"/>
              </w:rPr>
              <w:t>regarding</w:t>
            </w:r>
            <w:r>
              <w:rPr>
                <w:spacing w:val="-3"/>
              </w:rPr>
              <w:t xml:space="preserve"> </w:t>
            </w:r>
            <w:r w:rsidR="009F48D5">
              <w:rPr>
                <w:spacing w:val="-3"/>
              </w:rPr>
              <w:t>staff and contractor behaviours.  Ensure contract documentation is correct, procedures are in place to meet H&amp;S requirements and prevent unsafe working practices.</w:t>
            </w:r>
          </w:p>
          <w:p w14:paraId="745ACED0" w14:textId="77777777" w:rsidR="009F48D5" w:rsidRDefault="009F48D5" w:rsidP="009F48D5">
            <w:pPr>
              <w:widowControl w:val="0"/>
              <w:suppressAutoHyphens/>
              <w:spacing w:after="0" w:line="240" w:lineRule="auto"/>
              <w:rPr>
                <w:spacing w:val="-3"/>
              </w:rPr>
            </w:pPr>
          </w:p>
          <w:p w14:paraId="2667AEE5" w14:textId="39CF2077" w:rsidR="00DE0FFB" w:rsidRDefault="7DCA9FF8" w:rsidP="00540EF6">
            <w:pPr>
              <w:widowControl w:val="0"/>
              <w:numPr>
                <w:ilvl w:val="0"/>
                <w:numId w:val="20"/>
              </w:numPr>
              <w:suppressAutoHyphens/>
              <w:spacing w:after="0" w:line="240" w:lineRule="auto"/>
            </w:pPr>
            <w:r>
              <w:rPr>
                <w:spacing w:val="-3"/>
              </w:rPr>
              <w:t xml:space="preserve">Manage the Council Housing </w:t>
            </w:r>
            <w:r w:rsidR="2361CC13">
              <w:rPr>
                <w:spacing w:val="-3"/>
              </w:rPr>
              <w:t>Gas Servicing Programme</w:t>
            </w:r>
            <w:r w:rsidR="6FCCA39B">
              <w:rPr>
                <w:spacing w:val="-3"/>
              </w:rPr>
              <w:t>; escalating any areas of concern and/or non-compliance.</w:t>
            </w:r>
            <w:r w:rsidR="009F48D5">
              <w:br/>
            </w:r>
          </w:p>
          <w:p w14:paraId="58C709F7" w14:textId="1263DC2F" w:rsidR="6FCCA39B" w:rsidRDefault="1F72588A" w:rsidP="5BD284BB">
            <w:pPr>
              <w:widowControl w:val="0"/>
              <w:numPr>
                <w:ilvl w:val="1"/>
                <w:numId w:val="20"/>
              </w:numPr>
              <w:spacing w:after="0" w:line="240" w:lineRule="auto"/>
            </w:pPr>
            <w:r w:rsidRPr="5BD284BB">
              <w:t xml:space="preserve">Ensure the Council remains compliant with </w:t>
            </w:r>
            <w:r w:rsidR="02B43EAC" w:rsidRPr="5BD284BB">
              <w:t>The Gas Safety (Installation and Use) (Amendment) Regulations 2018.</w:t>
            </w:r>
          </w:p>
          <w:p w14:paraId="3E78217D" w14:textId="2941728C" w:rsidR="6FCCA39B" w:rsidRDefault="7522EC1E" w:rsidP="5BD284BB">
            <w:pPr>
              <w:widowControl w:val="0"/>
              <w:numPr>
                <w:ilvl w:val="1"/>
                <w:numId w:val="20"/>
              </w:numPr>
              <w:spacing w:after="0" w:line="240" w:lineRule="auto"/>
            </w:pPr>
            <w:r w:rsidRPr="5BD284BB">
              <w:t>Ensure the Council meets its obligations under Part C1(2) of the Building Regulations.</w:t>
            </w:r>
          </w:p>
          <w:p w14:paraId="11224BF9" w14:textId="745665AD" w:rsidR="74BE882A" w:rsidRDefault="74BE882A" w:rsidP="74BE882A">
            <w:pPr>
              <w:widowControl w:val="0"/>
              <w:spacing w:after="0" w:line="240" w:lineRule="auto"/>
            </w:pPr>
          </w:p>
          <w:p w14:paraId="36C8F8A4" w14:textId="77489A24" w:rsidR="00B93040" w:rsidRPr="00EC07AB" w:rsidRDefault="6CDBA336" w:rsidP="00540EF6">
            <w:pPr>
              <w:widowControl w:val="0"/>
              <w:numPr>
                <w:ilvl w:val="0"/>
                <w:numId w:val="20"/>
              </w:numPr>
              <w:suppressAutoHyphens/>
              <w:spacing w:after="0" w:line="240" w:lineRule="auto"/>
            </w:pPr>
            <w:r>
              <w:rPr>
                <w:spacing w:val="-3"/>
              </w:rPr>
              <w:t xml:space="preserve">Management of contracts, including </w:t>
            </w:r>
            <w:r w:rsidR="026E1466">
              <w:rPr>
                <w:spacing w:val="-3"/>
              </w:rPr>
              <w:t>assisting the</w:t>
            </w:r>
            <w:r w:rsidR="002F249F">
              <w:rPr>
                <w:spacing w:val="-3"/>
              </w:rPr>
              <w:t xml:space="preserve"> Compliance Manager and</w:t>
            </w:r>
            <w:r w:rsidR="026E1466">
              <w:rPr>
                <w:spacing w:val="-3"/>
              </w:rPr>
              <w:t xml:space="preserve"> Head of Building Safety with procurement when required.</w:t>
            </w:r>
            <w:r w:rsidR="000E0280">
              <w:rPr>
                <w:spacing w:val="-3"/>
              </w:rPr>
              <w:t xml:space="preserve"> </w:t>
            </w:r>
            <w:r w:rsidR="00B93040">
              <w:br/>
            </w:r>
          </w:p>
          <w:p w14:paraId="610D2FFC" w14:textId="5EC3BB89" w:rsidR="1EDF0C6D" w:rsidRDefault="1EDF0C6D" w:rsidP="5BD284BB">
            <w:pPr>
              <w:widowControl w:val="0"/>
              <w:numPr>
                <w:ilvl w:val="0"/>
                <w:numId w:val="20"/>
              </w:numPr>
              <w:spacing w:after="0" w:line="240" w:lineRule="auto"/>
            </w:pPr>
            <w:r w:rsidRPr="5BD284BB">
              <w:t>Ensure monthly audit reports are acted on and escalated where necessary.</w:t>
            </w:r>
          </w:p>
          <w:p w14:paraId="5F263FD1" w14:textId="0911CA16" w:rsidR="00E46785" w:rsidRDefault="00E46785" w:rsidP="6A256BAE">
            <w:pPr>
              <w:widowControl w:val="0"/>
              <w:suppressAutoHyphens/>
              <w:spacing w:after="0" w:line="240" w:lineRule="auto"/>
              <w:ind w:left="360"/>
            </w:pPr>
            <w:r>
              <w:t xml:space="preserve"> </w:t>
            </w:r>
          </w:p>
          <w:p w14:paraId="2983BE12" w14:textId="1543144C" w:rsidR="00DA731F" w:rsidRDefault="00E46785" w:rsidP="00540EF6">
            <w:pPr>
              <w:widowControl w:val="0"/>
              <w:numPr>
                <w:ilvl w:val="0"/>
                <w:numId w:val="20"/>
              </w:numPr>
              <w:suppressAutoHyphens/>
              <w:spacing w:after="0" w:line="240" w:lineRule="auto"/>
            </w:pPr>
            <w:r>
              <w:t>M</w:t>
            </w:r>
            <w:r w:rsidR="00DA731F">
              <w:t xml:space="preserve">anagement of </w:t>
            </w:r>
            <w:r>
              <w:t xml:space="preserve">standard forms of contract, including </w:t>
            </w:r>
            <w:r w:rsidR="00DA731F">
              <w:t xml:space="preserve">JCT &amp; </w:t>
            </w:r>
            <w:r w:rsidR="00EA5AC1">
              <w:t xml:space="preserve">ICE. </w:t>
            </w:r>
          </w:p>
          <w:p w14:paraId="16D94D2D" w14:textId="42B05870" w:rsidR="000F3A7C" w:rsidRPr="000F3A7C" w:rsidRDefault="000F3A7C" w:rsidP="6A256BAE">
            <w:pPr>
              <w:widowControl w:val="0"/>
              <w:suppressAutoHyphens/>
              <w:spacing w:after="0" w:line="240" w:lineRule="auto"/>
              <w:ind w:left="360"/>
            </w:pPr>
          </w:p>
          <w:p w14:paraId="2C9FCE64" w14:textId="77777777" w:rsidR="00AB306F" w:rsidRDefault="00090224" w:rsidP="00540EF6">
            <w:pPr>
              <w:widowControl w:val="0"/>
              <w:numPr>
                <w:ilvl w:val="0"/>
                <w:numId w:val="20"/>
              </w:numPr>
              <w:suppressAutoHyphens/>
              <w:spacing w:after="0" w:line="240" w:lineRule="auto"/>
            </w:pPr>
            <w:r w:rsidRPr="5BD284BB">
              <w:rPr>
                <w:rFonts w:cs="Arial"/>
              </w:rPr>
              <w:t>Ensure</w:t>
            </w:r>
            <w:r>
              <w:t xml:space="preserve"> the property asset database </w:t>
            </w:r>
            <w:r w:rsidR="00AB306F">
              <w:t>remains current for all compliance work.</w:t>
            </w:r>
          </w:p>
          <w:p w14:paraId="44E72FA3" w14:textId="16E99E35" w:rsidR="000304C8" w:rsidRPr="004C650B" w:rsidRDefault="000304C8" w:rsidP="1FA6A012">
            <w:pPr>
              <w:widowControl w:val="0"/>
              <w:suppressAutoHyphens/>
              <w:spacing w:after="0" w:line="240" w:lineRule="auto"/>
            </w:pPr>
          </w:p>
          <w:p w14:paraId="0FCE1911" w14:textId="7380133C" w:rsidR="00B25C22" w:rsidRDefault="00444AF8" w:rsidP="00540EF6">
            <w:pPr>
              <w:widowControl w:val="0"/>
              <w:numPr>
                <w:ilvl w:val="0"/>
                <w:numId w:val="20"/>
              </w:numPr>
              <w:suppressAutoHyphens/>
              <w:spacing w:after="0" w:line="240" w:lineRule="auto"/>
            </w:pPr>
            <w:r>
              <w:t>Proactively use benchmarking and other information to identify opportunities to improve services</w:t>
            </w:r>
            <w:r w:rsidR="00AC7AD7">
              <w:t xml:space="preserve"> and </w:t>
            </w:r>
            <w:r>
              <w:t xml:space="preserve">develop new initiatives. </w:t>
            </w:r>
          </w:p>
          <w:p w14:paraId="1DE15EF1" w14:textId="77777777" w:rsidR="000304C8" w:rsidRDefault="000304C8" w:rsidP="00E476A8">
            <w:pPr>
              <w:widowControl w:val="0"/>
              <w:suppressAutoHyphens/>
              <w:spacing w:after="0" w:line="240" w:lineRule="auto"/>
            </w:pPr>
          </w:p>
          <w:p w14:paraId="457E96B7" w14:textId="1D4D6C53" w:rsidR="000F3A7C" w:rsidRDefault="00B25C22" w:rsidP="6A256BAE">
            <w:pPr>
              <w:widowControl w:val="0"/>
              <w:numPr>
                <w:ilvl w:val="0"/>
                <w:numId w:val="20"/>
              </w:numPr>
              <w:suppressAutoHyphens/>
              <w:spacing w:after="0" w:line="240" w:lineRule="auto"/>
            </w:pPr>
            <w:r>
              <w:t>Consult and involve tenant</w:t>
            </w:r>
            <w:r w:rsidR="00E46785">
              <w:t>s</w:t>
            </w:r>
            <w:r>
              <w:t xml:space="preserve"> in the development of </w:t>
            </w:r>
            <w:r w:rsidR="00AB306F">
              <w:t xml:space="preserve">building safety </w:t>
            </w:r>
            <w:r>
              <w:t xml:space="preserve">programmes and </w:t>
            </w:r>
            <w:r w:rsidR="00E46785">
              <w:t xml:space="preserve">available </w:t>
            </w:r>
            <w:r>
              <w:t>choices</w:t>
            </w:r>
            <w:r w:rsidR="00E46785">
              <w:t xml:space="preserve">. </w:t>
            </w:r>
            <w:r>
              <w:t xml:space="preserve">Keep tenant informed of progress. </w:t>
            </w:r>
          </w:p>
          <w:p w14:paraId="0AA2725A" w14:textId="18705D6D" w:rsidR="00DA731F" w:rsidRDefault="00DA731F" w:rsidP="00540EF6">
            <w:pPr>
              <w:widowControl w:val="0"/>
              <w:numPr>
                <w:ilvl w:val="0"/>
                <w:numId w:val="20"/>
              </w:numPr>
              <w:suppressAutoHyphens/>
              <w:spacing w:before="240" w:after="0" w:line="240" w:lineRule="auto"/>
              <w:rPr>
                <w:spacing w:val="-3"/>
              </w:rPr>
            </w:pPr>
            <w:r>
              <w:rPr>
                <w:spacing w:val="-3"/>
              </w:rPr>
              <w:t xml:space="preserve">Ensure </w:t>
            </w:r>
            <w:r w:rsidR="000F3E76">
              <w:rPr>
                <w:spacing w:val="-3"/>
              </w:rPr>
              <w:t>p</w:t>
            </w:r>
            <w:r>
              <w:rPr>
                <w:spacing w:val="-3"/>
              </w:rPr>
              <w:t xml:space="preserve">olicies and procedures are current, </w:t>
            </w:r>
            <w:r w:rsidR="00E46785">
              <w:rPr>
                <w:spacing w:val="-3"/>
              </w:rPr>
              <w:t>relevant,</w:t>
            </w:r>
            <w:r>
              <w:rPr>
                <w:spacing w:val="-3"/>
              </w:rPr>
              <w:t xml:space="preserve"> </w:t>
            </w:r>
            <w:r w:rsidR="000F3E76">
              <w:rPr>
                <w:spacing w:val="-3"/>
              </w:rPr>
              <w:t xml:space="preserve">published </w:t>
            </w:r>
            <w:r>
              <w:rPr>
                <w:spacing w:val="-3"/>
              </w:rPr>
              <w:t>and complied with.</w:t>
            </w:r>
          </w:p>
          <w:p w14:paraId="434553F0" w14:textId="3760C9E6" w:rsidR="5DD3F025" w:rsidRDefault="5DD3F025" w:rsidP="0D96D197">
            <w:pPr>
              <w:widowControl w:val="0"/>
              <w:numPr>
                <w:ilvl w:val="0"/>
                <w:numId w:val="20"/>
              </w:numPr>
              <w:spacing w:before="240" w:after="0" w:line="240" w:lineRule="auto"/>
            </w:pPr>
            <w:r>
              <w:t>To explore and keep abreast of changes in legislation, development in Technology, changing practices and new equipment providing appropriate advice to take the team forward.</w:t>
            </w:r>
          </w:p>
          <w:p w14:paraId="74875B54" w14:textId="26F74CE7" w:rsidR="00383AB9" w:rsidRPr="000228C0" w:rsidRDefault="00383AB9" w:rsidP="6A256BAE">
            <w:pPr>
              <w:widowControl w:val="0"/>
              <w:numPr>
                <w:ilvl w:val="0"/>
                <w:numId w:val="20"/>
              </w:numPr>
              <w:suppressAutoHyphens/>
              <w:spacing w:before="240" w:after="0" w:line="240" w:lineRule="auto"/>
              <w:jc w:val="both"/>
              <w:rPr>
                <w:spacing w:val="-2"/>
              </w:rPr>
            </w:pPr>
            <w:r w:rsidRPr="000228C0">
              <w:rPr>
                <w:spacing w:val="-3"/>
              </w:rPr>
              <w:t xml:space="preserve">Perform other reasonable duties expected from this role and seniority within the organisation as directed by the line manager. </w:t>
            </w:r>
            <w:r w:rsidR="611C58D8" w:rsidRPr="000228C0">
              <w:rPr>
                <w:spacing w:val="-3"/>
              </w:rPr>
              <w:t xml:space="preserve">This will include assisting with other Compliance areas such as </w:t>
            </w:r>
            <w:r w:rsidR="00A415C0">
              <w:rPr>
                <w:spacing w:val="-3"/>
              </w:rPr>
              <w:t xml:space="preserve">asbestos, </w:t>
            </w:r>
            <w:r w:rsidR="611C58D8" w:rsidRPr="000228C0">
              <w:rPr>
                <w:spacing w:val="-3"/>
              </w:rPr>
              <w:t>legionella, electrical safety, lift maintenance, damp &amp; mould an</w:t>
            </w:r>
            <w:r w:rsidR="63B627C3" w:rsidRPr="000228C0">
              <w:rPr>
                <w:spacing w:val="-3"/>
              </w:rPr>
              <w:t xml:space="preserve">d </w:t>
            </w:r>
            <w:r w:rsidR="00A415C0">
              <w:rPr>
                <w:spacing w:val="-3"/>
              </w:rPr>
              <w:t>fire</w:t>
            </w:r>
            <w:r w:rsidR="63B627C3" w:rsidRPr="000228C0">
              <w:rPr>
                <w:spacing w:val="-3"/>
              </w:rPr>
              <w:t xml:space="preserve"> safety as and when required.</w:t>
            </w:r>
          </w:p>
          <w:p w14:paraId="21FE2706" w14:textId="44714205" w:rsidR="668AAE75" w:rsidRDefault="668AAE75" w:rsidP="6A256BAE">
            <w:pPr>
              <w:widowControl w:val="0"/>
              <w:numPr>
                <w:ilvl w:val="0"/>
                <w:numId w:val="20"/>
              </w:numPr>
              <w:spacing w:before="240" w:after="0" w:line="240" w:lineRule="auto"/>
              <w:jc w:val="both"/>
            </w:pPr>
            <w:r w:rsidRPr="0D96D197">
              <w:t>Work collaboratively with Repairs, Investment</w:t>
            </w:r>
            <w:r w:rsidR="2ECF07D8" w:rsidRPr="0D96D197">
              <w:t>, Development and Neighbourhoods teams</w:t>
            </w:r>
            <w:r w:rsidR="47E341DB" w:rsidRPr="0D96D197">
              <w:t xml:space="preserve"> to ensure risks are identified and resolved quickly and a </w:t>
            </w:r>
            <w:r w:rsidR="34BED8C1" w:rsidRPr="0D96D197">
              <w:t>‘golden thread’ of data is embedded into everyday ‘Ways of Working’.</w:t>
            </w:r>
          </w:p>
          <w:p w14:paraId="7F3A1AB3" w14:textId="77777777" w:rsidR="007A0B1B" w:rsidRDefault="007A0B1B" w:rsidP="00E476A8">
            <w:pPr>
              <w:widowControl w:val="0"/>
              <w:suppressAutoHyphens/>
              <w:spacing w:after="0" w:line="240" w:lineRule="auto"/>
              <w:rPr>
                <w:spacing w:val="-3"/>
              </w:rPr>
            </w:pPr>
          </w:p>
          <w:p w14:paraId="0EA635AA" w14:textId="64AAFFF2" w:rsidR="00DA731F" w:rsidRPr="00DA731F" w:rsidRDefault="00DA731F" w:rsidP="00DA731F">
            <w:pPr>
              <w:widowControl w:val="0"/>
              <w:tabs>
                <w:tab w:val="left" w:pos="-720"/>
              </w:tabs>
              <w:suppressAutoHyphens/>
              <w:spacing w:after="0" w:line="240" w:lineRule="auto"/>
              <w:rPr>
                <w:b/>
                <w:bCs/>
                <w:spacing w:val="-3"/>
              </w:rPr>
            </w:pPr>
            <w:r w:rsidRPr="00DA731F">
              <w:rPr>
                <w:b/>
                <w:bCs/>
                <w:spacing w:val="-3"/>
              </w:rPr>
              <w:t xml:space="preserve">Qualities required </w:t>
            </w:r>
            <w:r w:rsidR="00E476A8">
              <w:rPr>
                <w:b/>
                <w:bCs/>
                <w:spacing w:val="-3"/>
              </w:rPr>
              <w:t xml:space="preserve">of the </w:t>
            </w:r>
            <w:r w:rsidR="00CE0957">
              <w:rPr>
                <w:b/>
                <w:bCs/>
                <w:spacing w:val="-3"/>
              </w:rPr>
              <w:t>postholder.</w:t>
            </w:r>
          </w:p>
          <w:p w14:paraId="56869630" w14:textId="63728591" w:rsidR="00DA731F" w:rsidRDefault="00E6655B" w:rsidP="00540EF6">
            <w:pPr>
              <w:widowControl w:val="0"/>
              <w:numPr>
                <w:ilvl w:val="0"/>
                <w:numId w:val="20"/>
              </w:numPr>
              <w:suppressAutoHyphens/>
              <w:spacing w:before="240" w:after="0" w:line="240" w:lineRule="auto"/>
            </w:pPr>
            <w:r>
              <w:t xml:space="preserve">A confident and credible </w:t>
            </w:r>
            <w:r w:rsidR="389A76AE">
              <w:t xml:space="preserve">subject matter expert </w:t>
            </w:r>
            <w:r>
              <w:t xml:space="preserve">working </w:t>
            </w:r>
            <w:r w:rsidR="00DA731F">
              <w:rPr>
                <w:spacing w:val="-3"/>
              </w:rPr>
              <w:t>collaboratively to achieve objectives</w:t>
            </w:r>
            <w:r w:rsidR="00E476A8">
              <w:rPr>
                <w:spacing w:val="-3"/>
              </w:rPr>
              <w:t xml:space="preserve"> in a </w:t>
            </w:r>
            <w:proofErr w:type="gramStart"/>
            <w:r w:rsidR="00E476A8">
              <w:rPr>
                <w:spacing w:val="-3"/>
              </w:rPr>
              <w:t>Political</w:t>
            </w:r>
            <w:proofErr w:type="gramEnd"/>
            <w:r w:rsidR="00E476A8">
              <w:rPr>
                <w:spacing w:val="-3"/>
              </w:rPr>
              <w:t xml:space="preserve"> environment</w:t>
            </w:r>
            <w:r w:rsidR="00CE0957">
              <w:rPr>
                <w:spacing w:val="-3"/>
              </w:rPr>
              <w:t xml:space="preserve">. </w:t>
            </w:r>
          </w:p>
          <w:p w14:paraId="68EAD079" w14:textId="1CD4A52F" w:rsidR="00E476A8" w:rsidRDefault="00E476A8" w:rsidP="00540EF6">
            <w:pPr>
              <w:widowControl w:val="0"/>
              <w:numPr>
                <w:ilvl w:val="0"/>
                <w:numId w:val="20"/>
              </w:numPr>
              <w:suppressAutoHyphens/>
              <w:spacing w:before="240" w:after="0" w:line="240" w:lineRule="auto"/>
              <w:rPr>
                <w:spacing w:val="-3"/>
              </w:rPr>
            </w:pPr>
            <w:r>
              <w:rPr>
                <w:spacing w:val="-3"/>
              </w:rPr>
              <w:lastRenderedPageBreak/>
              <w:t xml:space="preserve">Solution focused, innovative and results driven. </w:t>
            </w:r>
          </w:p>
          <w:p w14:paraId="3829D569" w14:textId="665845C4" w:rsidR="00E476A8" w:rsidRDefault="00E476A8" w:rsidP="00540EF6">
            <w:pPr>
              <w:widowControl w:val="0"/>
              <w:numPr>
                <w:ilvl w:val="0"/>
                <w:numId w:val="20"/>
              </w:numPr>
              <w:suppressAutoHyphens/>
              <w:spacing w:before="240" w:after="0" w:line="240" w:lineRule="auto"/>
              <w:rPr>
                <w:spacing w:val="-3"/>
              </w:rPr>
            </w:pPr>
            <w:r>
              <w:rPr>
                <w:spacing w:val="-3"/>
              </w:rPr>
              <w:t xml:space="preserve">A technical expert in the areas of </w:t>
            </w:r>
            <w:r w:rsidR="00A415C0">
              <w:rPr>
                <w:spacing w:val="-3"/>
              </w:rPr>
              <w:t>responsibility and</w:t>
            </w:r>
            <w:r w:rsidR="700CEA85">
              <w:rPr>
                <w:spacing w:val="-3"/>
              </w:rPr>
              <w:t xml:space="preserve"> qualified </w:t>
            </w:r>
            <w:r w:rsidR="131A43E9">
              <w:rPr>
                <w:spacing w:val="-3"/>
              </w:rPr>
              <w:t>as a Gas Engineer.</w:t>
            </w:r>
          </w:p>
          <w:p w14:paraId="6432813A" w14:textId="63F124E4" w:rsidR="0FFA8197" w:rsidRDefault="0FFA8197" w:rsidP="7BD87FDF">
            <w:pPr>
              <w:widowControl w:val="0"/>
              <w:numPr>
                <w:ilvl w:val="0"/>
                <w:numId w:val="20"/>
              </w:numPr>
              <w:spacing w:before="240" w:after="0" w:line="240" w:lineRule="auto"/>
            </w:pPr>
            <w:r w:rsidRPr="1FA6A012">
              <w:t xml:space="preserve">In-depth understanding </w:t>
            </w:r>
            <w:r w:rsidR="00BB215A">
              <w:t xml:space="preserve">of </w:t>
            </w:r>
            <w:r w:rsidR="006AB2DF" w:rsidRPr="1FA6A012">
              <w:t>Gas Regulations</w:t>
            </w:r>
            <w:r w:rsidR="00BB215A">
              <w:t xml:space="preserve"> and CDM Regulations</w:t>
            </w:r>
            <w:r w:rsidR="6608A4DB" w:rsidRPr="1FA6A012">
              <w:t>.</w:t>
            </w:r>
          </w:p>
          <w:p w14:paraId="7284718A" w14:textId="6C053CF1" w:rsidR="009B5DC8" w:rsidRDefault="009B5DC8" w:rsidP="00540EF6">
            <w:pPr>
              <w:widowControl w:val="0"/>
              <w:numPr>
                <w:ilvl w:val="0"/>
                <w:numId w:val="20"/>
              </w:numPr>
              <w:suppressAutoHyphens/>
              <w:spacing w:before="240" w:after="0" w:line="240" w:lineRule="auto"/>
              <w:rPr>
                <w:spacing w:val="-3"/>
              </w:rPr>
            </w:pPr>
            <w:r>
              <w:rPr>
                <w:spacing w:val="-3"/>
              </w:rPr>
              <w:t xml:space="preserve">Comfortable using standard MS software suite, </w:t>
            </w:r>
            <w:r w:rsidR="00692283">
              <w:rPr>
                <w:spacing w:val="-3"/>
              </w:rPr>
              <w:t>W</w:t>
            </w:r>
            <w:r>
              <w:rPr>
                <w:spacing w:val="-3"/>
              </w:rPr>
              <w:t>or</w:t>
            </w:r>
            <w:r w:rsidR="00692283">
              <w:rPr>
                <w:spacing w:val="-3"/>
              </w:rPr>
              <w:t>d</w:t>
            </w:r>
            <w:r>
              <w:rPr>
                <w:spacing w:val="-3"/>
              </w:rPr>
              <w:t>, PowerPoint, Excel</w:t>
            </w:r>
            <w:r w:rsidR="00CE0957">
              <w:rPr>
                <w:spacing w:val="-3"/>
              </w:rPr>
              <w:t xml:space="preserve">. </w:t>
            </w:r>
          </w:p>
          <w:p w14:paraId="67120C5B" w14:textId="17C64486" w:rsidR="00ED1502" w:rsidRDefault="00ED1502" w:rsidP="00540EF6">
            <w:pPr>
              <w:widowControl w:val="0"/>
              <w:numPr>
                <w:ilvl w:val="0"/>
                <w:numId w:val="20"/>
              </w:numPr>
              <w:suppressAutoHyphens/>
              <w:spacing w:before="240" w:after="0" w:line="240" w:lineRule="auto"/>
            </w:pPr>
            <w:r>
              <w:rPr>
                <w:spacing w:val="-3"/>
              </w:rPr>
              <w:t>Able to see, articulate</w:t>
            </w:r>
            <w:r w:rsidR="00540EF6">
              <w:rPr>
                <w:spacing w:val="-3"/>
              </w:rPr>
              <w:t xml:space="preserve"> (and deliver), </w:t>
            </w:r>
            <w:r>
              <w:rPr>
                <w:spacing w:val="-3"/>
              </w:rPr>
              <w:t xml:space="preserve">how the </w:t>
            </w:r>
            <w:r w:rsidR="3948939E">
              <w:rPr>
                <w:spacing w:val="-3"/>
              </w:rPr>
              <w:t xml:space="preserve">Building </w:t>
            </w:r>
            <w:r w:rsidR="00DD6BB5">
              <w:rPr>
                <w:spacing w:val="-3"/>
              </w:rPr>
              <w:t xml:space="preserve">Safety Team </w:t>
            </w:r>
            <w:r w:rsidR="00540EF6">
              <w:rPr>
                <w:spacing w:val="-3"/>
              </w:rPr>
              <w:t xml:space="preserve">contributes to the departments and Councils objectives. </w:t>
            </w:r>
          </w:p>
          <w:p w14:paraId="3EDFAA70" w14:textId="1FFFCA10" w:rsidR="00DA731F" w:rsidRDefault="00DA731F" w:rsidP="00540EF6">
            <w:pPr>
              <w:widowControl w:val="0"/>
              <w:numPr>
                <w:ilvl w:val="0"/>
                <w:numId w:val="20"/>
              </w:numPr>
              <w:suppressAutoHyphens/>
              <w:spacing w:before="240" w:after="0" w:line="240" w:lineRule="auto"/>
              <w:rPr>
                <w:spacing w:val="-3"/>
              </w:rPr>
            </w:pPr>
            <w:r w:rsidRPr="00DA731F">
              <w:t>Articulate</w:t>
            </w:r>
            <w:r w:rsidR="00692283">
              <w:t>,</w:t>
            </w:r>
            <w:r>
              <w:rPr>
                <w:spacing w:val="-3"/>
              </w:rPr>
              <w:t xml:space="preserve"> able to explain complex matters, verbally and in writing</w:t>
            </w:r>
            <w:r w:rsidR="00CE0957">
              <w:rPr>
                <w:spacing w:val="-3"/>
              </w:rPr>
              <w:t xml:space="preserve">. </w:t>
            </w:r>
          </w:p>
          <w:p w14:paraId="6A51A3B9" w14:textId="6F1A3558" w:rsidR="00A62130" w:rsidRDefault="00A62130" w:rsidP="00540EF6">
            <w:pPr>
              <w:widowControl w:val="0"/>
              <w:numPr>
                <w:ilvl w:val="0"/>
                <w:numId w:val="20"/>
              </w:numPr>
              <w:suppressAutoHyphens/>
              <w:spacing w:before="240" w:after="0" w:line="240" w:lineRule="auto"/>
              <w:rPr>
                <w:spacing w:val="-3"/>
              </w:rPr>
            </w:pPr>
            <w:r w:rsidRPr="00DA731F">
              <w:t>Use</w:t>
            </w:r>
            <w:r w:rsidR="00E476A8">
              <w:t>s</w:t>
            </w:r>
            <w:r w:rsidRPr="00205CC0">
              <w:rPr>
                <w:spacing w:val="-3"/>
              </w:rPr>
              <w:t xml:space="preserve"> professional expertise and communication skills to resolve conflict</w:t>
            </w:r>
            <w:r w:rsidR="00E476A8">
              <w:rPr>
                <w:spacing w:val="-3"/>
              </w:rPr>
              <w:t xml:space="preserve">. </w:t>
            </w:r>
          </w:p>
          <w:p w14:paraId="3EC1019C" w14:textId="30AA9055" w:rsidR="00DA731F" w:rsidRPr="00FC604B" w:rsidRDefault="00FC604B" w:rsidP="00540EF6">
            <w:pPr>
              <w:widowControl w:val="0"/>
              <w:numPr>
                <w:ilvl w:val="0"/>
                <w:numId w:val="20"/>
              </w:numPr>
              <w:suppressAutoHyphens/>
              <w:spacing w:before="240" w:after="0" w:line="240" w:lineRule="auto"/>
              <w:rPr>
                <w:spacing w:val="-3"/>
              </w:rPr>
            </w:pPr>
            <w:r>
              <w:rPr>
                <w:spacing w:val="-3"/>
              </w:rPr>
              <w:t>Ability to t</w:t>
            </w:r>
            <w:r w:rsidR="00DA731F">
              <w:rPr>
                <w:spacing w:val="-3"/>
              </w:rPr>
              <w:t xml:space="preserve">rain, </w:t>
            </w:r>
            <w:r>
              <w:rPr>
                <w:spacing w:val="-3"/>
              </w:rPr>
              <w:t>coach,</w:t>
            </w:r>
            <w:r w:rsidR="00DA731F">
              <w:rPr>
                <w:spacing w:val="-3"/>
              </w:rPr>
              <w:t xml:space="preserve"> and mentor staff to improve service quality and staff development.</w:t>
            </w:r>
            <w:r w:rsidR="00DA731F" w:rsidRPr="00FC604B">
              <w:rPr>
                <w:spacing w:val="-3"/>
              </w:rPr>
              <w:t xml:space="preserve"> </w:t>
            </w:r>
          </w:p>
          <w:p w14:paraId="4DC5A2A0" w14:textId="20AA8786" w:rsidR="00FC604B" w:rsidRPr="00205CC0" w:rsidRDefault="00960EA5" w:rsidP="00540EF6">
            <w:pPr>
              <w:widowControl w:val="0"/>
              <w:numPr>
                <w:ilvl w:val="0"/>
                <w:numId w:val="20"/>
              </w:numPr>
              <w:tabs>
                <w:tab w:val="left" w:pos="-720"/>
              </w:tabs>
              <w:suppressAutoHyphens/>
              <w:spacing w:before="240" w:line="240" w:lineRule="auto"/>
              <w:rPr>
                <w:spacing w:val="-3"/>
              </w:rPr>
            </w:pPr>
            <w:r>
              <w:rPr>
                <w:spacing w:val="-3"/>
              </w:rPr>
              <w:t xml:space="preserve">Contribute constructively to the objectives of the </w:t>
            </w:r>
            <w:r w:rsidR="00FC604B">
              <w:rPr>
                <w:spacing w:val="-3"/>
              </w:rPr>
              <w:t>department</w:t>
            </w:r>
            <w:r w:rsidR="00312C56">
              <w:rPr>
                <w:spacing w:val="-3"/>
              </w:rPr>
              <w:t xml:space="preserve"> and Council. </w:t>
            </w:r>
          </w:p>
          <w:p w14:paraId="35365F2C" w14:textId="595A014A" w:rsidR="00A62130" w:rsidRDefault="00FC604B" w:rsidP="00540EF6">
            <w:pPr>
              <w:widowControl w:val="0"/>
              <w:numPr>
                <w:ilvl w:val="0"/>
                <w:numId w:val="20"/>
              </w:numPr>
              <w:tabs>
                <w:tab w:val="left" w:pos="-720"/>
              </w:tabs>
              <w:suppressAutoHyphens/>
              <w:spacing w:after="0" w:line="240" w:lineRule="auto"/>
              <w:rPr>
                <w:spacing w:val="-3"/>
              </w:rPr>
            </w:pPr>
            <w:r w:rsidRPr="00FC604B">
              <w:rPr>
                <w:spacing w:val="-3"/>
              </w:rPr>
              <w:t xml:space="preserve">Expert knowledge of the building compliance and current legislation applicable to housing. </w:t>
            </w:r>
          </w:p>
          <w:p w14:paraId="5BFC0BB2" w14:textId="77777777" w:rsidR="00FC604B" w:rsidRPr="00FC604B" w:rsidRDefault="00FC604B" w:rsidP="00E476A8">
            <w:pPr>
              <w:widowControl w:val="0"/>
              <w:tabs>
                <w:tab w:val="left" w:pos="-720"/>
              </w:tabs>
              <w:suppressAutoHyphens/>
              <w:spacing w:after="0" w:line="240" w:lineRule="auto"/>
              <w:ind w:left="360"/>
              <w:rPr>
                <w:spacing w:val="-3"/>
              </w:rPr>
            </w:pPr>
          </w:p>
          <w:p w14:paraId="55C973F3" w14:textId="3374AA2F" w:rsidR="00A62130" w:rsidRDefault="00A62130" w:rsidP="00540EF6">
            <w:pPr>
              <w:widowControl w:val="0"/>
              <w:numPr>
                <w:ilvl w:val="0"/>
                <w:numId w:val="20"/>
              </w:numPr>
              <w:tabs>
                <w:tab w:val="left" w:pos="-720"/>
              </w:tabs>
              <w:suppressAutoHyphens/>
              <w:spacing w:after="0" w:line="240" w:lineRule="auto"/>
              <w:rPr>
                <w:spacing w:val="-3"/>
              </w:rPr>
            </w:pPr>
            <w:r w:rsidRPr="00205CC0">
              <w:rPr>
                <w:spacing w:val="-3"/>
              </w:rPr>
              <w:t xml:space="preserve">Promote the services, </w:t>
            </w:r>
            <w:proofErr w:type="gramStart"/>
            <w:r w:rsidRPr="00205CC0">
              <w:rPr>
                <w:spacing w:val="-3"/>
              </w:rPr>
              <w:t>aims</w:t>
            </w:r>
            <w:proofErr w:type="gramEnd"/>
            <w:r w:rsidRPr="00205CC0">
              <w:rPr>
                <w:spacing w:val="-3"/>
              </w:rPr>
              <w:t xml:space="preserve"> and image of the Department</w:t>
            </w:r>
            <w:r w:rsidR="00FC604B">
              <w:rPr>
                <w:spacing w:val="-3"/>
              </w:rPr>
              <w:t>, a</w:t>
            </w:r>
            <w:r w:rsidRPr="00205CC0">
              <w:rPr>
                <w:spacing w:val="-3"/>
              </w:rPr>
              <w:t>uthority</w:t>
            </w:r>
            <w:r w:rsidR="00FC604B">
              <w:rPr>
                <w:spacing w:val="-3"/>
              </w:rPr>
              <w:t xml:space="preserve"> and </w:t>
            </w:r>
            <w:r w:rsidRPr="00205CC0">
              <w:rPr>
                <w:spacing w:val="-3"/>
              </w:rPr>
              <w:t xml:space="preserve">community including organising and participating in exhibitions, </w:t>
            </w:r>
            <w:r w:rsidR="00CE0957" w:rsidRPr="00205CC0">
              <w:rPr>
                <w:spacing w:val="-3"/>
              </w:rPr>
              <w:t>campaigns,</w:t>
            </w:r>
            <w:r w:rsidRPr="00205CC0">
              <w:rPr>
                <w:spacing w:val="-3"/>
              </w:rPr>
              <w:t xml:space="preserve"> and presentations.</w:t>
            </w:r>
          </w:p>
          <w:p w14:paraId="3931D2ED" w14:textId="77777777" w:rsidR="000228C0" w:rsidRDefault="000228C0" w:rsidP="000228C0">
            <w:pPr>
              <w:widowControl w:val="0"/>
              <w:tabs>
                <w:tab w:val="left" w:pos="-720"/>
              </w:tabs>
              <w:suppressAutoHyphens/>
              <w:spacing w:after="0" w:line="240" w:lineRule="auto"/>
              <w:rPr>
                <w:spacing w:val="-3"/>
              </w:rPr>
            </w:pPr>
          </w:p>
          <w:p w14:paraId="0CB6D7A3" w14:textId="6FDAF52B" w:rsidR="00540EF6" w:rsidRDefault="000228C0" w:rsidP="00540EF6">
            <w:pPr>
              <w:widowControl w:val="0"/>
              <w:numPr>
                <w:ilvl w:val="0"/>
                <w:numId w:val="20"/>
              </w:numPr>
              <w:tabs>
                <w:tab w:val="left" w:pos="-720"/>
              </w:tabs>
              <w:suppressAutoHyphens/>
              <w:spacing w:after="0" w:line="240" w:lineRule="auto"/>
              <w:rPr>
                <w:spacing w:val="-3"/>
              </w:rPr>
            </w:pPr>
            <w:r>
              <w:t>C</w:t>
            </w:r>
            <w:r w:rsidR="00540EF6">
              <w:t>ommitted to diversity and inclusion</w:t>
            </w:r>
            <w:r>
              <w:t>.</w:t>
            </w:r>
          </w:p>
          <w:p w14:paraId="6683CCD6" w14:textId="4593927C" w:rsidR="00A62130" w:rsidRPr="004663A5" w:rsidRDefault="00A62130" w:rsidP="004663A5"/>
        </w:tc>
      </w:tr>
      <w:tr w:rsidR="00A62130" w:rsidRPr="00E119E0" w14:paraId="5E4BB7A3" w14:textId="77777777" w:rsidTr="0D96D197">
        <w:trPr>
          <w:cantSplit/>
          <w:trHeight w:val="240"/>
        </w:trPr>
        <w:tc>
          <w:tcPr>
            <w:tcW w:w="2119" w:type="pct"/>
            <w:tcBorders>
              <w:top w:val="single" w:sz="6" w:space="0" w:color="auto"/>
              <w:left w:val="single" w:sz="6" w:space="0" w:color="auto"/>
              <w:bottom w:val="double" w:sz="6" w:space="0" w:color="auto"/>
              <w:right w:val="double" w:sz="6" w:space="0" w:color="auto"/>
            </w:tcBorders>
          </w:tcPr>
          <w:p w14:paraId="1C507888" w14:textId="571880C7" w:rsidR="009B5DC8" w:rsidRDefault="00A62130" w:rsidP="6A256BAE">
            <w:pPr>
              <w:spacing w:before="120" w:after="120"/>
              <w:rPr>
                <w:rFonts w:cs="Arial"/>
              </w:rPr>
            </w:pPr>
            <w:r w:rsidRPr="6A256BAE">
              <w:rPr>
                <w:rFonts w:cs="Arial"/>
              </w:rPr>
              <w:lastRenderedPageBreak/>
              <w:t>Job Description prepared by</w:t>
            </w:r>
            <w:r w:rsidR="6D380635" w:rsidRPr="6A256BAE">
              <w:rPr>
                <w:rFonts w:cs="Arial"/>
              </w:rPr>
              <w:t>:</w:t>
            </w:r>
          </w:p>
          <w:p w14:paraId="4E6EAFD1" w14:textId="1D433714" w:rsidR="6D380635" w:rsidRDefault="6D380635" w:rsidP="6A256BAE">
            <w:pPr>
              <w:spacing w:before="120" w:after="120"/>
            </w:pPr>
            <w:r w:rsidRPr="6A256BAE">
              <w:rPr>
                <w:rFonts w:cs="Arial"/>
              </w:rPr>
              <w:t>Gareth Basterfield</w:t>
            </w:r>
          </w:p>
          <w:p w14:paraId="250BC9B1" w14:textId="23D9D228" w:rsidR="00A62130" w:rsidRPr="009B5DC8" w:rsidRDefault="009B5DC8" w:rsidP="6A256BAE">
            <w:pPr>
              <w:spacing w:before="120" w:after="120"/>
              <w:rPr>
                <w:rFonts w:cs="Arial"/>
              </w:rPr>
            </w:pPr>
            <w:r w:rsidRPr="6A256BAE">
              <w:rPr>
                <w:rFonts w:cs="Arial"/>
              </w:rPr>
              <w:t xml:space="preserve">Interim </w:t>
            </w:r>
            <w:r w:rsidR="72685C6A" w:rsidRPr="6A256BAE">
              <w:rPr>
                <w:rFonts w:cs="Arial"/>
              </w:rPr>
              <w:t>Head of Compliance</w:t>
            </w:r>
          </w:p>
        </w:tc>
        <w:tc>
          <w:tcPr>
            <w:tcW w:w="1643" w:type="pct"/>
            <w:gridSpan w:val="2"/>
            <w:tcBorders>
              <w:top w:val="single" w:sz="6" w:space="0" w:color="auto"/>
              <w:left w:val="double" w:sz="6" w:space="0" w:color="auto"/>
              <w:bottom w:val="double" w:sz="6" w:space="0" w:color="auto"/>
              <w:right w:val="double" w:sz="6" w:space="0" w:color="auto"/>
            </w:tcBorders>
          </w:tcPr>
          <w:p w14:paraId="504541D9" w14:textId="01285236" w:rsidR="00A62130" w:rsidRPr="009B5DC8" w:rsidRDefault="00A62130" w:rsidP="00A62130">
            <w:pPr>
              <w:spacing w:before="120" w:after="120"/>
              <w:rPr>
                <w:rFonts w:cs="Arial"/>
                <w:bCs/>
              </w:rPr>
            </w:pPr>
            <w:r w:rsidRPr="009B5DC8">
              <w:rPr>
                <w:rFonts w:cs="Arial"/>
                <w:bCs/>
              </w:rPr>
              <w:t xml:space="preserve">Sign: </w:t>
            </w:r>
          </w:p>
        </w:tc>
        <w:tc>
          <w:tcPr>
            <w:tcW w:w="1238" w:type="pct"/>
            <w:tcBorders>
              <w:top w:val="single" w:sz="6" w:space="0" w:color="auto"/>
              <w:left w:val="double" w:sz="6" w:space="0" w:color="auto"/>
              <w:bottom w:val="double" w:sz="6" w:space="0" w:color="auto"/>
              <w:right w:val="single" w:sz="6" w:space="0" w:color="auto"/>
            </w:tcBorders>
          </w:tcPr>
          <w:p w14:paraId="0BFC04AA" w14:textId="2A415A2F" w:rsidR="00A62130" w:rsidRPr="009B5DC8" w:rsidRDefault="00A62130" w:rsidP="6A256BAE">
            <w:pPr>
              <w:spacing w:before="120" w:after="120"/>
              <w:rPr>
                <w:rFonts w:cs="Arial"/>
              </w:rPr>
            </w:pPr>
            <w:r w:rsidRPr="0D96D197">
              <w:rPr>
                <w:rFonts w:cs="Arial"/>
              </w:rPr>
              <w:t>Date:</w:t>
            </w:r>
            <w:r w:rsidR="009B5DC8" w:rsidRPr="0D96D197">
              <w:rPr>
                <w:rFonts w:cs="Arial"/>
              </w:rPr>
              <w:t xml:space="preserve"> 2</w:t>
            </w:r>
            <w:r w:rsidR="1A159940" w:rsidRPr="0D96D197">
              <w:rPr>
                <w:rFonts w:cs="Arial"/>
              </w:rPr>
              <w:t>8</w:t>
            </w:r>
            <w:r w:rsidR="1A159940" w:rsidRPr="0D96D197">
              <w:rPr>
                <w:rFonts w:cs="Arial"/>
                <w:vertAlign w:val="superscript"/>
              </w:rPr>
              <w:t>th</w:t>
            </w:r>
            <w:r w:rsidR="1A159940" w:rsidRPr="0D96D197">
              <w:rPr>
                <w:rFonts w:cs="Arial"/>
              </w:rPr>
              <w:t xml:space="preserve"> November</w:t>
            </w:r>
            <w:r w:rsidR="009B5DC8" w:rsidRPr="0D96D197">
              <w:rPr>
                <w:rFonts w:cs="Arial"/>
              </w:rPr>
              <w:t xml:space="preserve"> 2024 </w:t>
            </w:r>
          </w:p>
        </w:tc>
      </w:tr>
    </w:tbl>
    <w:p w14:paraId="77D014B5" w14:textId="77777777" w:rsidR="00662131" w:rsidRDefault="00662131" w:rsidP="009F7288">
      <w:pPr>
        <w:jc w:val="center"/>
        <w:rPr>
          <w:rFonts w:cs="Arial"/>
          <w:b/>
        </w:rPr>
      </w:pPr>
    </w:p>
    <w:p w14:paraId="04DFC412" w14:textId="3A55FEFF" w:rsidR="00DA3AD6" w:rsidRDefault="00DA3AD6" w:rsidP="00DA3AD6">
      <w:r>
        <w:br w:type="page"/>
      </w:r>
    </w:p>
    <w:p w14:paraId="47F5E197" w14:textId="251D4CA2" w:rsidR="00DA3AD6" w:rsidRDefault="5CC75FF8" w:rsidP="0D96D197">
      <w:pPr>
        <w:spacing w:before="120" w:after="120"/>
        <w:jc w:val="center"/>
        <w:rPr>
          <w:rFonts w:eastAsia="Verdana" w:cs="Verdana"/>
          <w:color w:val="000000" w:themeColor="text1"/>
        </w:rPr>
      </w:pPr>
      <w:r w:rsidRPr="0D96D197">
        <w:rPr>
          <w:rFonts w:eastAsia="Verdana" w:cs="Verdana"/>
          <w:b/>
          <w:bCs/>
          <w:color w:val="000000" w:themeColor="text1"/>
        </w:rPr>
        <w:lastRenderedPageBreak/>
        <w:t>Housing Services</w:t>
      </w:r>
    </w:p>
    <w:p w14:paraId="3C527C30" w14:textId="2E87A15F" w:rsidR="00DA3AD6" w:rsidRDefault="5CC75FF8" w:rsidP="0D96D197">
      <w:pPr>
        <w:spacing w:before="120" w:after="120"/>
        <w:jc w:val="center"/>
        <w:rPr>
          <w:rFonts w:eastAsia="Verdana" w:cs="Verdana"/>
          <w:color w:val="000000" w:themeColor="text1"/>
        </w:rPr>
      </w:pPr>
      <w:r w:rsidRPr="0D96D197">
        <w:rPr>
          <w:rFonts w:eastAsia="Verdana" w:cs="Verdana"/>
          <w:b/>
          <w:bCs/>
          <w:color w:val="000000" w:themeColor="text1"/>
        </w:rPr>
        <w:t>Compliance Specialist (Gas Safety)</w:t>
      </w:r>
    </w:p>
    <w:p w14:paraId="67672148" w14:textId="7F91A4F3" w:rsidR="00DA3AD6" w:rsidRDefault="00DA3AD6" w:rsidP="0D96D197">
      <w:pPr>
        <w:spacing w:before="120" w:after="120"/>
        <w:rPr>
          <w:rFonts w:eastAsia="Verdana" w:cs="Verdana"/>
          <w:color w:val="000000" w:themeColor="text1"/>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330"/>
        <w:gridCol w:w="1755"/>
        <w:gridCol w:w="1620"/>
      </w:tblGrid>
      <w:tr w:rsidR="0D96D197" w14:paraId="09830944" w14:textId="77777777" w:rsidTr="30B92401">
        <w:trPr>
          <w:trHeight w:val="300"/>
        </w:trPr>
        <w:tc>
          <w:tcPr>
            <w:tcW w:w="6330" w:type="dxa"/>
            <w:tcBorders>
              <w:top w:val="single" w:sz="6" w:space="0" w:color="auto"/>
              <w:left w:val="single" w:sz="6" w:space="0" w:color="auto"/>
              <w:bottom w:val="nil"/>
              <w:right w:val="single" w:sz="6" w:space="0" w:color="auto"/>
            </w:tcBorders>
            <w:tcMar>
              <w:left w:w="90" w:type="dxa"/>
              <w:right w:w="90" w:type="dxa"/>
            </w:tcMar>
            <w:vAlign w:val="center"/>
          </w:tcPr>
          <w:p w14:paraId="04A8CACF" w14:textId="7783E550" w:rsidR="0D96D197" w:rsidRDefault="0D96D197" w:rsidP="0D96D197">
            <w:pPr>
              <w:spacing w:before="120" w:after="120"/>
              <w:rPr>
                <w:rFonts w:eastAsia="Verdana" w:cs="Verdana"/>
              </w:rPr>
            </w:pPr>
            <w:r w:rsidRPr="0D96D197">
              <w:rPr>
                <w:rFonts w:eastAsia="Verdana" w:cs="Verdana"/>
                <w:b/>
                <w:bCs/>
              </w:rPr>
              <w:t>SHORT LISTING CRITERIA</w:t>
            </w:r>
          </w:p>
        </w:tc>
        <w:tc>
          <w:tcPr>
            <w:tcW w:w="1755"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1D86988A" w14:textId="5DD54E4B" w:rsidR="0D96D197" w:rsidRDefault="0D96D197" w:rsidP="0D96D197">
            <w:pPr>
              <w:spacing w:before="120" w:after="120"/>
              <w:jc w:val="center"/>
              <w:rPr>
                <w:rFonts w:eastAsia="Verdana" w:cs="Verdana"/>
              </w:rPr>
            </w:pPr>
            <w:r w:rsidRPr="0D96D197">
              <w:rPr>
                <w:rFonts w:eastAsia="Verdana" w:cs="Verdana"/>
                <w:b/>
                <w:bCs/>
              </w:rPr>
              <w:t>ESSENTIAL</w:t>
            </w:r>
          </w:p>
        </w:tc>
        <w:tc>
          <w:tcPr>
            <w:tcW w:w="1620"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314EB0BF" w14:textId="633F5D60" w:rsidR="0D96D197" w:rsidRDefault="0D96D197" w:rsidP="0D96D197">
            <w:pPr>
              <w:spacing w:before="120" w:after="120"/>
              <w:jc w:val="center"/>
              <w:rPr>
                <w:rFonts w:eastAsia="Verdana" w:cs="Verdana"/>
              </w:rPr>
            </w:pPr>
            <w:r w:rsidRPr="0D96D197">
              <w:rPr>
                <w:rFonts w:eastAsia="Verdana" w:cs="Verdana"/>
                <w:b/>
                <w:bCs/>
              </w:rPr>
              <w:t>DESIRABLE</w:t>
            </w:r>
          </w:p>
        </w:tc>
      </w:tr>
      <w:tr w:rsidR="0D96D197" w14:paraId="2DB7B8B7" w14:textId="77777777" w:rsidTr="30B92401">
        <w:trPr>
          <w:trHeight w:val="300"/>
        </w:trPr>
        <w:tc>
          <w:tcPr>
            <w:tcW w:w="9705" w:type="dxa"/>
            <w:gridSpan w:val="3"/>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691591F3" w14:textId="09CDB9CB" w:rsidR="0D96D197" w:rsidRDefault="0D96D197" w:rsidP="0D96D197">
            <w:pPr>
              <w:spacing w:before="120" w:after="120"/>
              <w:rPr>
                <w:rFonts w:eastAsia="Verdana" w:cs="Verdana"/>
              </w:rPr>
            </w:pPr>
            <w:r w:rsidRPr="0D96D197">
              <w:rPr>
                <w:rFonts w:eastAsia="Verdana" w:cs="Verdana"/>
                <w:b/>
                <w:bCs/>
                <w:i/>
                <w:iCs/>
              </w:rPr>
              <w:t>Qualifications / Memberships</w:t>
            </w:r>
          </w:p>
        </w:tc>
      </w:tr>
      <w:tr w:rsidR="0D96D197" w14:paraId="431808CE" w14:textId="77777777" w:rsidTr="30B92401">
        <w:trPr>
          <w:trHeight w:val="300"/>
        </w:trPr>
        <w:tc>
          <w:tcPr>
            <w:tcW w:w="6330"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11C8C1A5" w14:textId="7ADF4ABF" w:rsidR="01DB4C61" w:rsidRDefault="5C5AE811" w:rsidP="30B92401">
            <w:pPr>
              <w:spacing w:before="120" w:after="120"/>
              <w:rPr>
                <w:rFonts w:eastAsia="Verdana" w:cs="Verdana"/>
              </w:rPr>
            </w:pPr>
            <w:r w:rsidRPr="30B92401">
              <w:rPr>
                <w:rFonts w:eastAsia="Verdana" w:cs="Verdana"/>
              </w:rPr>
              <w:t xml:space="preserve">Degree level qualification or equivalent experience </w:t>
            </w:r>
            <w:r w:rsidR="01DB4C61" w:rsidRPr="30B92401">
              <w:rPr>
                <w:rFonts w:eastAsia="Verdana" w:cs="Verdana"/>
              </w:rPr>
              <w:t>in Domestic gas at or similar</w:t>
            </w:r>
          </w:p>
        </w:tc>
        <w:tc>
          <w:tcPr>
            <w:tcW w:w="1755"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5CCA28B3" w14:textId="4458CE65" w:rsidR="0D96D197" w:rsidRDefault="0D96D197" w:rsidP="0D96D197">
            <w:pPr>
              <w:spacing w:before="120" w:after="120"/>
              <w:jc w:val="center"/>
              <w:rPr>
                <w:rFonts w:ascii="Wingdings" w:eastAsia="Wingdings" w:hAnsi="Wingdings" w:cs="Wingdings"/>
              </w:rPr>
            </w:pPr>
            <w:r w:rsidRPr="0D96D197">
              <w:rPr>
                <w:rFonts w:ascii="Wingdings" w:eastAsia="Wingdings" w:hAnsi="Wingdings" w:cs="Wingdings"/>
              </w:rPr>
              <w:t>ü</w:t>
            </w:r>
          </w:p>
        </w:tc>
        <w:tc>
          <w:tcPr>
            <w:tcW w:w="1620"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669D8824" w14:textId="3958426A" w:rsidR="0D96D197" w:rsidRDefault="0D96D197" w:rsidP="0D96D197">
            <w:pPr>
              <w:spacing w:before="120" w:after="120"/>
              <w:jc w:val="center"/>
              <w:rPr>
                <w:rFonts w:eastAsia="Verdana" w:cs="Verdana"/>
              </w:rPr>
            </w:pPr>
          </w:p>
        </w:tc>
      </w:tr>
      <w:tr w:rsidR="0D96D197" w14:paraId="2C276C85" w14:textId="77777777" w:rsidTr="30B92401">
        <w:trPr>
          <w:trHeight w:val="300"/>
        </w:trPr>
        <w:tc>
          <w:tcPr>
            <w:tcW w:w="6330"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036ED380" w14:textId="52031095" w:rsidR="6537322A" w:rsidRDefault="6537322A" w:rsidP="0D96D197">
            <w:pPr>
              <w:spacing w:before="120" w:after="120"/>
              <w:rPr>
                <w:rFonts w:eastAsia="Verdana" w:cs="Verdana"/>
              </w:rPr>
            </w:pPr>
            <w:r w:rsidRPr="0D96D197">
              <w:rPr>
                <w:rFonts w:eastAsia="Verdana" w:cs="Verdana"/>
              </w:rPr>
              <w:t xml:space="preserve">Approved Gas Engineer through Gas Safe or </w:t>
            </w:r>
            <w:r w:rsidR="4B368400" w:rsidRPr="0D96D197">
              <w:rPr>
                <w:rFonts w:eastAsia="Verdana" w:cs="Verdana"/>
              </w:rPr>
              <w:t>equivalent</w:t>
            </w:r>
          </w:p>
        </w:tc>
        <w:tc>
          <w:tcPr>
            <w:tcW w:w="1755"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69294F78" w14:textId="72EFACD0" w:rsidR="0D96D197" w:rsidRDefault="0D96D197" w:rsidP="0D96D197">
            <w:pPr>
              <w:spacing w:before="120" w:after="120"/>
              <w:jc w:val="center"/>
              <w:rPr>
                <w:rFonts w:ascii="Wingdings" w:eastAsia="Wingdings" w:hAnsi="Wingdings" w:cs="Wingdings"/>
              </w:rPr>
            </w:pPr>
            <w:r w:rsidRPr="0D96D197">
              <w:rPr>
                <w:rFonts w:ascii="Wingdings" w:eastAsia="Wingdings" w:hAnsi="Wingdings" w:cs="Wingdings"/>
              </w:rPr>
              <w:t>ü</w:t>
            </w:r>
          </w:p>
        </w:tc>
        <w:tc>
          <w:tcPr>
            <w:tcW w:w="1620"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308D0EB4" w14:textId="20ACD0B1" w:rsidR="0D96D197" w:rsidRDefault="0D96D197" w:rsidP="0D96D197">
            <w:pPr>
              <w:spacing w:before="120" w:after="120"/>
              <w:jc w:val="center"/>
              <w:rPr>
                <w:rFonts w:eastAsia="Verdana" w:cs="Verdana"/>
              </w:rPr>
            </w:pPr>
          </w:p>
        </w:tc>
      </w:tr>
      <w:tr w:rsidR="0D96D197" w14:paraId="7DD60925" w14:textId="77777777" w:rsidTr="30B92401">
        <w:trPr>
          <w:trHeight w:val="300"/>
        </w:trPr>
        <w:tc>
          <w:tcPr>
            <w:tcW w:w="6330"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1D9DE2E4" w14:textId="3CEEC447" w:rsidR="1F1F3C84" w:rsidRDefault="1F1F3C84" w:rsidP="0D96D197">
            <w:pPr>
              <w:spacing w:before="120" w:after="120"/>
              <w:rPr>
                <w:rFonts w:eastAsia="Verdana" w:cs="Verdana"/>
              </w:rPr>
            </w:pPr>
            <w:r w:rsidRPr="0D96D197">
              <w:rPr>
                <w:rFonts w:eastAsia="Verdana" w:cs="Verdana"/>
              </w:rPr>
              <w:t>Technical Building services qualification at NVQ level 3, HND/HNC or similar</w:t>
            </w:r>
          </w:p>
        </w:tc>
        <w:tc>
          <w:tcPr>
            <w:tcW w:w="1755"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1132ADD4" w14:textId="7E03D57F" w:rsidR="0D96D197" w:rsidRDefault="0D96D197" w:rsidP="0D96D197">
            <w:pPr>
              <w:spacing w:before="120" w:after="120"/>
              <w:jc w:val="center"/>
              <w:rPr>
                <w:rFonts w:eastAsia="Verdana" w:cs="Verdana"/>
              </w:rPr>
            </w:pPr>
          </w:p>
        </w:tc>
        <w:tc>
          <w:tcPr>
            <w:tcW w:w="1620"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77060156" w14:textId="11D995C1" w:rsidR="0D96D197" w:rsidRDefault="0D96D197" w:rsidP="0D96D197">
            <w:pPr>
              <w:spacing w:before="120" w:after="120"/>
              <w:jc w:val="center"/>
              <w:rPr>
                <w:rFonts w:ascii="Wingdings" w:eastAsia="Wingdings" w:hAnsi="Wingdings" w:cs="Wingdings"/>
              </w:rPr>
            </w:pPr>
            <w:r w:rsidRPr="0D96D197">
              <w:rPr>
                <w:rFonts w:ascii="Wingdings" w:eastAsia="Wingdings" w:hAnsi="Wingdings" w:cs="Wingdings"/>
              </w:rPr>
              <w:t>ü</w:t>
            </w:r>
          </w:p>
        </w:tc>
      </w:tr>
      <w:tr w:rsidR="0D96D197" w14:paraId="35995ED6" w14:textId="77777777" w:rsidTr="30B92401">
        <w:trPr>
          <w:trHeight w:val="300"/>
        </w:trPr>
        <w:tc>
          <w:tcPr>
            <w:tcW w:w="9705" w:type="dxa"/>
            <w:gridSpan w:val="3"/>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7CFAA5EA" w14:textId="48616B5F" w:rsidR="0D96D197" w:rsidRDefault="0D96D197" w:rsidP="0D96D197">
            <w:pPr>
              <w:spacing w:before="120" w:after="120"/>
              <w:rPr>
                <w:rFonts w:eastAsia="Verdana" w:cs="Verdana"/>
              </w:rPr>
            </w:pPr>
            <w:r w:rsidRPr="0D96D197">
              <w:rPr>
                <w:rFonts w:eastAsia="Verdana" w:cs="Verdana"/>
                <w:b/>
                <w:bCs/>
                <w:i/>
                <w:iCs/>
              </w:rPr>
              <w:t>Knowledge &amp; Experience</w:t>
            </w:r>
          </w:p>
        </w:tc>
      </w:tr>
      <w:tr w:rsidR="0D96D197" w14:paraId="57B24D81" w14:textId="77777777" w:rsidTr="30B92401">
        <w:trPr>
          <w:trHeight w:val="300"/>
        </w:trPr>
        <w:tc>
          <w:tcPr>
            <w:tcW w:w="6330"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2539EA4A" w14:textId="3E8DBC94" w:rsidR="0D96D197" w:rsidRPr="00073BCD" w:rsidRDefault="0D96D197" w:rsidP="0D96D197">
            <w:pPr>
              <w:pStyle w:val="Heading3"/>
              <w:spacing w:before="120" w:after="120"/>
              <w:rPr>
                <w:rFonts w:ascii="Verdana" w:eastAsia="Verdana" w:hAnsi="Verdana" w:cs="Verdana"/>
                <w:bCs w:val="0"/>
                <w:sz w:val="22"/>
                <w:szCs w:val="22"/>
              </w:rPr>
            </w:pPr>
            <w:r w:rsidRPr="00073BCD">
              <w:rPr>
                <w:rFonts w:ascii="Verdana" w:eastAsia="Verdana" w:hAnsi="Verdana" w:cs="Verdana"/>
                <w:bCs w:val="0"/>
                <w:sz w:val="22"/>
                <w:szCs w:val="22"/>
              </w:rPr>
              <w:t xml:space="preserve">Experience of working in </w:t>
            </w:r>
            <w:r w:rsidR="5F1E0BE7" w:rsidRPr="00073BCD">
              <w:rPr>
                <w:rFonts w:ascii="Verdana" w:eastAsia="Verdana" w:hAnsi="Verdana" w:cs="Verdana"/>
                <w:bCs w:val="0"/>
                <w:sz w:val="22"/>
                <w:szCs w:val="22"/>
              </w:rPr>
              <w:t>Gas</w:t>
            </w:r>
            <w:r w:rsidR="002D51D7" w:rsidRPr="00073BCD">
              <w:rPr>
                <w:rFonts w:ascii="Verdana" w:eastAsia="Verdana" w:hAnsi="Verdana" w:cs="Verdana"/>
                <w:bCs w:val="0"/>
                <w:sz w:val="22"/>
                <w:szCs w:val="22"/>
              </w:rPr>
              <w:t>, Radon and Legionella safety</w:t>
            </w:r>
            <w:r w:rsidR="00CB286D" w:rsidRPr="00073BCD">
              <w:rPr>
                <w:rFonts w:ascii="Verdana" w:eastAsia="Verdana" w:hAnsi="Verdana" w:cs="Verdana"/>
                <w:bCs w:val="0"/>
                <w:sz w:val="22"/>
                <w:szCs w:val="22"/>
              </w:rPr>
              <w:t xml:space="preserve"> and compliance</w:t>
            </w:r>
            <w:r w:rsidRPr="00073BCD">
              <w:rPr>
                <w:rFonts w:ascii="Verdana" w:eastAsia="Verdana" w:hAnsi="Verdana" w:cs="Verdana"/>
                <w:bCs w:val="0"/>
                <w:sz w:val="22"/>
                <w:szCs w:val="22"/>
              </w:rPr>
              <w:t xml:space="preserve"> within a residential setting</w:t>
            </w:r>
          </w:p>
        </w:tc>
        <w:tc>
          <w:tcPr>
            <w:tcW w:w="1755"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0F150366" w14:textId="44178115" w:rsidR="0D96D197" w:rsidRDefault="0D96D197" w:rsidP="0D96D197">
            <w:pPr>
              <w:spacing w:before="120" w:after="120"/>
              <w:jc w:val="center"/>
              <w:rPr>
                <w:rFonts w:ascii="Wingdings" w:eastAsia="Wingdings" w:hAnsi="Wingdings" w:cs="Wingdings"/>
              </w:rPr>
            </w:pPr>
            <w:r w:rsidRPr="0D96D197">
              <w:rPr>
                <w:rFonts w:ascii="Wingdings" w:eastAsia="Wingdings" w:hAnsi="Wingdings" w:cs="Wingdings"/>
              </w:rPr>
              <w:t>ü</w:t>
            </w:r>
          </w:p>
        </w:tc>
        <w:tc>
          <w:tcPr>
            <w:tcW w:w="1620"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174411D2" w14:textId="5693B5EA" w:rsidR="0D96D197" w:rsidRDefault="0D96D197" w:rsidP="0D96D197">
            <w:pPr>
              <w:spacing w:before="120" w:after="120"/>
              <w:jc w:val="center"/>
              <w:rPr>
                <w:rFonts w:eastAsia="Verdana" w:cs="Verdana"/>
              </w:rPr>
            </w:pPr>
          </w:p>
        </w:tc>
      </w:tr>
      <w:tr w:rsidR="0D96D197" w14:paraId="4584FE4F" w14:textId="77777777" w:rsidTr="30B92401">
        <w:trPr>
          <w:trHeight w:val="300"/>
        </w:trPr>
        <w:tc>
          <w:tcPr>
            <w:tcW w:w="6330"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6DD82240" w14:textId="432DD7B2" w:rsidR="0D96D197" w:rsidRDefault="0D96D197" w:rsidP="0D96D197">
            <w:pPr>
              <w:spacing w:before="120" w:after="120"/>
              <w:rPr>
                <w:rFonts w:eastAsia="Verdana" w:cs="Verdana"/>
              </w:rPr>
            </w:pPr>
            <w:r w:rsidRPr="0D96D197">
              <w:rPr>
                <w:rFonts w:eastAsia="Verdana" w:cs="Verdana"/>
              </w:rPr>
              <w:t>Ability to maintain a quality information system, and experience of investigating incidents</w:t>
            </w:r>
          </w:p>
        </w:tc>
        <w:tc>
          <w:tcPr>
            <w:tcW w:w="1755"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0CE33C6E" w14:textId="5492F52B" w:rsidR="0D96D197" w:rsidRDefault="0D96D197" w:rsidP="0D96D197">
            <w:pPr>
              <w:spacing w:before="120" w:after="120"/>
              <w:jc w:val="center"/>
              <w:rPr>
                <w:rFonts w:ascii="Wingdings" w:eastAsia="Wingdings" w:hAnsi="Wingdings" w:cs="Wingdings"/>
              </w:rPr>
            </w:pPr>
            <w:r w:rsidRPr="0D96D197">
              <w:rPr>
                <w:rFonts w:ascii="Wingdings" w:eastAsia="Wingdings" w:hAnsi="Wingdings" w:cs="Wingdings"/>
              </w:rPr>
              <w:t>ü</w:t>
            </w:r>
          </w:p>
        </w:tc>
        <w:tc>
          <w:tcPr>
            <w:tcW w:w="1620"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1074BC67" w14:textId="07EB6809" w:rsidR="0D96D197" w:rsidRDefault="0D96D197" w:rsidP="0D96D197">
            <w:pPr>
              <w:spacing w:before="120" w:after="120"/>
              <w:jc w:val="center"/>
              <w:rPr>
                <w:rFonts w:eastAsia="Verdana" w:cs="Verdana"/>
              </w:rPr>
            </w:pPr>
          </w:p>
        </w:tc>
      </w:tr>
      <w:tr w:rsidR="0D96D197" w14:paraId="70255A30" w14:textId="77777777" w:rsidTr="30B92401">
        <w:trPr>
          <w:trHeight w:val="300"/>
        </w:trPr>
        <w:tc>
          <w:tcPr>
            <w:tcW w:w="6330"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3C4AFC76" w14:textId="304178B5" w:rsidR="0D96D197" w:rsidRDefault="0D96D197" w:rsidP="0D96D197">
            <w:pPr>
              <w:spacing w:before="120" w:after="120"/>
              <w:rPr>
                <w:rFonts w:eastAsia="Verdana" w:cs="Verdana"/>
              </w:rPr>
            </w:pPr>
            <w:r w:rsidRPr="0D96D197">
              <w:rPr>
                <w:rFonts w:eastAsia="Verdana" w:cs="Verdana"/>
              </w:rPr>
              <w:t xml:space="preserve">Experience of managing contractors for the delivery of </w:t>
            </w:r>
            <w:r w:rsidR="2646BC15" w:rsidRPr="0D96D197">
              <w:rPr>
                <w:rFonts w:eastAsia="Verdana" w:cs="Verdana"/>
              </w:rPr>
              <w:t>Gas Repairs and Servicing, as well as independent audit</w:t>
            </w:r>
          </w:p>
        </w:tc>
        <w:tc>
          <w:tcPr>
            <w:tcW w:w="1755"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664F0363" w14:textId="7A672A0E" w:rsidR="0D96D197" w:rsidRDefault="0D96D197" w:rsidP="0D96D197">
            <w:pPr>
              <w:spacing w:before="120" w:after="120"/>
              <w:jc w:val="center"/>
              <w:rPr>
                <w:rFonts w:ascii="Wingdings" w:eastAsia="Wingdings" w:hAnsi="Wingdings" w:cs="Wingdings"/>
              </w:rPr>
            </w:pPr>
            <w:r w:rsidRPr="0D96D197">
              <w:rPr>
                <w:rFonts w:ascii="Wingdings" w:eastAsia="Wingdings" w:hAnsi="Wingdings" w:cs="Wingdings"/>
              </w:rPr>
              <w:t>ü</w:t>
            </w:r>
          </w:p>
        </w:tc>
        <w:tc>
          <w:tcPr>
            <w:tcW w:w="1620"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3751D1AE" w14:textId="45AB286C" w:rsidR="0D96D197" w:rsidRDefault="0D96D197" w:rsidP="0D96D197">
            <w:pPr>
              <w:spacing w:before="120" w:after="120"/>
              <w:jc w:val="center"/>
              <w:rPr>
                <w:rFonts w:eastAsia="Verdana" w:cs="Verdana"/>
              </w:rPr>
            </w:pPr>
          </w:p>
        </w:tc>
      </w:tr>
      <w:tr w:rsidR="0D96D197" w14:paraId="730E2918" w14:textId="77777777" w:rsidTr="30B92401">
        <w:trPr>
          <w:trHeight w:val="300"/>
        </w:trPr>
        <w:tc>
          <w:tcPr>
            <w:tcW w:w="6330"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0BE1A542" w14:textId="4D21111F" w:rsidR="0D96D197" w:rsidRPr="00C35A9C" w:rsidRDefault="0D96D197" w:rsidP="0D96D197">
            <w:pPr>
              <w:pStyle w:val="Heading3"/>
              <w:spacing w:before="120" w:after="120"/>
              <w:rPr>
                <w:rFonts w:ascii="Verdana" w:eastAsia="Verdana" w:hAnsi="Verdana" w:cs="Verdana"/>
                <w:bCs w:val="0"/>
                <w:sz w:val="22"/>
                <w:szCs w:val="22"/>
              </w:rPr>
            </w:pPr>
            <w:r w:rsidRPr="00C35A9C">
              <w:rPr>
                <w:rFonts w:ascii="Verdana" w:eastAsia="Verdana" w:hAnsi="Verdana" w:cs="Verdana"/>
                <w:bCs w:val="0"/>
                <w:sz w:val="22"/>
                <w:szCs w:val="22"/>
              </w:rPr>
              <w:lastRenderedPageBreak/>
              <w:t>Extensive knowledge in the use of appropriate Microsoft 365 including word-processing, spreadsheets, databases, email and Teams.</w:t>
            </w:r>
          </w:p>
        </w:tc>
        <w:tc>
          <w:tcPr>
            <w:tcW w:w="1755"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323C764D" w14:textId="4B6C2D04" w:rsidR="0D96D197" w:rsidRDefault="0D96D197" w:rsidP="0D96D197">
            <w:pPr>
              <w:spacing w:before="120" w:after="120"/>
              <w:jc w:val="center"/>
              <w:rPr>
                <w:rFonts w:ascii="Wingdings" w:eastAsia="Wingdings" w:hAnsi="Wingdings" w:cs="Wingdings"/>
              </w:rPr>
            </w:pPr>
            <w:r w:rsidRPr="0D96D197">
              <w:rPr>
                <w:rFonts w:ascii="Wingdings" w:eastAsia="Wingdings" w:hAnsi="Wingdings" w:cs="Wingdings"/>
              </w:rPr>
              <w:t>ü</w:t>
            </w:r>
          </w:p>
        </w:tc>
        <w:tc>
          <w:tcPr>
            <w:tcW w:w="1620"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2BC9D8A5" w14:textId="3277F94C" w:rsidR="0D96D197" w:rsidRDefault="0D96D197" w:rsidP="0D96D197">
            <w:pPr>
              <w:spacing w:before="120" w:after="120"/>
              <w:jc w:val="center"/>
              <w:rPr>
                <w:rFonts w:eastAsia="Verdana" w:cs="Verdana"/>
              </w:rPr>
            </w:pPr>
          </w:p>
        </w:tc>
      </w:tr>
      <w:tr w:rsidR="0D96D197" w14:paraId="7FAC51F9" w14:textId="77777777" w:rsidTr="30B92401">
        <w:trPr>
          <w:trHeight w:val="300"/>
        </w:trPr>
        <w:tc>
          <w:tcPr>
            <w:tcW w:w="6330"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609C9D4D" w14:textId="3C4EBDAC" w:rsidR="0D96D197" w:rsidRPr="00C35A9C" w:rsidRDefault="0D96D197" w:rsidP="0D96D197">
            <w:pPr>
              <w:pStyle w:val="Heading3"/>
              <w:spacing w:before="120" w:after="120"/>
              <w:rPr>
                <w:rFonts w:ascii="Verdana" w:eastAsia="Verdana" w:hAnsi="Verdana" w:cs="Verdana"/>
                <w:bCs w:val="0"/>
                <w:sz w:val="22"/>
                <w:szCs w:val="22"/>
              </w:rPr>
            </w:pPr>
            <w:r w:rsidRPr="00C35A9C">
              <w:rPr>
                <w:rFonts w:ascii="Verdana" w:eastAsia="Verdana" w:hAnsi="Verdana" w:cs="Verdana"/>
                <w:bCs w:val="0"/>
                <w:sz w:val="22"/>
                <w:szCs w:val="22"/>
              </w:rPr>
              <w:t>Experience of presenting and training to a wide range of audiences.</w:t>
            </w:r>
          </w:p>
        </w:tc>
        <w:tc>
          <w:tcPr>
            <w:tcW w:w="1755"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24FCC206" w14:textId="3BA29477" w:rsidR="0D96D197" w:rsidRDefault="0D96D197" w:rsidP="0D96D197">
            <w:pPr>
              <w:spacing w:before="120" w:after="120"/>
              <w:jc w:val="center"/>
              <w:rPr>
                <w:rFonts w:ascii="Wingdings" w:eastAsia="Wingdings" w:hAnsi="Wingdings" w:cs="Wingdings"/>
              </w:rPr>
            </w:pPr>
            <w:r w:rsidRPr="0D96D197">
              <w:rPr>
                <w:rFonts w:ascii="Wingdings" w:eastAsia="Wingdings" w:hAnsi="Wingdings" w:cs="Wingdings"/>
              </w:rPr>
              <w:t>ü</w:t>
            </w:r>
          </w:p>
        </w:tc>
        <w:tc>
          <w:tcPr>
            <w:tcW w:w="1620"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039199C5" w14:textId="668BE195" w:rsidR="0D96D197" w:rsidRDefault="0D96D197" w:rsidP="0D96D197">
            <w:pPr>
              <w:spacing w:before="120" w:after="120"/>
              <w:jc w:val="center"/>
              <w:rPr>
                <w:rFonts w:eastAsia="Verdana" w:cs="Verdana"/>
              </w:rPr>
            </w:pPr>
          </w:p>
        </w:tc>
      </w:tr>
      <w:tr w:rsidR="0D96D197" w14:paraId="1664F036" w14:textId="77777777" w:rsidTr="30B92401">
        <w:trPr>
          <w:trHeight w:val="300"/>
        </w:trPr>
        <w:tc>
          <w:tcPr>
            <w:tcW w:w="6330"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69560310" w14:textId="0ADDDD68" w:rsidR="0D96D197" w:rsidRPr="00C35A9C" w:rsidRDefault="0D96D197" w:rsidP="0D96D197">
            <w:pPr>
              <w:pStyle w:val="Heading3"/>
              <w:spacing w:before="120" w:after="120"/>
              <w:rPr>
                <w:rFonts w:ascii="Verdana" w:eastAsia="Verdana" w:hAnsi="Verdana" w:cs="Verdana"/>
                <w:bCs w:val="0"/>
                <w:sz w:val="22"/>
                <w:szCs w:val="22"/>
              </w:rPr>
            </w:pPr>
            <w:r w:rsidRPr="00C35A9C">
              <w:rPr>
                <w:rFonts w:ascii="Verdana" w:eastAsia="Verdana" w:hAnsi="Verdana" w:cs="Verdana"/>
                <w:bCs w:val="0"/>
                <w:sz w:val="22"/>
                <w:szCs w:val="22"/>
              </w:rPr>
              <w:t>Excellent written and oral communication skills and ability to write reports and liaise effectively with colleagues, representatives from enforcement agencies and external contacts in a professional manner and contribute as a member of a team whilst using own initiative as required.</w:t>
            </w:r>
          </w:p>
        </w:tc>
        <w:tc>
          <w:tcPr>
            <w:tcW w:w="1755"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3B2C1DC8" w14:textId="708E2D71" w:rsidR="0D96D197" w:rsidRDefault="0D96D197" w:rsidP="0D96D197">
            <w:pPr>
              <w:spacing w:before="120" w:after="120"/>
              <w:jc w:val="center"/>
              <w:rPr>
                <w:rFonts w:ascii="Wingdings" w:eastAsia="Wingdings" w:hAnsi="Wingdings" w:cs="Wingdings"/>
              </w:rPr>
            </w:pPr>
            <w:r w:rsidRPr="0D96D197">
              <w:rPr>
                <w:rFonts w:ascii="Wingdings" w:eastAsia="Wingdings" w:hAnsi="Wingdings" w:cs="Wingdings"/>
              </w:rPr>
              <w:t>ü</w:t>
            </w:r>
          </w:p>
        </w:tc>
        <w:tc>
          <w:tcPr>
            <w:tcW w:w="1620"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67FFD979" w14:textId="50B625EA" w:rsidR="0D96D197" w:rsidRDefault="0D96D197" w:rsidP="0D96D197">
            <w:pPr>
              <w:spacing w:before="120" w:after="120"/>
              <w:jc w:val="center"/>
              <w:rPr>
                <w:rFonts w:eastAsia="Verdana" w:cs="Verdana"/>
              </w:rPr>
            </w:pPr>
          </w:p>
        </w:tc>
      </w:tr>
      <w:tr w:rsidR="0D96D197" w14:paraId="377E6DBD" w14:textId="77777777" w:rsidTr="30B92401">
        <w:trPr>
          <w:trHeight w:val="300"/>
        </w:trPr>
        <w:tc>
          <w:tcPr>
            <w:tcW w:w="6330"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40547E26" w14:textId="5E7D874B" w:rsidR="0D96D197" w:rsidRPr="00C35A9C" w:rsidRDefault="0D96D197" w:rsidP="0D96D197">
            <w:pPr>
              <w:pStyle w:val="Heading3"/>
              <w:spacing w:before="120" w:after="120"/>
              <w:rPr>
                <w:rFonts w:ascii="Verdana" w:eastAsia="Verdana" w:hAnsi="Verdana" w:cs="Verdana"/>
                <w:bCs w:val="0"/>
                <w:sz w:val="22"/>
                <w:szCs w:val="22"/>
              </w:rPr>
            </w:pPr>
            <w:r w:rsidRPr="00C35A9C">
              <w:rPr>
                <w:rFonts w:ascii="Verdana" w:eastAsia="Verdana" w:hAnsi="Verdana" w:cs="Verdana"/>
                <w:bCs w:val="0"/>
                <w:sz w:val="22"/>
                <w:szCs w:val="22"/>
              </w:rPr>
              <w:t xml:space="preserve">Pro-active approach to </w:t>
            </w:r>
            <w:r w:rsidR="002F3E53" w:rsidRPr="00C35A9C">
              <w:rPr>
                <w:rFonts w:ascii="Verdana" w:eastAsia="Verdana" w:hAnsi="Verdana" w:cs="Verdana"/>
                <w:bCs w:val="0"/>
                <w:sz w:val="22"/>
                <w:szCs w:val="22"/>
              </w:rPr>
              <w:t>gas safety</w:t>
            </w:r>
            <w:r w:rsidRPr="00C35A9C">
              <w:rPr>
                <w:rFonts w:ascii="Verdana" w:eastAsia="Verdana" w:hAnsi="Verdana" w:cs="Verdana"/>
                <w:bCs w:val="0"/>
                <w:sz w:val="22"/>
                <w:szCs w:val="22"/>
              </w:rPr>
              <w:t xml:space="preserve"> and the development of a </w:t>
            </w:r>
            <w:r w:rsidR="65043F66" w:rsidRPr="00C35A9C">
              <w:rPr>
                <w:rFonts w:ascii="Verdana" w:eastAsia="Verdana" w:hAnsi="Verdana" w:cs="Verdana"/>
                <w:bCs w:val="0"/>
                <w:sz w:val="22"/>
                <w:szCs w:val="22"/>
              </w:rPr>
              <w:t xml:space="preserve">gas </w:t>
            </w:r>
            <w:r w:rsidRPr="00C35A9C">
              <w:rPr>
                <w:rFonts w:ascii="Verdana" w:eastAsia="Verdana" w:hAnsi="Verdana" w:cs="Verdana"/>
                <w:bCs w:val="0"/>
                <w:sz w:val="22"/>
                <w:szCs w:val="22"/>
              </w:rPr>
              <w:t>safety culture.</w:t>
            </w:r>
          </w:p>
        </w:tc>
        <w:tc>
          <w:tcPr>
            <w:tcW w:w="1755"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3E615DC6" w14:textId="007B2E8F" w:rsidR="0D96D197" w:rsidRDefault="0D96D197" w:rsidP="0D96D197">
            <w:pPr>
              <w:spacing w:before="120" w:after="120"/>
              <w:jc w:val="center"/>
              <w:rPr>
                <w:rFonts w:ascii="Wingdings" w:eastAsia="Wingdings" w:hAnsi="Wingdings" w:cs="Wingdings"/>
              </w:rPr>
            </w:pPr>
            <w:r w:rsidRPr="0D96D197">
              <w:rPr>
                <w:rFonts w:ascii="Wingdings" w:eastAsia="Wingdings" w:hAnsi="Wingdings" w:cs="Wingdings"/>
              </w:rPr>
              <w:t>ü</w:t>
            </w:r>
          </w:p>
        </w:tc>
        <w:tc>
          <w:tcPr>
            <w:tcW w:w="1620"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6867998D" w14:textId="5D3502C2" w:rsidR="0D96D197" w:rsidRDefault="0D96D197" w:rsidP="0D96D197">
            <w:pPr>
              <w:spacing w:before="120" w:after="120"/>
              <w:jc w:val="center"/>
              <w:rPr>
                <w:rFonts w:eastAsia="Verdana" w:cs="Verdana"/>
              </w:rPr>
            </w:pPr>
          </w:p>
        </w:tc>
      </w:tr>
      <w:tr w:rsidR="0D96D197" w14:paraId="74BB74AB" w14:textId="77777777" w:rsidTr="30B92401">
        <w:trPr>
          <w:trHeight w:val="300"/>
        </w:trPr>
        <w:tc>
          <w:tcPr>
            <w:tcW w:w="6330"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7DEE5F69" w14:textId="17CB5B9D" w:rsidR="0D96D197" w:rsidRPr="00C35A9C" w:rsidRDefault="0D96D197" w:rsidP="0D96D197">
            <w:pPr>
              <w:pStyle w:val="Heading3"/>
              <w:spacing w:before="120" w:after="120"/>
              <w:rPr>
                <w:rFonts w:ascii="Verdana" w:eastAsia="Verdana" w:hAnsi="Verdana" w:cs="Verdana"/>
                <w:bCs w:val="0"/>
                <w:sz w:val="22"/>
                <w:szCs w:val="22"/>
              </w:rPr>
            </w:pPr>
            <w:r w:rsidRPr="00C35A9C">
              <w:rPr>
                <w:rFonts w:ascii="Verdana" w:eastAsia="Verdana" w:hAnsi="Verdana" w:cs="Verdana"/>
                <w:bCs w:val="0"/>
                <w:sz w:val="22"/>
                <w:szCs w:val="22"/>
              </w:rPr>
              <w:t>Able to take ownership of, organise and prioritise tasks and workload from initial stage to completion to meet deadlines.</w:t>
            </w:r>
          </w:p>
        </w:tc>
        <w:tc>
          <w:tcPr>
            <w:tcW w:w="1755"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008BEF98" w14:textId="433C24FB" w:rsidR="0D96D197" w:rsidRDefault="0D96D197" w:rsidP="0D96D197">
            <w:pPr>
              <w:spacing w:before="120" w:after="120"/>
              <w:jc w:val="center"/>
              <w:rPr>
                <w:rFonts w:ascii="Wingdings" w:eastAsia="Wingdings" w:hAnsi="Wingdings" w:cs="Wingdings"/>
              </w:rPr>
            </w:pPr>
            <w:r w:rsidRPr="0D96D197">
              <w:rPr>
                <w:rFonts w:ascii="Wingdings" w:eastAsia="Wingdings" w:hAnsi="Wingdings" w:cs="Wingdings"/>
              </w:rPr>
              <w:t>ü</w:t>
            </w:r>
          </w:p>
        </w:tc>
        <w:tc>
          <w:tcPr>
            <w:tcW w:w="1620"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0F1F062F" w14:textId="5F729FD7" w:rsidR="0D96D197" w:rsidRDefault="0D96D197" w:rsidP="0D96D197">
            <w:pPr>
              <w:spacing w:before="120" w:after="120"/>
              <w:jc w:val="center"/>
              <w:rPr>
                <w:rFonts w:eastAsia="Verdana" w:cs="Verdana"/>
              </w:rPr>
            </w:pPr>
          </w:p>
        </w:tc>
      </w:tr>
      <w:tr w:rsidR="0D96D197" w14:paraId="57A9AD29" w14:textId="77777777" w:rsidTr="30B92401">
        <w:trPr>
          <w:trHeight w:val="300"/>
        </w:trPr>
        <w:tc>
          <w:tcPr>
            <w:tcW w:w="6330"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7E5CB33A" w14:textId="049C0CCB" w:rsidR="0D96D197" w:rsidRPr="00C35A9C" w:rsidRDefault="0D96D197" w:rsidP="0D96D197">
            <w:pPr>
              <w:pStyle w:val="Heading3"/>
              <w:spacing w:before="120" w:after="120"/>
              <w:rPr>
                <w:rFonts w:ascii="Verdana" w:eastAsia="Verdana" w:hAnsi="Verdana" w:cs="Verdana"/>
                <w:bCs w:val="0"/>
                <w:sz w:val="22"/>
                <w:szCs w:val="22"/>
              </w:rPr>
            </w:pPr>
            <w:r w:rsidRPr="00C35A9C">
              <w:rPr>
                <w:rFonts w:ascii="Verdana" w:eastAsia="Verdana" w:hAnsi="Verdana" w:cs="Verdana"/>
                <w:bCs w:val="0"/>
                <w:sz w:val="22"/>
                <w:szCs w:val="22"/>
              </w:rPr>
              <w:t>Experience of working in a similar role in a Local Authority setting.</w:t>
            </w:r>
          </w:p>
        </w:tc>
        <w:tc>
          <w:tcPr>
            <w:tcW w:w="1755"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39E350BE" w14:textId="14416C46" w:rsidR="0D96D197" w:rsidRDefault="0D96D197" w:rsidP="0D96D197">
            <w:pPr>
              <w:spacing w:before="120" w:after="120"/>
              <w:jc w:val="center"/>
              <w:rPr>
                <w:rFonts w:eastAsia="Verdana" w:cs="Verdana"/>
              </w:rPr>
            </w:pPr>
          </w:p>
        </w:tc>
        <w:tc>
          <w:tcPr>
            <w:tcW w:w="1620"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5C61B69D" w14:textId="0E5BBE0B" w:rsidR="0D96D197" w:rsidRDefault="0D96D197" w:rsidP="0D96D197">
            <w:pPr>
              <w:spacing w:before="120" w:after="120"/>
              <w:jc w:val="center"/>
              <w:rPr>
                <w:rFonts w:ascii="Wingdings" w:eastAsia="Wingdings" w:hAnsi="Wingdings" w:cs="Wingdings"/>
              </w:rPr>
            </w:pPr>
            <w:r w:rsidRPr="0D96D197">
              <w:rPr>
                <w:rFonts w:ascii="Wingdings" w:eastAsia="Wingdings" w:hAnsi="Wingdings" w:cs="Wingdings"/>
              </w:rPr>
              <w:t>ü</w:t>
            </w:r>
          </w:p>
        </w:tc>
      </w:tr>
    </w:tbl>
    <w:p w14:paraId="3B0F6D94" w14:textId="152997A7" w:rsidR="00DA3AD6" w:rsidRDefault="5CC75FF8" w:rsidP="0D96D197">
      <w:pPr>
        <w:tabs>
          <w:tab w:val="center" w:pos="4513"/>
          <w:tab w:val="right" w:pos="9026"/>
        </w:tabs>
        <w:spacing w:after="0" w:line="240" w:lineRule="auto"/>
        <w:jc w:val="right"/>
        <w:rPr>
          <w:rFonts w:eastAsia="Verdana" w:cs="Verdana"/>
          <w:color w:val="000000" w:themeColor="text1"/>
        </w:rPr>
      </w:pPr>
      <w:r w:rsidRPr="0D96D197">
        <w:rPr>
          <w:rFonts w:eastAsia="Verdana" w:cs="Verdana"/>
          <w:color w:val="000000" w:themeColor="text1"/>
        </w:rPr>
        <w:t xml:space="preserve">   Page </w:t>
      </w:r>
      <w:r w:rsidRPr="0D96D197">
        <w:rPr>
          <w:rFonts w:eastAsia="Verdana" w:cs="Verdana"/>
          <w:b/>
          <w:bCs/>
          <w:color w:val="000000" w:themeColor="text1"/>
        </w:rPr>
        <w:t>&lt; # &gt;</w:t>
      </w:r>
      <w:r w:rsidRPr="0D96D197">
        <w:rPr>
          <w:rFonts w:eastAsia="Verdana" w:cs="Verdana"/>
          <w:color w:val="000000" w:themeColor="text1"/>
        </w:rPr>
        <w:t xml:space="preserve"> of </w:t>
      </w:r>
      <w:r w:rsidRPr="0D96D197">
        <w:rPr>
          <w:rFonts w:eastAsia="Verdana" w:cs="Verdana"/>
          <w:b/>
          <w:bCs/>
          <w:color w:val="000000" w:themeColor="text1"/>
        </w:rPr>
        <w:t>&lt; # &gt;</w:t>
      </w:r>
      <w:r w:rsidRPr="0D96D197">
        <w:rPr>
          <w:rFonts w:eastAsia="Verdana" w:cs="Verdana"/>
          <w:color w:val="000000" w:themeColor="text1"/>
        </w:rPr>
        <w:t xml:space="preserve">  </w:t>
      </w:r>
    </w:p>
    <w:p w14:paraId="7E680BF4" w14:textId="516FECB3" w:rsidR="00DA3AD6" w:rsidRDefault="00DA3AD6" w:rsidP="0D96D197">
      <w:pPr>
        <w:tabs>
          <w:tab w:val="center" w:pos="4513"/>
          <w:tab w:val="right" w:pos="9026"/>
        </w:tabs>
        <w:spacing w:after="0" w:line="240" w:lineRule="auto"/>
        <w:rPr>
          <w:rFonts w:eastAsia="Verdana" w:cs="Verdana"/>
          <w:color w:val="000000" w:themeColor="text1"/>
        </w:rPr>
      </w:pPr>
    </w:p>
    <w:p w14:paraId="04EAE3BA" w14:textId="526B4CF8" w:rsidR="00DA3AD6" w:rsidRDefault="5CC75FF8" w:rsidP="0D96D197">
      <w:pPr>
        <w:spacing w:before="120" w:after="120"/>
        <w:rPr>
          <w:rFonts w:eastAsia="Verdana" w:cs="Verdana"/>
          <w:color w:val="000000" w:themeColor="text1"/>
        </w:rPr>
      </w:pPr>
      <w:r w:rsidRPr="0D96D197">
        <w:rPr>
          <w:rFonts w:eastAsia="Verdana" w:cs="Verdana"/>
          <w:b/>
          <w:bCs/>
          <w:color w:val="000000" w:themeColor="text1"/>
        </w:rPr>
        <w:t xml:space="preserve"> </w:t>
      </w:r>
    </w:p>
    <w:p w14:paraId="369176ED" w14:textId="49E589FF" w:rsidR="00DA3AD6" w:rsidRDefault="5CC75FF8" w:rsidP="0D96D197">
      <w:pPr>
        <w:spacing w:before="120" w:after="120"/>
        <w:jc w:val="center"/>
        <w:rPr>
          <w:rFonts w:eastAsia="Verdana" w:cs="Verdana"/>
          <w:color w:val="000000" w:themeColor="text1"/>
        </w:rPr>
      </w:pPr>
      <w:r w:rsidRPr="0D96D197">
        <w:rPr>
          <w:rFonts w:eastAsia="Verdana" w:cs="Verdana"/>
          <w:b/>
          <w:bCs/>
          <w:color w:val="000000" w:themeColor="text1"/>
        </w:rPr>
        <w:t>CRITERIA FOR INTERVIEW AND OTHER ASSESSMENT METHODS</w:t>
      </w:r>
    </w:p>
    <w:p w14:paraId="15A34E44" w14:textId="10CC9263" w:rsidR="00DA3AD6" w:rsidRDefault="5CC75FF8" w:rsidP="0D96D197">
      <w:pPr>
        <w:spacing w:before="120" w:after="120"/>
        <w:jc w:val="center"/>
        <w:rPr>
          <w:rFonts w:eastAsia="Verdana" w:cs="Verdana"/>
          <w:color w:val="000000" w:themeColor="text1"/>
        </w:rPr>
      </w:pPr>
      <w:r w:rsidRPr="0D96D197">
        <w:rPr>
          <w:rFonts w:eastAsia="Verdana" w:cs="Verdana"/>
          <w:b/>
          <w:bCs/>
          <w:color w:val="000000" w:themeColor="text1"/>
        </w:rPr>
        <w:t>The short-listing criteria listed plus the following:</w:t>
      </w: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415"/>
        <w:gridCol w:w="7905"/>
      </w:tblGrid>
      <w:tr w:rsidR="0D96D197" w14:paraId="78D7E89F" w14:textId="77777777" w:rsidTr="0D96D197">
        <w:trPr>
          <w:trHeight w:val="300"/>
        </w:trPr>
        <w:tc>
          <w:tcPr>
            <w:tcW w:w="2415"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3C4B15A2" w14:textId="4DCB519A" w:rsidR="0D96D197" w:rsidRDefault="0D96D197" w:rsidP="0D96D197">
            <w:pPr>
              <w:spacing w:before="120" w:after="120"/>
              <w:jc w:val="center"/>
              <w:rPr>
                <w:rFonts w:eastAsia="Verdana" w:cs="Verdana"/>
              </w:rPr>
            </w:pPr>
            <w:r w:rsidRPr="0D96D197">
              <w:rPr>
                <w:rFonts w:eastAsia="Verdana" w:cs="Verdana"/>
                <w:b/>
                <w:bCs/>
              </w:rPr>
              <w:t>ASSESSMENT</w:t>
            </w:r>
          </w:p>
          <w:p w14:paraId="4705D54C" w14:textId="651F8FE8" w:rsidR="0D96D197" w:rsidRDefault="0D96D197" w:rsidP="0D96D197">
            <w:pPr>
              <w:spacing w:before="120" w:after="120"/>
              <w:jc w:val="center"/>
              <w:rPr>
                <w:rFonts w:eastAsia="Verdana" w:cs="Verdana"/>
              </w:rPr>
            </w:pPr>
            <w:r w:rsidRPr="0D96D197">
              <w:rPr>
                <w:rFonts w:eastAsia="Verdana" w:cs="Verdana"/>
                <w:b/>
                <w:bCs/>
              </w:rPr>
              <w:t>METHOD</w:t>
            </w:r>
          </w:p>
        </w:tc>
        <w:tc>
          <w:tcPr>
            <w:tcW w:w="7905"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0C9C415F" w14:textId="245A33BB" w:rsidR="0D96D197" w:rsidRDefault="0D96D197" w:rsidP="0D96D197">
            <w:pPr>
              <w:spacing w:before="120" w:after="120"/>
              <w:jc w:val="center"/>
              <w:rPr>
                <w:rFonts w:eastAsia="Verdana" w:cs="Verdana"/>
              </w:rPr>
            </w:pPr>
            <w:r w:rsidRPr="0D96D197">
              <w:rPr>
                <w:rFonts w:eastAsia="Verdana" w:cs="Verdana"/>
                <w:b/>
                <w:bCs/>
              </w:rPr>
              <w:t>CRITERIA</w:t>
            </w:r>
          </w:p>
        </w:tc>
      </w:tr>
      <w:tr w:rsidR="0D96D197" w14:paraId="5843D661" w14:textId="77777777" w:rsidTr="0D96D197">
        <w:trPr>
          <w:trHeight w:val="300"/>
        </w:trPr>
        <w:tc>
          <w:tcPr>
            <w:tcW w:w="2415"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5D235CB5" w14:textId="02D80988" w:rsidR="0D96D197" w:rsidRDefault="0D96D197" w:rsidP="0D96D197">
            <w:pPr>
              <w:spacing w:before="120" w:after="120"/>
              <w:rPr>
                <w:rFonts w:eastAsia="Verdana" w:cs="Verdana"/>
              </w:rPr>
            </w:pPr>
            <w:r w:rsidRPr="0D96D197">
              <w:rPr>
                <w:rFonts w:eastAsia="Verdana" w:cs="Verdana"/>
                <w:b/>
                <w:bCs/>
              </w:rPr>
              <w:t>Interview/ Assessment</w:t>
            </w:r>
          </w:p>
        </w:tc>
        <w:tc>
          <w:tcPr>
            <w:tcW w:w="7905"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0E58C849" w14:textId="49292757" w:rsidR="0D96D197" w:rsidRDefault="0D96D197" w:rsidP="0D96D197">
            <w:pPr>
              <w:spacing w:before="120" w:after="120"/>
              <w:rPr>
                <w:rFonts w:eastAsia="Verdana" w:cs="Verdana"/>
              </w:rPr>
            </w:pPr>
            <w:r w:rsidRPr="0D96D197">
              <w:rPr>
                <w:rFonts w:eastAsia="Verdana" w:cs="Verdana"/>
              </w:rPr>
              <w:t>Relevant training experience to be demonstrated.</w:t>
            </w:r>
          </w:p>
        </w:tc>
      </w:tr>
      <w:tr w:rsidR="0D96D197" w14:paraId="4EC1EDDD" w14:textId="77777777" w:rsidTr="0D96D197">
        <w:trPr>
          <w:trHeight w:val="300"/>
        </w:trPr>
        <w:tc>
          <w:tcPr>
            <w:tcW w:w="2415"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5DFF90E7" w14:textId="28F06909" w:rsidR="0D96D197" w:rsidRDefault="0D96D197" w:rsidP="0D96D197">
            <w:pPr>
              <w:spacing w:before="120" w:after="120"/>
              <w:rPr>
                <w:rFonts w:eastAsia="Verdana" w:cs="Verdana"/>
              </w:rPr>
            </w:pPr>
            <w:r w:rsidRPr="0D96D197">
              <w:rPr>
                <w:rFonts w:eastAsia="Verdana" w:cs="Verdana"/>
                <w:b/>
                <w:bCs/>
              </w:rPr>
              <w:t>Interview/ Assessment</w:t>
            </w:r>
          </w:p>
        </w:tc>
        <w:tc>
          <w:tcPr>
            <w:tcW w:w="7905"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424ECFBA" w14:textId="7DDE9EA5" w:rsidR="0D96D197" w:rsidRDefault="0D96D197" w:rsidP="0D96D197">
            <w:pPr>
              <w:spacing w:before="120" w:after="120"/>
              <w:rPr>
                <w:rFonts w:eastAsia="Verdana" w:cs="Verdana"/>
              </w:rPr>
            </w:pPr>
            <w:r w:rsidRPr="0D96D197">
              <w:rPr>
                <w:rFonts w:eastAsia="Verdana" w:cs="Verdana"/>
              </w:rPr>
              <w:t>Ability to use Microsoft Office applications and competent in the use of appropriate IT systems such as word-processing, spreadsheets, databases and email.</w:t>
            </w:r>
          </w:p>
        </w:tc>
      </w:tr>
      <w:tr w:rsidR="0D96D197" w14:paraId="12C0AD09" w14:textId="77777777" w:rsidTr="0D96D197">
        <w:trPr>
          <w:trHeight w:val="300"/>
        </w:trPr>
        <w:tc>
          <w:tcPr>
            <w:tcW w:w="2415"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58FEA63C" w14:textId="24C39FE1" w:rsidR="0D96D197" w:rsidRDefault="0D96D197" w:rsidP="0D96D197">
            <w:pPr>
              <w:spacing w:before="120" w:after="120"/>
              <w:rPr>
                <w:rFonts w:eastAsia="Verdana" w:cs="Verdana"/>
              </w:rPr>
            </w:pPr>
            <w:r w:rsidRPr="0D96D197">
              <w:rPr>
                <w:rFonts w:eastAsia="Verdana" w:cs="Verdana"/>
                <w:b/>
                <w:bCs/>
              </w:rPr>
              <w:t>Interview/ Assessment</w:t>
            </w:r>
          </w:p>
        </w:tc>
        <w:tc>
          <w:tcPr>
            <w:tcW w:w="7905"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2DF84BB2" w14:textId="6D4B424C" w:rsidR="0D96D197" w:rsidRDefault="0D96D197" w:rsidP="0D96D197">
            <w:pPr>
              <w:spacing w:before="120" w:after="120"/>
              <w:ind w:left="-17"/>
              <w:rPr>
                <w:rFonts w:eastAsia="Verdana" w:cs="Verdana"/>
              </w:rPr>
            </w:pPr>
            <w:r w:rsidRPr="0D96D197">
              <w:rPr>
                <w:rFonts w:eastAsia="Verdana" w:cs="Verdana"/>
              </w:rPr>
              <w:t>Ability to manage, process, report on and analyse data.</w:t>
            </w:r>
          </w:p>
        </w:tc>
      </w:tr>
      <w:tr w:rsidR="0D96D197" w14:paraId="2D51F1E3" w14:textId="77777777" w:rsidTr="0D96D197">
        <w:trPr>
          <w:trHeight w:val="300"/>
        </w:trPr>
        <w:tc>
          <w:tcPr>
            <w:tcW w:w="2415"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049C9C74" w14:textId="04ECBCA2" w:rsidR="0D96D197" w:rsidRDefault="0D96D197" w:rsidP="0D96D197">
            <w:pPr>
              <w:spacing w:before="120" w:after="120"/>
              <w:rPr>
                <w:rFonts w:eastAsia="Verdana" w:cs="Verdana"/>
              </w:rPr>
            </w:pPr>
            <w:r w:rsidRPr="0D96D197">
              <w:rPr>
                <w:rFonts w:eastAsia="Verdana" w:cs="Verdana"/>
                <w:b/>
                <w:bCs/>
              </w:rPr>
              <w:t>Interview/ Assessment</w:t>
            </w:r>
          </w:p>
        </w:tc>
        <w:tc>
          <w:tcPr>
            <w:tcW w:w="7905"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4AB91C27" w14:textId="2CDC26D9" w:rsidR="0D96D197" w:rsidRDefault="0D96D197" w:rsidP="0D96D197">
            <w:pPr>
              <w:spacing w:before="120" w:after="120"/>
              <w:rPr>
                <w:rFonts w:eastAsia="Verdana" w:cs="Verdana"/>
              </w:rPr>
            </w:pPr>
            <w:r w:rsidRPr="0D96D197">
              <w:rPr>
                <w:rFonts w:eastAsia="Verdana" w:cs="Verdana"/>
              </w:rPr>
              <w:t xml:space="preserve">Relevant knowledge of appropriate </w:t>
            </w:r>
            <w:r w:rsidR="6DBCD23F" w:rsidRPr="0D96D197">
              <w:rPr>
                <w:rFonts w:eastAsia="Verdana" w:cs="Verdana"/>
              </w:rPr>
              <w:t>gas</w:t>
            </w:r>
            <w:r w:rsidR="00D00B7E">
              <w:rPr>
                <w:rFonts w:eastAsia="Verdana" w:cs="Verdana"/>
              </w:rPr>
              <w:t>, radon and legionella</w:t>
            </w:r>
            <w:r w:rsidR="6DBCD23F" w:rsidRPr="0D96D197">
              <w:rPr>
                <w:rFonts w:eastAsia="Verdana" w:cs="Verdana"/>
              </w:rPr>
              <w:t xml:space="preserve"> </w:t>
            </w:r>
            <w:r w:rsidRPr="0D96D197">
              <w:rPr>
                <w:rFonts w:eastAsia="Verdana" w:cs="Verdana"/>
              </w:rPr>
              <w:t xml:space="preserve">safety legislation </w:t>
            </w:r>
            <w:r w:rsidR="00E26136">
              <w:rPr>
                <w:rFonts w:eastAsia="Verdana" w:cs="Verdana"/>
              </w:rPr>
              <w:t>a</w:t>
            </w:r>
            <w:r w:rsidR="00D00B7E">
              <w:rPr>
                <w:rFonts w:eastAsia="Verdana" w:cs="Verdana"/>
              </w:rPr>
              <w:t xml:space="preserve">pproved </w:t>
            </w:r>
            <w:r w:rsidR="00E26136">
              <w:rPr>
                <w:rFonts w:eastAsia="Verdana" w:cs="Verdana"/>
              </w:rPr>
              <w:t>c</w:t>
            </w:r>
            <w:r w:rsidR="00D00B7E">
              <w:rPr>
                <w:rFonts w:eastAsia="Verdana" w:cs="Verdana"/>
              </w:rPr>
              <w:t>ode</w:t>
            </w:r>
            <w:r w:rsidR="00E26136">
              <w:rPr>
                <w:rFonts w:eastAsia="Verdana" w:cs="Verdana"/>
              </w:rPr>
              <w:t xml:space="preserve">s of practice </w:t>
            </w:r>
            <w:r w:rsidRPr="0D96D197">
              <w:rPr>
                <w:rFonts w:eastAsia="Verdana" w:cs="Verdana"/>
              </w:rPr>
              <w:t>and good practice guidance.</w:t>
            </w:r>
          </w:p>
        </w:tc>
      </w:tr>
      <w:tr w:rsidR="0D96D197" w14:paraId="6531B5B5" w14:textId="77777777" w:rsidTr="0D96D197">
        <w:trPr>
          <w:trHeight w:val="300"/>
        </w:trPr>
        <w:tc>
          <w:tcPr>
            <w:tcW w:w="2415"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41C7006A" w14:textId="535768D1" w:rsidR="0D96D197" w:rsidRDefault="0D96D197" w:rsidP="0D96D197">
            <w:pPr>
              <w:spacing w:before="120" w:after="120"/>
              <w:rPr>
                <w:rFonts w:eastAsia="Verdana" w:cs="Verdana"/>
              </w:rPr>
            </w:pPr>
            <w:r w:rsidRPr="0D96D197">
              <w:rPr>
                <w:rFonts w:eastAsia="Verdana" w:cs="Verdana"/>
                <w:b/>
                <w:bCs/>
              </w:rPr>
              <w:t>Interview/ Assessment</w:t>
            </w:r>
          </w:p>
        </w:tc>
        <w:tc>
          <w:tcPr>
            <w:tcW w:w="7905"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1E06690B" w14:textId="76EC3C87" w:rsidR="0D96D197" w:rsidRDefault="0D96D197" w:rsidP="0D96D197">
            <w:pPr>
              <w:spacing w:before="120" w:after="120"/>
              <w:rPr>
                <w:rFonts w:eastAsia="Verdana" w:cs="Verdana"/>
              </w:rPr>
            </w:pPr>
            <w:r w:rsidRPr="0D96D197">
              <w:rPr>
                <w:rFonts w:eastAsia="Verdana" w:cs="Verdana"/>
              </w:rPr>
              <w:t xml:space="preserve">Ability to think strategically and promote a </w:t>
            </w:r>
            <w:r w:rsidR="59A3AE2B" w:rsidRPr="0D96D197">
              <w:rPr>
                <w:rFonts w:eastAsia="Verdana" w:cs="Verdana"/>
              </w:rPr>
              <w:t xml:space="preserve">gas </w:t>
            </w:r>
            <w:r w:rsidRPr="0D96D197">
              <w:rPr>
                <w:rFonts w:eastAsia="Verdana" w:cs="Verdana"/>
              </w:rPr>
              <w:t>safety culture.</w:t>
            </w:r>
          </w:p>
        </w:tc>
      </w:tr>
    </w:tbl>
    <w:p w14:paraId="3F13516B" w14:textId="492C9BF3" w:rsidR="00DA3AD6" w:rsidRDefault="00DA3AD6" w:rsidP="00DA3AD6"/>
    <w:sectPr w:rsidR="00DA3AD6" w:rsidSect="004C7711">
      <w:footerReference w:type="default" r:id="rId12"/>
      <w:pgSz w:w="11907" w:h="16840" w:code="9"/>
      <w:pgMar w:top="720" w:right="720" w:bottom="851" w:left="720" w:header="709" w:footer="2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AE686" w14:textId="77777777" w:rsidR="004C7711" w:rsidRDefault="004C7711" w:rsidP="00E46785">
      <w:pPr>
        <w:spacing w:after="0" w:line="240" w:lineRule="auto"/>
      </w:pPr>
      <w:r>
        <w:separator/>
      </w:r>
    </w:p>
  </w:endnote>
  <w:endnote w:type="continuationSeparator" w:id="0">
    <w:p w14:paraId="48890B36" w14:textId="77777777" w:rsidR="004C7711" w:rsidRDefault="004C7711" w:rsidP="00E46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2089348"/>
      <w:docPartObj>
        <w:docPartGallery w:val="Page Numbers (Bottom of Page)"/>
        <w:docPartUnique/>
      </w:docPartObj>
    </w:sdtPr>
    <w:sdtEndPr/>
    <w:sdtContent>
      <w:sdt>
        <w:sdtPr>
          <w:id w:val="-1769616900"/>
          <w:docPartObj>
            <w:docPartGallery w:val="Page Numbers (Top of Page)"/>
            <w:docPartUnique/>
          </w:docPartObj>
        </w:sdtPr>
        <w:sdtEndPr/>
        <w:sdtContent>
          <w:p w14:paraId="116960FB" w14:textId="31E07DA0" w:rsidR="00E46785" w:rsidRDefault="00E4678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FC5B26F" w14:textId="77777777" w:rsidR="00E46785" w:rsidRDefault="00E467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F7441" w14:textId="77777777" w:rsidR="004C7711" w:rsidRDefault="004C7711" w:rsidP="00E46785">
      <w:pPr>
        <w:spacing w:after="0" w:line="240" w:lineRule="auto"/>
      </w:pPr>
      <w:r>
        <w:separator/>
      </w:r>
    </w:p>
  </w:footnote>
  <w:footnote w:type="continuationSeparator" w:id="0">
    <w:p w14:paraId="1B7D5ED2" w14:textId="77777777" w:rsidR="004C7711" w:rsidRDefault="004C7711" w:rsidP="00E467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823F9B"/>
    <w:multiLevelType w:val="multilevel"/>
    <w:tmpl w:val="2ECE1FF0"/>
    <w:lvl w:ilvl="0">
      <w:start w:val="1"/>
      <w:numFmt w:val="decimal"/>
      <w:lvlText w:val="%1."/>
      <w:lvlJc w:val="left"/>
      <w:pPr>
        <w:ind w:left="360" w:hanging="360"/>
      </w:pPr>
      <w:rPr>
        <w:rFonts w:hint="default"/>
        <w:b w:val="0"/>
        <w:i w:val="0"/>
        <w:iCs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60DD8BB"/>
    <w:multiLevelType w:val="hybridMultilevel"/>
    <w:tmpl w:val="091E2822"/>
    <w:lvl w:ilvl="0" w:tplc="0F92B64C">
      <w:start w:val="1"/>
      <w:numFmt w:val="bullet"/>
      <w:lvlText w:val=""/>
      <w:lvlJc w:val="left"/>
      <w:pPr>
        <w:ind w:left="720" w:hanging="360"/>
      </w:pPr>
      <w:rPr>
        <w:rFonts w:ascii="Symbol" w:hAnsi="Symbol" w:hint="default"/>
      </w:rPr>
    </w:lvl>
    <w:lvl w:ilvl="1" w:tplc="F0B0132E">
      <w:start w:val="1"/>
      <w:numFmt w:val="bullet"/>
      <w:lvlText w:val="o"/>
      <w:lvlJc w:val="left"/>
      <w:pPr>
        <w:ind w:left="1440" w:hanging="360"/>
      </w:pPr>
      <w:rPr>
        <w:rFonts w:ascii="Courier New" w:hAnsi="Courier New" w:hint="default"/>
      </w:rPr>
    </w:lvl>
    <w:lvl w:ilvl="2" w:tplc="409E47C0">
      <w:start w:val="1"/>
      <w:numFmt w:val="bullet"/>
      <w:lvlText w:val=""/>
      <w:lvlJc w:val="left"/>
      <w:pPr>
        <w:ind w:left="2160" w:hanging="360"/>
      </w:pPr>
      <w:rPr>
        <w:rFonts w:ascii="Wingdings" w:hAnsi="Wingdings" w:hint="default"/>
      </w:rPr>
    </w:lvl>
    <w:lvl w:ilvl="3" w:tplc="02001974">
      <w:start w:val="1"/>
      <w:numFmt w:val="bullet"/>
      <w:lvlText w:val=""/>
      <w:lvlJc w:val="left"/>
      <w:pPr>
        <w:ind w:left="2880" w:hanging="360"/>
      </w:pPr>
      <w:rPr>
        <w:rFonts w:ascii="Symbol" w:hAnsi="Symbol" w:hint="default"/>
      </w:rPr>
    </w:lvl>
    <w:lvl w:ilvl="4" w:tplc="BA70F082">
      <w:start w:val="1"/>
      <w:numFmt w:val="bullet"/>
      <w:lvlText w:val="o"/>
      <w:lvlJc w:val="left"/>
      <w:pPr>
        <w:ind w:left="3600" w:hanging="360"/>
      </w:pPr>
      <w:rPr>
        <w:rFonts w:ascii="Courier New" w:hAnsi="Courier New" w:hint="default"/>
      </w:rPr>
    </w:lvl>
    <w:lvl w:ilvl="5" w:tplc="31C24352">
      <w:start w:val="1"/>
      <w:numFmt w:val="bullet"/>
      <w:lvlText w:val=""/>
      <w:lvlJc w:val="left"/>
      <w:pPr>
        <w:ind w:left="4320" w:hanging="360"/>
      </w:pPr>
      <w:rPr>
        <w:rFonts w:ascii="Wingdings" w:hAnsi="Wingdings" w:hint="default"/>
      </w:rPr>
    </w:lvl>
    <w:lvl w:ilvl="6" w:tplc="03F8BBF0">
      <w:start w:val="1"/>
      <w:numFmt w:val="bullet"/>
      <w:lvlText w:val=""/>
      <w:lvlJc w:val="left"/>
      <w:pPr>
        <w:ind w:left="5040" w:hanging="360"/>
      </w:pPr>
      <w:rPr>
        <w:rFonts w:ascii="Symbol" w:hAnsi="Symbol" w:hint="default"/>
      </w:rPr>
    </w:lvl>
    <w:lvl w:ilvl="7" w:tplc="9E943534">
      <w:start w:val="1"/>
      <w:numFmt w:val="bullet"/>
      <w:lvlText w:val="o"/>
      <w:lvlJc w:val="left"/>
      <w:pPr>
        <w:ind w:left="5760" w:hanging="360"/>
      </w:pPr>
      <w:rPr>
        <w:rFonts w:ascii="Courier New" w:hAnsi="Courier New" w:hint="default"/>
      </w:rPr>
    </w:lvl>
    <w:lvl w:ilvl="8" w:tplc="54582D38">
      <w:start w:val="1"/>
      <w:numFmt w:val="bullet"/>
      <w:lvlText w:val=""/>
      <w:lvlJc w:val="left"/>
      <w:pPr>
        <w:ind w:left="6480" w:hanging="360"/>
      </w:pPr>
      <w:rPr>
        <w:rFonts w:ascii="Wingdings" w:hAnsi="Wingdings" w:hint="default"/>
      </w:rPr>
    </w:lvl>
  </w:abstractNum>
  <w:abstractNum w:abstractNumId="3" w15:restartNumberingAfterBreak="0">
    <w:nsid w:val="09F07674"/>
    <w:multiLevelType w:val="multilevel"/>
    <w:tmpl w:val="00F072FE"/>
    <w:lvl w:ilvl="0">
      <w:start w:val="1"/>
      <w:numFmt w:val="decimal"/>
      <w:lvlText w:val="%1."/>
      <w:lvlJc w:val="left"/>
      <w:pPr>
        <w:ind w:left="360" w:hanging="360"/>
      </w:pPr>
      <w:rPr>
        <w:rFonts w:hint="default"/>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1A22594"/>
    <w:multiLevelType w:val="hybridMultilevel"/>
    <w:tmpl w:val="B644F4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34F6B4B"/>
    <w:multiLevelType w:val="hybridMultilevel"/>
    <w:tmpl w:val="F89AB5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F85B08"/>
    <w:multiLevelType w:val="hybridMultilevel"/>
    <w:tmpl w:val="3BD000EE"/>
    <w:lvl w:ilvl="0" w:tplc="0809000F">
      <w:start w:val="4"/>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B4542FA"/>
    <w:multiLevelType w:val="hybridMultilevel"/>
    <w:tmpl w:val="3360745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FF87F10"/>
    <w:multiLevelType w:val="hybridMultilevel"/>
    <w:tmpl w:val="16400264"/>
    <w:lvl w:ilvl="0" w:tplc="98601674">
      <w:start w:val="1"/>
      <w:numFmt w:val="decimal"/>
      <w:lvlText w:val="%1."/>
      <w:lvlJc w:val="left"/>
      <w:pPr>
        <w:ind w:left="720" w:hanging="360"/>
      </w:pPr>
      <w:rPr>
        <w:rFonts w:cs="Times New Roman"/>
        <w:b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 w15:restartNumberingAfterBreak="0">
    <w:nsid w:val="311532F0"/>
    <w:multiLevelType w:val="hybridMultilevel"/>
    <w:tmpl w:val="9280D0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66E6A2D"/>
    <w:multiLevelType w:val="hybridMultilevel"/>
    <w:tmpl w:val="00E6DF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76E2515"/>
    <w:multiLevelType w:val="hybridMultilevel"/>
    <w:tmpl w:val="BDA01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B52928"/>
    <w:multiLevelType w:val="singleLevel"/>
    <w:tmpl w:val="2CC4D76A"/>
    <w:lvl w:ilvl="0">
      <w:start w:val="1"/>
      <w:numFmt w:val="bullet"/>
      <w:lvlText w:val=""/>
      <w:lvlJc w:val="left"/>
      <w:pPr>
        <w:tabs>
          <w:tab w:val="num" w:pos="720"/>
        </w:tabs>
        <w:ind w:left="720" w:hanging="720"/>
      </w:pPr>
      <w:rPr>
        <w:rFonts w:ascii="Symbol" w:hAnsi="Symbol" w:hint="default"/>
      </w:rPr>
    </w:lvl>
  </w:abstractNum>
  <w:abstractNum w:abstractNumId="13" w15:restartNumberingAfterBreak="0">
    <w:nsid w:val="41884EF5"/>
    <w:multiLevelType w:val="hybridMultilevel"/>
    <w:tmpl w:val="8DF45E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41D3F72"/>
    <w:multiLevelType w:val="singleLevel"/>
    <w:tmpl w:val="6FA8ED8C"/>
    <w:lvl w:ilvl="0">
      <w:start w:val="1"/>
      <w:numFmt w:val="decimal"/>
      <w:lvlText w:val="%1."/>
      <w:legacy w:legacy="1" w:legacySpace="0" w:legacyIndent="283"/>
      <w:lvlJc w:val="left"/>
      <w:pPr>
        <w:ind w:left="283" w:hanging="283"/>
      </w:pPr>
    </w:lvl>
  </w:abstractNum>
  <w:abstractNum w:abstractNumId="15" w15:restartNumberingAfterBreak="0">
    <w:nsid w:val="45D71680"/>
    <w:multiLevelType w:val="hybridMultilevel"/>
    <w:tmpl w:val="4E604060"/>
    <w:lvl w:ilvl="0" w:tplc="A93E2A3A">
      <w:start w:val="1"/>
      <w:numFmt w:val="bullet"/>
      <w:lvlText w:val=""/>
      <w:lvlJc w:val="left"/>
      <w:pPr>
        <w:tabs>
          <w:tab w:val="num" w:pos="357"/>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DB60E0"/>
    <w:multiLevelType w:val="hybridMultilevel"/>
    <w:tmpl w:val="74C4F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129E209"/>
    <w:multiLevelType w:val="hybridMultilevel"/>
    <w:tmpl w:val="DE087FD6"/>
    <w:lvl w:ilvl="0" w:tplc="AACE1824">
      <w:start w:val="1"/>
      <w:numFmt w:val="bullet"/>
      <w:lvlText w:val=""/>
      <w:lvlJc w:val="left"/>
      <w:pPr>
        <w:ind w:left="340" w:hanging="340"/>
      </w:pPr>
      <w:rPr>
        <w:rFonts w:ascii="Symbol" w:hAnsi="Symbol" w:hint="default"/>
      </w:rPr>
    </w:lvl>
    <w:lvl w:ilvl="1" w:tplc="73949296">
      <w:start w:val="1"/>
      <w:numFmt w:val="bullet"/>
      <w:lvlText w:val="o"/>
      <w:lvlJc w:val="left"/>
      <w:pPr>
        <w:ind w:left="1440" w:hanging="360"/>
      </w:pPr>
      <w:rPr>
        <w:rFonts w:ascii="Courier New" w:hAnsi="Courier New" w:hint="default"/>
      </w:rPr>
    </w:lvl>
    <w:lvl w:ilvl="2" w:tplc="20663C9A">
      <w:start w:val="1"/>
      <w:numFmt w:val="bullet"/>
      <w:lvlText w:val=""/>
      <w:lvlJc w:val="left"/>
      <w:pPr>
        <w:ind w:left="2160" w:hanging="360"/>
      </w:pPr>
      <w:rPr>
        <w:rFonts w:ascii="Wingdings" w:hAnsi="Wingdings" w:hint="default"/>
      </w:rPr>
    </w:lvl>
    <w:lvl w:ilvl="3" w:tplc="632E4988">
      <w:start w:val="1"/>
      <w:numFmt w:val="bullet"/>
      <w:lvlText w:val=""/>
      <w:lvlJc w:val="left"/>
      <w:pPr>
        <w:ind w:left="2880" w:hanging="360"/>
      </w:pPr>
      <w:rPr>
        <w:rFonts w:ascii="Symbol" w:hAnsi="Symbol" w:hint="default"/>
      </w:rPr>
    </w:lvl>
    <w:lvl w:ilvl="4" w:tplc="5E4C1C7A">
      <w:start w:val="1"/>
      <w:numFmt w:val="bullet"/>
      <w:lvlText w:val="o"/>
      <w:lvlJc w:val="left"/>
      <w:pPr>
        <w:ind w:left="3600" w:hanging="360"/>
      </w:pPr>
      <w:rPr>
        <w:rFonts w:ascii="Courier New" w:hAnsi="Courier New" w:hint="default"/>
      </w:rPr>
    </w:lvl>
    <w:lvl w:ilvl="5" w:tplc="F0F4517A">
      <w:start w:val="1"/>
      <w:numFmt w:val="bullet"/>
      <w:lvlText w:val=""/>
      <w:lvlJc w:val="left"/>
      <w:pPr>
        <w:ind w:left="4320" w:hanging="360"/>
      </w:pPr>
      <w:rPr>
        <w:rFonts w:ascii="Wingdings" w:hAnsi="Wingdings" w:hint="default"/>
      </w:rPr>
    </w:lvl>
    <w:lvl w:ilvl="6" w:tplc="3AE6E544">
      <w:start w:val="1"/>
      <w:numFmt w:val="bullet"/>
      <w:lvlText w:val=""/>
      <w:lvlJc w:val="left"/>
      <w:pPr>
        <w:ind w:left="5040" w:hanging="360"/>
      </w:pPr>
      <w:rPr>
        <w:rFonts w:ascii="Symbol" w:hAnsi="Symbol" w:hint="default"/>
      </w:rPr>
    </w:lvl>
    <w:lvl w:ilvl="7" w:tplc="1B7A8D6C">
      <w:start w:val="1"/>
      <w:numFmt w:val="bullet"/>
      <w:lvlText w:val="o"/>
      <w:lvlJc w:val="left"/>
      <w:pPr>
        <w:ind w:left="5760" w:hanging="360"/>
      </w:pPr>
      <w:rPr>
        <w:rFonts w:ascii="Courier New" w:hAnsi="Courier New" w:hint="default"/>
      </w:rPr>
    </w:lvl>
    <w:lvl w:ilvl="8" w:tplc="11484DBE">
      <w:start w:val="1"/>
      <w:numFmt w:val="bullet"/>
      <w:lvlText w:val=""/>
      <w:lvlJc w:val="left"/>
      <w:pPr>
        <w:ind w:left="6480" w:hanging="360"/>
      </w:pPr>
      <w:rPr>
        <w:rFonts w:ascii="Wingdings" w:hAnsi="Wingdings" w:hint="default"/>
      </w:rPr>
    </w:lvl>
  </w:abstractNum>
  <w:abstractNum w:abstractNumId="18" w15:restartNumberingAfterBreak="0">
    <w:nsid w:val="64E91467"/>
    <w:multiLevelType w:val="hybridMultilevel"/>
    <w:tmpl w:val="D682D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92748B1"/>
    <w:multiLevelType w:val="multilevel"/>
    <w:tmpl w:val="2ECE1FF0"/>
    <w:lvl w:ilvl="0">
      <w:start w:val="1"/>
      <w:numFmt w:val="decimal"/>
      <w:lvlText w:val="%1."/>
      <w:lvlJc w:val="left"/>
      <w:pPr>
        <w:ind w:left="360" w:hanging="360"/>
      </w:pPr>
      <w:rPr>
        <w:rFonts w:hint="default"/>
        <w:b w:val="0"/>
        <w:i w:val="0"/>
        <w:iCs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AC008BC"/>
    <w:multiLevelType w:val="hybridMultilevel"/>
    <w:tmpl w:val="35D455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67E7ED9"/>
    <w:multiLevelType w:val="multilevel"/>
    <w:tmpl w:val="7A4E72CA"/>
    <w:lvl w:ilvl="0">
      <w:start w:val="1"/>
      <w:numFmt w:val="decimal"/>
      <w:lvlText w:val="%1."/>
      <w:lvlJc w:val="left"/>
      <w:pPr>
        <w:ind w:left="360" w:hanging="360"/>
      </w:pPr>
      <w:rPr>
        <w:rFonts w:hint="default"/>
        <w:b w:val="0"/>
        <w:i w:val="0"/>
        <w:iCs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7C509CBE"/>
    <w:multiLevelType w:val="hybridMultilevel"/>
    <w:tmpl w:val="C082D020"/>
    <w:lvl w:ilvl="0" w:tplc="F6CC851C">
      <w:start w:val="1"/>
      <w:numFmt w:val="bullet"/>
      <w:lvlText w:val=""/>
      <w:lvlJc w:val="left"/>
      <w:pPr>
        <w:ind w:left="720" w:hanging="360"/>
      </w:pPr>
      <w:rPr>
        <w:rFonts w:ascii="Symbol" w:hAnsi="Symbol" w:hint="default"/>
      </w:rPr>
    </w:lvl>
    <w:lvl w:ilvl="1" w:tplc="E1ACFFB0">
      <w:start w:val="1"/>
      <w:numFmt w:val="bullet"/>
      <w:lvlText w:val="o"/>
      <w:lvlJc w:val="left"/>
      <w:pPr>
        <w:ind w:left="1440" w:hanging="360"/>
      </w:pPr>
      <w:rPr>
        <w:rFonts w:ascii="Courier New" w:hAnsi="Courier New" w:hint="default"/>
      </w:rPr>
    </w:lvl>
    <w:lvl w:ilvl="2" w:tplc="CBDEB2EA">
      <w:start w:val="1"/>
      <w:numFmt w:val="bullet"/>
      <w:lvlText w:val=""/>
      <w:lvlJc w:val="left"/>
      <w:pPr>
        <w:ind w:left="2160" w:hanging="360"/>
      </w:pPr>
      <w:rPr>
        <w:rFonts w:ascii="Wingdings" w:hAnsi="Wingdings" w:hint="default"/>
      </w:rPr>
    </w:lvl>
    <w:lvl w:ilvl="3" w:tplc="403EDD1C">
      <w:start w:val="1"/>
      <w:numFmt w:val="bullet"/>
      <w:lvlText w:val=""/>
      <w:lvlJc w:val="left"/>
      <w:pPr>
        <w:ind w:left="2880" w:hanging="360"/>
      </w:pPr>
      <w:rPr>
        <w:rFonts w:ascii="Symbol" w:hAnsi="Symbol" w:hint="default"/>
      </w:rPr>
    </w:lvl>
    <w:lvl w:ilvl="4" w:tplc="FD4036D4">
      <w:start w:val="1"/>
      <w:numFmt w:val="bullet"/>
      <w:lvlText w:val="o"/>
      <w:lvlJc w:val="left"/>
      <w:pPr>
        <w:ind w:left="3600" w:hanging="360"/>
      </w:pPr>
      <w:rPr>
        <w:rFonts w:ascii="Courier New" w:hAnsi="Courier New" w:hint="default"/>
      </w:rPr>
    </w:lvl>
    <w:lvl w:ilvl="5" w:tplc="D5F6FAD2">
      <w:start w:val="1"/>
      <w:numFmt w:val="bullet"/>
      <w:lvlText w:val=""/>
      <w:lvlJc w:val="left"/>
      <w:pPr>
        <w:ind w:left="4320" w:hanging="360"/>
      </w:pPr>
      <w:rPr>
        <w:rFonts w:ascii="Wingdings" w:hAnsi="Wingdings" w:hint="default"/>
      </w:rPr>
    </w:lvl>
    <w:lvl w:ilvl="6" w:tplc="F672276C">
      <w:start w:val="1"/>
      <w:numFmt w:val="bullet"/>
      <w:lvlText w:val=""/>
      <w:lvlJc w:val="left"/>
      <w:pPr>
        <w:ind w:left="5040" w:hanging="360"/>
      </w:pPr>
      <w:rPr>
        <w:rFonts w:ascii="Symbol" w:hAnsi="Symbol" w:hint="default"/>
      </w:rPr>
    </w:lvl>
    <w:lvl w:ilvl="7" w:tplc="CB10B340">
      <w:start w:val="1"/>
      <w:numFmt w:val="bullet"/>
      <w:lvlText w:val="o"/>
      <w:lvlJc w:val="left"/>
      <w:pPr>
        <w:ind w:left="5760" w:hanging="360"/>
      </w:pPr>
      <w:rPr>
        <w:rFonts w:ascii="Courier New" w:hAnsi="Courier New" w:hint="default"/>
      </w:rPr>
    </w:lvl>
    <w:lvl w:ilvl="8" w:tplc="132CDB1A">
      <w:start w:val="1"/>
      <w:numFmt w:val="bullet"/>
      <w:lvlText w:val=""/>
      <w:lvlJc w:val="left"/>
      <w:pPr>
        <w:ind w:left="6480" w:hanging="360"/>
      </w:pPr>
      <w:rPr>
        <w:rFonts w:ascii="Wingdings" w:hAnsi="Wingdings" w:hint="default"/>
      </w:rPr>
    </w:lvl>
  </w:abstractNum>
  <w:abstractNum w:abstractNumId="23" w15:restartNumberingAfterBreak="0">
    <w:nsid w:val="7D061CAB"/>
    <w:multiLevelType w:val="hybridMultilevel"/>
    <w:tmpl w:val="2A58E0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96467780">
    <w:abstractNumId w:val="17"/>
  </w:num>
  <w:num w:numId="2" w16cid:durableId="1900357240">
    <w:abstractNumId w:val="2"/>
  </w:num>
  <w:num w:numId="3" w16cid:durableId="1611931000">
    <w:abstractNumId w:val="9"/>
  </w:num>
  <w:num w:numId="4" w16cid:durableId="1921863465">
    <w:abstractNumId w:val="14"/>
  </w:num>
  <w:num w:numId="5" w16cid:durableId="1814640228">
    <w:abstractNumId w:val="6"/>
  </w:num>
  <w:num w:numId="6" w16cid:durableId="157669574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7" w16cid:durableId="1067263217">
    <w:abstractNumId w:val="12"/>
  </w:num>
  <w:num w:numId="8" w16cid:durableId="467743796">
    <w:abstractNumId w:val="7"/>
  </w:num>
  <w:num w:numId="9" w16cid:durableId="665790191">
    <w:abstractNumId w:val="15"/>
  </w:num>
  <w:num w:numId="10" w16cid:durableId="2101026851">
    <w:abstractNumId w:val="23"/>
  </w:num>
  <w:num w:numId="11" w16cid:durableId="776870589">
    <w:abstractNumId w:val="13"/>
  </w:num>
  <w:num w:numId="12" w16cid:durableId="1825925628">
    <w:abstractNumId w:val="18"/>
  </w:num>
  <w:num w:numId="13" w16cid:durableId="840968381">
    <w:abstractNumId w:val="4"/>
  </w:num>
  <w:num w:numId="14" w16cid:durableId="1407917756">
    <w:abstractNumId w:val="20"/>
  </w:num>
  <w:num w:numId="15" w16cid:durableId="1455177417">
    <w:abstractNumId w:val="16"/>
  </w:num>
  <w:num w:numId="16" w16cid:durableId="944187790">
    <w:abstractNumId w:val="11"/>
  </w:num>
  <w:num w:numId="17" w16cid:durableId="315383986">
    <w:abstractNumId w:val="8"/>
  </w:num>
  <w:num w:numId="18" w16cid:durableId="775633236">
    <w:abstractNumId w:val="10"/>
  </w:num>
  <w:num w:numId="19" w16cid:durableId="1681002148">
    <w:abstractNumId w:val="5"/>
  </w:num>
  <w:num w:numId="20" w16cid:durableId="52238965">
    <w:abstractNumId w:val="21"/>
  </w:num>
  <w:num w:numId="21" w16cid:durableId="1611233550">
    <w:abstractNumId w:val="1"/>
  </w:num>
  <w:num w:numId="22" w16cid:durableId="1771971995">
    <w:abstractNumId w:val="19"/>
  </w:num>
  <w:num w:numId="23" w16cid:durableId="248661398">
    <w:abstractNumId w:val="3"/>
  </w:num>
  <w:num w:numId="24" w16cid:durableId="59436580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7288"/>
    <w:rsid w:val="000130E2"/>
    <w:rsid w:val="000151E9"/>
    <w:rsid w:val="000166E6"/>
    <w:rsid w:val="000228C0"/>
    <w:rsid w:val="000304C8"/>
    <w:rsid w:val="000412E9"/>
    <w:rsid w:val="000413A2"/>
    <w:rsid w:val="0004291F"/>
    <w:rsid w:val="0004329F"/>
    <w:rsid w:val="00045BB4"/>
    <w:rsid w:val="00051366"/>
    <w:rsid w:val="00051D3D"/>
    <w:rsid w:val="00060082"/>
    <w:rsid w:val="00062734"/>
    <w:rsid w:val="0006389D"/>
    <w:rsid w:val="00064CDE"/>
    <w:rsid w:val="00070681"/>
    <w:rsid w:val="00071311"/>
    <w:rsid w:val="00073685"/>
    <w:rsid w:val="00073BCD"/>
    <w:rsid w:val="000817E9"/>
    <w:rsid w:val="0008181F"/>
    <w:rsid w:val="0008649D"/>
    <w:rsid w:val="0008728A"/>
    <w:rsid w:val="0008784F"/>
    <w:rsid w:val="00090224"/>
    <w:rsid w:val="00096826"/>
    <w:rsid w:val="000A15CD"/>
    <w:rsid w:val="000A77DF"/>
    <w:rsid w:val="000A7B22"/>
    <w:rsid w:val="000B2975"/>
    <w:rsid w:val="000B65D6"/>
    <w:rsid w:val="000B6703"/>
    <w:rsid w:val="000C0030"/>
    <w:rsid w:val="000C194C"/>
    <w:rsid w:val="000D1253"/>
    <w:rsid w:val="000D3C2B"/>
    <w:rsid w:val="000D4301"/>
    <w:rsid w:val="000E0280"/>
    <w:rsid w:val="000E4C0B"/>
    <w:rsid w:val="000F1BBE"/>
    <w:rsid w:val="000F3A7C"/>
    <w:rsid w:val="000F3E76"/>
    <w:rsid w:val="000F43D4"/>
    <w:rsid w:val="000F7892"/>
    <w:rsid w:val="00100D91"/>
    <w:rsid w:val="00113051"/>
    <w:rsid w:val="00115AE1"/>
    <w:rsid w:val="001207E6"/>
    <w:rsid w:val="00121A86"/>
    <w:rsid w:val="00125F46"/>
    <w:rsid w:val="00131A7F"/>
    <w:rsid w:val="0013369D"/>
    <w:rsid w:val="00135D56"/>
    <w:rsid w:val="00141396"/>
    <w:rsid w:val="00141FAD"/>
    <w:rsid w:val="0014202A"/>
    <w:rsid w:val="0014211A"/>
    <w:rsid w:val="00146EB9"/>
    <w:rsid w:val="00146F89"/>
    <w:rsid w:val="00153383"/>
    <w:rsid w:val="00153FB9"/>
    <w:rsid w:val="0015452C"/>
    <w:rsid w:val="001613A2"/>
    <w:rsid w:val="00165DD0"/>
    <w:rsid w:val="00166A4D"/>
    <w:rsid w:val="00166C3C"/>
    <w:rsid w:val="00167F73"/>
    <w:rsid w:val="00171577"/>
    <w:rsid w:val="001739CD"/>
    <w:rsid w:val="001741A5"/>
    <w:rsid w:val="00175813"/>
    <w:rsid w:val="0017607B"/>
    <w:rsid w:val="00176B4E"/>
    <w:rsid w:val="00176E1F"/>
    <w:rsid w:val="001830B6"/>
    <w:rsid w:val="00186B8A"/>
    <w:rsid w:val="00187493"/>
    <w:rsid w:val="001875FA"/>
    <w:rsid w:val="00190860"/>
    <w:rsid w:val="00190E22"/>
    <w:rsid w:val="001B5A2B"/>
    <w:rsid w:val="001C643E"/>
    <w:rsid w:val="001D3B93"/>
    <w:rsid w:val="001D6441"/>
    <w:rsid w:val="001E0972"/>
    <w:rsid w:val="001E0A10"/>
    <w:rsid w:val="001E1A64"/>
    <w:rsid w:val="001E5141"/>
    <w:rsid w:val="001F01F3"/>
    <w:rsid w:val="001F2A82"/>
    <w:rsid w:val="001F4870"/>
    <w:rsid w:val="001F68BC"/>
    <w:rsid w:val="00203802"/>
    <w:rsid w:val="00207CF8"/>
    <w:rsid w:val="00210BE5"/>
    <w:rsid w:val="0021331C"/>
    <w:rsid w:val="0022693C"/>
    <w:rsid w:val="00230452"/>
    <w:rsid w:val="00232855"/>
    <w:rsid w:val="00232D3A"/>
    <w:rsid w:val="00240610"/>
    <w:rsid w:val="0024550A"/>
    <w:rsid w:val="002511FC"/>
    <w:rsid w:val="00267607"/>
    <w:rsid w:val="00272A02"/>
    <w:rsid w:val="00283798"/>
    <w:rsid w:val="00293FCE"/>
    <w:rsid w:val="002A157D"/>
    <w:rsid w:val="002A51DF"/>
    <w:rsid w:val="002A61B9"/>
    <w:rsid w:val="002A7DED"/>
    <w:rsid w:val="002B2640"/>
    <w:rsid w:val="002B2699"/>
    <w:rsid w:val="002B4C47"/>
    <w:rsid w:val="002B5112"/>
    <w:rsid w:val="002B7199"/>
    <w:rsid w:val="002D22FF"/>
    <w:rsid w:val="002D3806"/>
    <w:rsid w:val="002D51D7"/>
    <w:rsid w:val="002E0E82"/>
    <w:rsid w:val="002E5B27"/>
    <w:rsid w:val="002E7B2F"/>
    <w:rsid w:val="002F249F"/>
    <w:rsid w:val="002F3294"/>
    <w:rsid w:val="002F3E53"/>
    <w:rsid w:val="002F65B9"/>
    <w:rsid w:val="002F69B2"/>
    <w:rsid w:val="00305C3B"/>
    <w:rsid w:val="00310019"/>
    <w:rsid w:val="00312C56"/>
    <w:rsid w:val="00315B90"/>
    <w:rsid w:val="0032460E"/>
    <w:rsid w:val="0033205A"/>
    <w:rsid w:val="00336811"/>
    <w:rsid w:val="00341FD6"/>
    <w:rsid w:val="003505F2"/>
    <w:rsid w:val="00365769"/>
    <w:rsid w:val="00367827"/>
    <w:rsid w:val="00370CAD"/>
    <w:rsid w:val="00383AB9"/>
    <w:rsid w:val="003847B5"/>
    <w:rsid w:val="0039135C"/>
    <w:rsid w:val="003928DC"/>
    <w:rsid w:val="003950C5"/>
    <w:rsid w:val="0039577E"/>
    <w:rsid w:val="00395E3D"/>
    <w:rsid w:val="003A4EF9"/>
    <w:rsid w:val="003B5E68"/>
    <w:rsid w:val="003C1217"/>
    <w:rsid w:val="003C6CE4"/>
    <w:rsid w:val="003D2036"/>
    <w:rsid w:val="003D3DF1"/>
    <w:rsid w:val="003D558C"/>
    <w:rsid w:val="003D577E"/>
    <w:rsid w:val="003D5A9E"/>
    <w:rsid w:val="003D79BA"/>
    <w:rsid w:val="003F3E2C"/>
    <w:rsid w:val="003F3E5F"/>
    <w:rsid w:val="003F4531"/>
    <w:rsid w:val="003F7100"/>
    <w:rsid w:val="00400863"/>
    <w:rsid w:val="0040222D"/>
    <w:rsid w:val="004032CB"/>
    <w:rsid w:val="004101B8"/>
    <w:rsid w:val="004132FF"/>
    <w:rsid w:val="0042178E"/>
    <w:rsid w:val="0043227B"/>
    <w:rsid w:val="004402B7"/>
    <w:rsid w:val="00443C0E"/>
    <w:rsid w:val="00444AF8"/>
    <w:rsid w:val="00450564"/>
    <w:rsid w:val="00455E57"/>
    <w:rsid w:val="004617AD"/>
    <w:rsid w:val="004648C4"/>
    <w:rsid w:val="00464C70"/>
    <w:rsid w:val="004663A5"/>
    <w:rsid w:val="004714FE"/>
    <w:rsid w:val="00471FE6"/>
    <w:rsid w:val="004863C6"/>
    <w:rsid w:val="00487F0A"/>
    <w:rsid w:val="004A6DF5"/>
    <w:rsid w:val="004A79DD"/>
    <w:rsid w:val="004C31CB"/>
    <w:rsid w:val="004C5A0A"/>
    <w:rsid w:val="004C650B"/>
    <w:rsid w:val="004C7711"/>
    <w:rsid w:val="004D37DC"/>
    <w:rsid w:val="004E00CC"/>
    <w:rsid w:val="004E1284"/>
    <w:rsid w:val="004E48EB"/>
    <w:rsid w:val="004F07F5"/>
    <w:rsid w:val="004F21F5"/>
    <w:rsid w:val="004F7C1F"/>
    <w:rsid w:val="0050117F"/>
    <w:rsid w:val="00506AF5"/>
    <w:rsid w:val="00522AB7"/>
    <w:rsid w:val="005248F4"/>
    <w:rsid w:val="00524D7D"/>
    <w:rsid w:val="005259D3"/>
    <w:rsid w:val="005349AF"/>
    <w:rsid w:val="00537BE5"/>
    <w:rsid w:val="00540EF6"/>
    <w:rsid w:val="00546B0A"/>
    <w:rsid w:val="00555213"/>
    <w:rsid w:val="0057740A"/>
    <w:rsid w:val="0058027E"/>
    <w:rsid w:val="00583660"/>
    <w:rsid w:val="00584866"/>
    <w:rsid w:val="00591A24"/>
    <w:rsid w:val="00592C79"/>
    <w:rsid w:val="0059518F"/>
    <w:rsid w:val="005A1AD1"/>
    <w:rsid w:val="005A27D1"/>
    <w:rsid w:val="005A2A77"/>
    <w:rsid w:val="005A6912"/>
    <w:rsid w:val="005B0711"/>
    <w:rsid w:val="005B2D6E"/>
    <w:rsid w:val="005D1878"/>
    <w:rsid w:val="005E128B"/>
    <w:rsid w:val="00604535"/>
    <w:rsid w:val="00606344"/>
    <w:rsid w:val="006124C7"/>
    <w:rsid w:val="00622F58"/>
    <w:rsid w:val="00636E2B"/>
    <w:rsid w:val="00637557"/>
    <w:rsid w:val="00637987"/>
    <w:rsid w:val="00644267"/>
    <w:rsid w:val="00654FAF"/>
    <w:rsid w:val="00660567"/>
    <w:rsid w:val="00662131"/>
    <w:rsid w:val="0066261A"/>
    <w:rsid w:val="0066366D"/>
    <w:rsid w:val="00663ABA"/>
    <w:rsid w:val="0066587E"/>
    <w:rsid w:val="006669D8"/>
    <w:rsid w:val="00670786"/>
    <w:rsid w:val="00671047"/>
    <w:rsid w:val="0067110D"/>
    <w:rsid w:val="00674A60"/>
    <w:rsid w:val="006848B2"/>
    <w:rsid w:val="00686F5A"/>
    <w:rsid w:val="00687689"/>
    <w:rsid w:val="00690996"/>
    <w:rsid w:val="00691CB3"/>
    <w:rsid w:val="00692283"/>
    <w:rsid w:val="00692D38"/>
    <w:rsid w:val="00695633"/>
    <w:rsid w:val="00697F3D"/>
    <w:rsid w:val="006A639B"/>
    <w:rsid w:val="006A706C"/>
    <w:rsid w:val="006AB2DF"/>
    <w:rsid w:val="006B10EF"/>
    <w:rsid w:val="006B459B"/>
    <w:rsid w:val="006C2652"/>
    <w:rsid w:val="006C60BF"/>
    <w:rsid w:val="006C6692"/>
    <w:rsid w:val="006C77D6"/>
    <w:rsid w:val="006D0E00"/>
    <w:rsid w:val="006E12C3"/>
    <w:rsid w:val="006E37E0"/>
    <w:rsid w:val="006E4DDE"/>
    <w:rsid w:val="006E5662"/>
    <w:rsid w:val="00701A83"/>
    <w:rsid w:val="007047E0"/>
    <w:rsid w:val="00705F18"/>
    <w:rsid w:val="00706B12"/>
    <w:rsid w:val="00710947"/>
    <w:rsid w:val="007147D4"/>
    <w:rsid w:val="00732CFF"/>
    <w:rsid w:val="00733B64"/>
    <w:rsid w:val="00736AEE"/>
    <w:rsid w:val="00741F16"/>
    <w:rsid w:val="00752AE5"/>
    <w:rsid w:val="00752E00"/>
    <w:rsid w:val="007677C8"/>
    <w:rsid w:val="00767830"/>
    <w:rsid w:val="0077496F"/>
    <w:rsid w:val="00780944"/>
    <w:rsid w:val="007926F5"/>
    <w:rsid w:val="00792E8B"/>
    <w:rsid w:val="0079534E"/>
    <w:rsid w:val="007A0B1B"/>
    <w:rsid w:val="007A0FFE"/>
    <w:rsid w:val="007A370B"/>
    <w:rsid w:val="007A3FB2"/>
    <w:rsid w:val="007A6C4D"/>
    <w:rsid w:val="007B2DD3"/>
    <w:rsid w:val="007B5ED7"/>
    <w:rsid w:val="007B6ED3"/>
    <w:rsid w:val="007C15A1"/>
    <w:rsid w:val="007C3E92"/>
    <w:rsid w:val="007E1424"/>
    <w:rsid w:val="007E4743"/>
    <w:rsid w:val="007F3358"/>
    <w:rsid w:val="007F4955"/>
    <w:rsid w:val="007F6317"/>
    <w:rsid w:val="0080268D"/>
    <w:rsid w:val="00807968"/>
    <w:rsid w:val="0080D596"/>
    <w:rsid w:val="008159CC"/>
    <w:rsid w:val="008163A2"/>
    <w:rsid w:val="00821297"/>
    <w:rsid w:val="00821A78"/>
    <w:rsid w:val="0083060B"/>
    <w:rsid w:val="008316C6"/>
    <w:rsid w:val="0083172F"/>
    <w:rsid w:val="008331B8"/>
    <w:rsid w:val="008429CC"/>
    <w:rsid w:val="008467F5"/>
    <w:rsid w:val="008473B1"/>
    <w:rsid w:val="0084779B"/>
    <w:rsid w:val="0085690B"/>
    <w:rsid w:val="00860DC5"/>
    <w:rsid w:val="00863BFA"/>
    <w:rsid w:val="00864670"/>
    <w:rsid w:val="00872E6C"/>
    <w:rsid w:val="00874BE6"/>
    <w:rsid w:val="00875238"/>
    <w:rsid w:val="00877538"/>
    <w:rsid w:val="00877D19"/>
    <w:rsid w:val="00882EE1"/>
    <w:rsid w:val="00890372"/>
    <w:rsid w:val="008935EC"/>
    <w:rsid w:val="008A6864"/>
    <w:rsid w:val="008B20F0"/>
    <w:rsid w:val="008B5163"/>
    <w:rsid w:val="008C3F8C"/>
    <w:rsid w:val="008C4B19"/>
    <w:rsid w:val="008C5292"/>
    <w:rsid w:val="008C7515"/>
    <w:rsid w:val="008D0DB9"/>
    <w:rsid w:val="008D6CE3"/>
    <w:rsid w:val="008D6D4F"/>
    <w:rsid w:val="008D73DB"/>
    <w:rsid w:val="008E156A"/>
    <w:rsid w:val="008E63E5"/>
    <w:rsid w:val="008F1774"/>
    <w:rsid w:val="008F1E28"/>
    <w:rsid w:val="008F62C9"/>
    <w:rsid w:val="00900EAB"/>
    <w:rsid w:val="00902571"/>
    <w:rsid w:val="009070E0"/>
    <w:rsid w:val="00907DF1"/>
    <w:rsid w:val="009125B9"/>
    <w:rsid w:val="00915113"/>
    <w:rsid w:val="00915A7C"/>
    <w:rsid w:val="00920509"/>
    <w:rsid w:val="00927C9A"/>
    <w:rsid w:val="00930A47"/>
    <w:rsid w:val="00931836"/>
    <w:rsid w:val="00942442"/>
    <w:rsid w:val="00945FF0"/>
    <w:rsid w:val="009460B4"/>
    <w:rsid w:val="00953401"/>
    <w:rsid w:val="0095556A"/>
    <w:rsid w:val="00955E7E"/>
    <w:rsid w:val="00960EA5"/>
    <w:rsid w:val="00961B7E"/>
    <w:rsid w:val="00970971"/>
    <w:rsid w:val="00975537"/>
    <w:rsid w:val="00984608"/>
    <w:rsid w:val="00984EFB"/>
    <w:rsid w:val="00994C1F"/>
    <w:rsid w:val="00996D07"/>
    <w:rsid w:val="009A3A7F"/>
    <w:rsid w:val="009A4B83"/>
    <w:rsid w:val="009A7E12"/>
    <w:rsid w:val="009A7FCE"/>
    <w:rsid w:val="009B2099"/>
    <w:rsid w:val="009B5DC8"/>
    <w:rsid w:val="009C0141"/>
    <w:rsid w:val="009C1057"/>
    <w:rsid w:val="009C2126"/>
    <w:rsid w:val="009C276F"/>
    <w:rsid w:val="009C6CFF"/>
    <w:rsid w:val="009D03F0"/>
    <w:rsid w:val="009E040B"/>
    <w:rsid w:val="009E22CD"/>
    <w:rsid w:val="009E26E6"/>
    <w:rsid w:val="009F0AB9"/>
    <w:rsid w:val="009F48D5"/>
    <w:rsid w:val="009F5EF8"/>
    <w:rsid w:val="009F71D0"/>
    <w:rsid w:val="009F7288"/>
    <w:rsid w:val="00A00947"/>
    <w:rsid w:val="00A0521B"/>
    <w:rsid w:val="00A12038"/>
    <w:rsid w:val="00A17CA7"/>
    <w:rsid w:val="00A25984"/>
    <w:rsid w:val="00A276B4"/>
    <w:rsid w:val="00A30635"/>
    <w:rsid w:val="00A322CA"/>
    <w:rsid w:val="00A34418"/>
    <w:rsid w:val="00A34AD6"/>
    <w:rsid w:val="00A37AE5"/>
    <w:rsid w:val="00A40619"/>
    <w:rsid w:val="00A415C0"/>
    <w:rsid w:val="00A42F83"/>
    <w:rsid w:val="00A4597E"/>
    <w:rsid w:val="00A5065D"/>
    <w:rsid w:val="00A52502"/>
    <w:rsid w:val="00A5718F"/>
    <w:rsid w:val="00A62130"/>
    <w:rsid w:val="00A64A4E"/>
    <w:rsid w:val="00A713ED"/>
    <w:rsid w:val="00A7259B"/>
    <w:rsid w:val="00A80524"/>
    <w:rsid w:val="00A849F9"/>
    <w:rsid w:val="00A84B60"/>
    <w:rsid w:val="00A8590B"/>
    <w:rsid w:val="00A92CF6"/>
    <w:rsid w:val="00AA5597"/>
    <w:rsid w:val="00AB306F"/>
    <w:rsid w:val="00AC2534"/>
    <w:rsid w:val="00AC3E58"/>
    <w:rsid w:val="00AC5A49"/>
    <w:rsid w:val="00AC7720"/>
    <w:rsid w:val="00AC7AD7"/>
    <w:rsid w:val="00AD2C13"/>
    <w:rsid w:val="00AD77E4"/>
    <w:rsid w:val="00AF58BF"/>
    <w:rsid w:val="00AF60D4"/>
    <w:rsid w:val="00AF7ABA"/>
    <w:rsid w:val="00B1108E"/>
    <w:rsid w:val="00B12EB2"/>
    <w:rsid w:val="00B16920"/>
    <w:rsid w:val="00B2066A"/>
    <w:rsid w:val="00B2545C"/>
    <w:rsid w:val="00B25C22"/>
    <w:rsid w:val="00B37B5C"/>
    <w:rsid w:val="00B447E7"/>
    <w:rsid w:val="00B520EB"/>
    <w:rsid w:val="00B61E2C"/>
    <w:rsid w:val="00B6224C"/>
    <w:rsid w:val="00B65B8E"/>
    <w:rsid w:val="00B74AC6"/>
    <w:rsid w:val="00B93040"/>
    <w:rsid w:val="00B94BBC"/>
    <w:rsid w:val="00BA1639"/>
    <w:rsid w:val="00BB0333"/>
    <w:rsid w:val="00BB215A"/>
    <w:rsid w:val="00BB685A"/>
    <w:rsid w:val="00BB7456"/>
    <w:rsid w:val="00BD0FE0"/>
    <w:rsid w:val="00BD3DBB"/>
    <w:rsid w:val="00BD5416"/>
    <w:rsid w:val="00BD73DF"/>
    <w:rsid w:val="00BE2B9D"/>
    <w:rsid w:val="00BE6118"/>
    <w:rsid w:val="00BF1696"/>
    <w:rsid w:val="00BF1AF1"/>
    <w:rsid w:val="00BF648C"/>
    <w:rsid w:val="00BF6526"/>
    <w:rsid w:val="00C215CE"/>
    <w:rsid w:val="00C22803"/>
    <w:rsid w:val="00C35A9C"/>
    <w:rsid w:val="00C44250"/>
    <w:rsid w:val="00C468F9"/>
    <w:rsid w:val="00C52A22"/>
    <w:rsid w:val="00C53690"/>
    <w:rsid w:val="00C551BE"/>
    <w:rsid w:val="00C63FAB"/>
    <w:rsid w:val="00C70377"/>
    <w:rsid w:val="00C7468A"/>
    <w:rsid w:val="00C759BA"/>
    <w:rsid w:val="00C82D76"/>
    <w:rsid w:val="00C906F0"/>
    <w:rsid w:val="00CA48C3"/>
    <w:rsid w:val="00CA4ADE"/>
    <w:rsid w:val="00CB286D"/>
    <w:rsid w:val="00CB4393"/>
    <w:rsid w:val="00CB5802"/>
    <w:rsid w:val="00CC11B2"/>
    <w:rsid w:val="00CD2C3F"/>
    <w:rsid w:val="00CD3ECF"/>
    <w:rsid w:val="00CD7529"/>
    <w:rsid w:val="00CE0957"/>
    <w:rsid w:val="00CE18E0"/>
    <w:rsid w:val="00CE3F97"/>
    <w:rsid w:val="00CE519B"/>
    <w:rsid w:val="00CE6A10"/>
    <w:rsid w:val="00D00B7E"/>
    <w:rsid w:val="00D06B38"/>
    <w:rsid w:val="00D12FCA"/>
    <w:rsid w:val="00D147A8"/>
    <w:rsid w:val="00D16C93"/>
    <w:rsid w:val="00D202AC"/>
    <w:rsid w:val="00D21B97"/>
    <w:rsid w:val="00D27F05"/>
    <w:rsid w:val="00D3061C"/>
    <w:rsid w:val="00D318E2"/>
    <w:rsid w:val="00D40120"/>
    <w:rsid w:val="00D460E0"/>
    <w:rsid w:val="00D50C8F"/>
    <w:rsid w:val="00D51C38"/>
    <w:rsid w:val="00D557FE"/>
    <w:rsid w:val="00D55D03"/>
    <w:rsid w:val="00D6678B"/>
    <w:rsid w:val="00D66EAB"/>
    <w:rsid w:val="00D67259"/>
    <w:rsid w:val="00D72658"/>
    <w:rsid w:val="00D778FE"/>
    <w:rsid w:val="00D80453"/>
    <w:rsid w:val="00D93E4E"/>
    <w:rsid w:val="00D955AF"/>
    <w:rsid w:val="00D95E04"/>
    <w:rsid w:val="00DA0CA7"/>
    <w:rsid w:val="00DA3AD6"/>
    <w:rsid w:val="00DA66C1"/>
    <w:rsid w:val="00DA731F"/>
    <w:rsid w:val="00DB02BE"/>
    <w:rsid w:val="00DB428F"/>
    <w:rsid w:val="00DB4670"/>
    <w:rsid w:val="00DB7039"/>
    <w:rsid w:val="00DC3318"/>
    <w:rsid w:val="00DC35B6"/>
    <w:rsid w:val="00DC7C3C"/>
    <w:rsid w:val="00DD3769"/>
    <w:rsid w:val="00DD698E"/>
    <w:rsid w:val="00DD6BB5"/>
    <w:rsid w:val="00DD7EB8"/>
    <w:rsid w:val="00DE03A0"/>
    <w:rsid w:val="00DE0FFB"/>
    <w:rsid w:val="00DE1647"/>
    <w:rsid w:val="00DE78FE"/>
    <w:rsid w:val="00DF38E5"/>
    <w:rsid w:val="00DF59A1"/>
    <w:rsid w:val="00DF7650"/>
    <w:rsid w:val="00E024CF"/>
    <w:rsid w:val="00E0608C"/>
    <w:rsid w:val="00E06EC3"/>
    <w:rsid w:val="00E2053A"/>
    <w:rsid w:val="00E2486B"/>
    <w:rsid w:val="00E26136"/>
    <w:rsid w:val="00E30DF1"/>
    <w:rsid w:val="00E31453"/>
    <w:rsid w:val="00E36105"/>
    <w:rsid w:val="00E37114"/>
    <w:rsid w:val="00E4153A"/>
    <w:rsid w:val="00E41718"/>
    <w:rsid w:val="00E4175C"/>
    <w:rsid w:val="00E43657"/>
    <w:rsid w:val="00E44628"/>
    <w:rsid w:val="00E46785"/>
    <w:rsid w:val="00E476A8"/>
    <w:rsid w:val="00E6655B"/>
    <w:rsid w:val="00E76869"/>
    <w:rsid w:val="00E92559"/>
    <w:rsid w:val="00E946DC"/>
    <w:rsid w:val="00E9561C"/>
    <w:rsid w:val="00E97C0A"/>
    <w:rsid w:val="00EA5AC1"/>
    <w:rsid w:val="00EA6EEE"/>
    <w:rsid w:val="00EA7B84"/>
    <w:rsid w:val="00EB51C9"/>
    <w:rsid w:val="00EB5635"/>
    <w:rsid w:val="00EB650F"/>
    <w:rsid w:val="00EC07AB"/>
    <w:rsid w:val="00EC107F"/>
    <w:rsid w:val="00EC1E41"/>
    <w:rsid w:val="00EC484A"/>
    <w:rsid w:val="00EC67C8"/>
    <w:rsid w:val="00ED1502"/>
    <w:rsid w:val="00ED3945"/>
    <w:rsid w:val="00ED4FC1"/>
    <w:rsid w:val="00ED7590"/>
    <w:rsid w:val="00EE0FCB"/>
    <w:rsid w:val="00EE3AE0"/>
    <w:rsid w:val="00EE5DAF"/>
    <w:rsid w:val="00EE799A"/>
    <w:rsid w:val="00EF43D4"/>
    <w:rsid w:val="00F0067F"/>
    <w:rsid w:val="00F02B1B"/>
    <w:rsid w:val="00F03461"/>
    <w:rsid w:val="00F0792F"/>
    <w:rsid w:val="00F07FDD"/>
    <w:rsid w:val="00F13B6F"/>
    <w:rsid w:val="00F16EFB"/>
    <w:rsid w:val="00F175B2"/>
    <w:rsid w:val="00F17A84"/>
    <w:rsid w:val="00F21E7E"/>
    <w:rsid w:val="00F275EF"/>
    <w:rsid w:val="00F3073D"/>
    <w:rsid w:val="00F35547"/>
    <w:rsid w:val="00F374AA"/>
    <w:rsid w:val="00F41A42"/>
    <w:rsid w:val="00F43137"/>
    <w:rsid w:val="00F434DE"/>
    <w:rsid w:val="00F45946"/>
    <w:rsid w:val="00F472DC"/>
    <w:rsid w:val="00F61B4E"/>
    <w:rsid w:val="00F639FF"/>
    <w:rsid w:val="00F64F8E"/>
    <w:rsid w:val="00F6663B"/>
    <w:rsid w:val="00F722F2"/>
    <w:rsid w:val="00F7235C"/>
    <w:rsid w:val="00F8129D"/>
    <w:rsid w:val="00F81B64"/>
    <w:rsid w:val="00F86876"/>
    <w:rsid w:val="00F86D79"/>
    <w:rsid w:val="00F923F4"/>
    <w:rsid w:val="00FA10E5"/>
    <w:rsid w:val="00FA15EE"/>
    <w:rsid w:val="00FA2749"/>
    <w:rsid w:val="00FB3DF6"/>
    <w:rsid w:val="00FB4282"/>
    <w:rsid w:val="00FB55C2"/>
    <w:rsid w:val="00FB6C31"/>
    <w:rsid w:val="00FC51BE"/>
    <w:rsid w:val="00FC5F61"/>
    <w:rsid w:val="00FC604B"/>
    <w:rsid w:val="00FD1146"/>
    <w:rsid w:val="00FD6473"/>
    <w:rsid w:val="00FE4613"/>
    <w:rsid w:val="00FF17F1"/>
    <w:rsid w:val="01DB4C61"/>
    <w:rsid w:val="0254960F"/>
    <w:rsid w:val="026E1466"/>
    <w:rsid w:val="02B43EAC"/>
    <w:rsid w:val="0393ECF6"/>
    <w:rsid w:val="046A2375"/>
    <w:rsid w:val="05ED40D0"/>
    <w:rsid w:val="06E76BFA"/>
    <w:rsid w:val="0874B3CB"/>
    <w:rsid w:val="08BEDBE8"/>
    <w:rsid w:val="099DA197"/>
    <w:rsid w:val="0A6F09FC"/>
    <w:rsid w:val="0B334A63"/>
    <w:rsid w:val="0B76E4B8"/>
    <w:rsid w:val="0BC4BF16"/>
    <w:rsid w:val="0C0D4D38"/>
    <w:rsid w:val="0D96D197"/>
    <w:rsid w:val="0DD041B5"/>
    <w:rsid w:val="0F8E3EF3"/>
    <w:rsid w:val="0FFA8197"/>
    <w:rsid w:val="1062CC7A"/>
    <w:rsid w:val="11D6D1CE"/>
    <w:rsid w:val="127C8EBC"/>
    <w:rsid w:val="12BA6D98"/>
    <w:rsid w:val="131A43E9"/>
    <w:rsid w:val="13645B2C"/>
    <w:rsid w:val="13FF36C0"/>
    <w:rsid w:val="145B9AE1"/>
    <w:rsid w:val="1609073A"/>
    <w:rsid w:val="17D207B3"/>
    <w:rsid w:val="185BFE44"/>
    <w:rsid w:val="18EBD040"/>
    <w:rsid w:val="1940474D"/>
    <w:rsid w:val="1A159940"/>
    <w:rsid w:val="1A87A0A1"/>
    <w:rsid w:val="1EDF0C6D"/>
    <w:rsid w:val="1F16BB08"/>
    <w:rsid w:val="1F1A208D"/>
    <w:rsid w:val="1F1F3C84"/>
    <w:rsid w:val="1F454AF7"/>
    <w:rsid w:val="1F72588A"/>
    <w:rsid w:val="1F7D495C"/>
    <w:rsid w:val="1FA6A012"/>
    <w:rsid w:val="20691EC9"/>
    <w:rsid w:val="211919BD"/>
    <w:rsid w:val="2192BFCC"/>
    <w:rsid w:val="22D2F848"/>
    <w:rsid w:val="232E9E3A"/>
    <w:rsid w:val="2361CC13"/>
    <w:rsid w:val="2516CDCA"/>
    <w:rsid w:val="25F363AE"/>
    <w:rsid w:val="2646BC15"/>
    <w:rsid w:val="26BF37F0"/>
    <w:rsid w:val="276623A9"/>
    <w:rsid w:val="284C3C1D"/>
    <w:rsid w:val="285B0851"/>
    <w:rsid w:val="29F6D8B2"/>
    <w:rsid w:val="2A9DC46B"/>
    <w:rsid w:val="2B09D49F"/>
    <w:rsid w:val="2DEFD162"/>
    <w:rsid w:val="2ECF07D8"/>
    <w:rsid w:val="2F6F7019"/>
    <w:rsid w:val="2F89A06E"/>
    <w:rsid w:val="2FCFF35A"/>
    <w:rsid w:val="30B92401"/>
    <w:rsid w:val="31D9543F"/>
    <w:rsid w:val="33CB52D7"/>
    <w:rsid w:val="3424501F"/>
    <w:rsid w:val="34BED8C1"/>
    <w:rsid w:val="357B2FB6"/>
    <w:rsid w:val="385ECF8F"/>
    <w:rsid w:val="389A76AE"/>
    <w:rsid w:val="3948939E"/>
    <w:rsid w:val="39F2B26A"/>
    <w:rsid w:val="3A4BE9E4"/>
    <w:rsid w:val="3AA374A1"/>
    <w:rsid w:val="3BB5FCA7"/>
    <w:rsid w:val="3BBD65E3"/>
    <w:rsid w:val="3DD2AB7D"/>
    <w:rsid w:val="3F832C24"/>
    <w:rsid w:val="3FD1B517"/>
    <w:rsid w:val="4287DAFA"/>
    <w:rsid w:val="42D85EE5"/>
    <w:rsid w:val="434C1496"/>
    <w:rsid w:val="43E54A35"/>
    <w:rsid w:val="440F597A"/>
    <w:rsid w:val="453D5297"/>
    <w:rsid w:val="45C45B31"/>
    <w:rsid w:val="46A69207"/>
    <w:rsid w:val="47ABD008"/>
    <w:rsid w:val="47BD733F"/>
    <w:rsid w:val="47E341DB"/>
    <w:rsid w:val="4970A0BC"/>
    <w:rsid w:val="497E9228"/>
    <w:rsid w:val="4A6548A6"/>
    <w:rsid w:val="4AD1A1EC"/>
    <w:rsid w:val="4AF7EE40"/>
    <w:rsid w:val="4B26DD45"/>
    <w:rsid w:val="4B368400"/>
    <w:rsid w:val="4B525543"/>
    <w:rsid w:val="4BAC941B"/>
    <w:rsid w:val="4D782785"/>
    <w:rsid w:val="4D9CACC2"/>
    <w:rsid w:val="4E1B118C"/>
    <w:rsid w:val="4E24EB0A"/>
    <w:rsid w:val="4F6A56DA"/>
    <w:rsid w:val="509FFF37"/>
    <w:rsid w:val="52059D10"/>
    <w:rsid w:val="521BD59F"/>
    <w:rsid w:val="52C1E398"/>
    <w:rsid w:val="535951A5"/>
    <w:rsid w:val="53B7A600"/>
    <w:rsid w:val="5689F7D6"/>
    <w:rsid w:val="56FF1398"/>
    <w:rsid w:val="5755A0C7"/>
    <w:rsid w:val="5762DF49"/>
    <w:rsid w:val="59A3AE2B"/>
    <w:rsid w:val="5A26E784"/>
    <w:rsid w:val="5B01821A"/>
    <w:rsid w:val="5BD284BB"/>
    <w:rsid w:val="5C5AE811"/>
    <w:rsid w:val="5CC75FF8"/>
    <w:rsid w:val="5CEB63A2"/>
    <w:rsid w:val="5DD3F025"/>
    <w:rsid w:val="5E1E4677"/>
    <w:rsid w:val="5F1E0BE7"/>
    <w:rsid w:val="5FBBCAE0"/>
    <w:rsid w:val="60436794"/>
    <w:rsid w:val="6096124E"/>
    <w:rsid w:val="60CD7358"/>
    <w:rsid w:val="60D47C14"/>
    <w:rsid w:val="61050658"/>
    <w:rsid w:val="611C58D8"/>
    <w:rsid w:val="63B627C3"/>
    <w:rsid w:val="63BAC1DC"/>
    <w:rsid w:val="65043F66"/>
    <w:rsid w:val="6537322A"/>
    <w:rsid w:val="6608A4DB"/>
    <w:rsid w:val="664434C1"/>
    <w:rsid w:val="664E2FBA"/>
    <w:rsid w:val="666D29F4"/>
    <w:rsid w:val="668AAE75"/>
    <w:rsid w:val="66B21FF3"/>
    <w:rsid w:val="68A22A37"/>
    <w:rsid w:val="697BD583"/>
    <w:rsid w:val="69FD619E"/>
    <w:rsid w:val="6A256BAE"/>
    <w:rsid w:val="6A2C1478"/>
    <w:rsid w:val="6BBF0489"/>
    <w:rsid w:val="6C151276"/>
    <w:rsid w:val="6CDBA336"/>
    <w:rsid w:val="6D380635"/>
    <w:rsid w:val="6DBCD23F"/>
    <w:rsid w:val="6F2836CD"/>
    <w:rsid w:val="6FCCA39B"/>
    <w:rsid w:val="6FE4943C"/>
    <w:rsid w:val="700CEA85"/>
    <w:rsid w:val="72685C6A"/>
    <w:rsid w:val="741721B8"/>
    <w:rsid w:val="74BE882A"/>
    <w:rsid w:val="7522EC1E"/>
    <w:rsid w:val="76151E4C"/>
    <w:rsid w:val="761DB2E1"/>
    <w:rsid w:val="77D43D7B"/>
    <w:rsid w:val="789589CB"/>
    <w:rsid w:val="79700DDC"/>
    <w:rsid w:val="7AA6A49F"/>
    <w:rsid w:val="7B14A151"/>
    <w:rsid w:val="7BD87FDF"/>
    <w:rsid w:val="7C5591B6"/>
    <w:rsid w:val="7CF95CA4"/>
    <w:rsid w:val="7DCA9FF8"/>
    <w:rsid w:val="7EBA1C8E"/>
    <w:rsid w:val="7EED58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1B1EDC"/>
  <w15:chartTrackingRefBased/>
  <w15:docId w15:val="{77617DA4-9EAE-472F-98C5-4034C6FE3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Calibri" w:hAnsi="Verdan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7288"/>
    <w:pPr>
      <w:spacing w:after="200" w:line="276" w:lineRule="auto"/>
    </w:pPr>
    <w:rPr>
      <w:rFonts w:cs="Vrinda"/>
      <w:sz w:val="22"/>
      <w:szCs w:val="22"/>
      <w:lang w:eastAsia="en-US"/>
    </w:rPr>
  </w:style>
  <w:style w:type="paragraph" w:styleId="Heading3">
    <w:name w:val="heading 3"/>
    <w:basedOn w:val="Normal"/>
    <w:next w:val="Normal"/>
    <w:link w:val="Heading3Char"/>
    <w:uiPriority w:val="99"/>
    <w:qFormat/>
    <w:rsid w:val="009F7288"/>
    <w:pPr>
      <w:keepNext/>
      <w:keepLines/>
      <w:spacing w:before="200" w:after="0"/>
      <w:outlineLvl w:val="2"/>
    </w:pPr>
    <w:rPr>
      <w:rFonts w:ascii="Franklin Gothic Demi" w:eastAsia="Times New Roman" w:hAnsi="Franklin Gothic Demi"/>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9"/>
    <w:rsid w:val="009F7288"/>
    <w:rPr>
      <w:rFonts w:ascii="Franklin Gothic Demi" w:eastAsia="Times New Roman" w:hAnsi="Franklin Gothic Demi" w:cs="Vrinda"/>
      <w:bCs/>
      <w:sz w:val="24"/>
      <w:szCs w:val="24"/>
    </w:rPr>
  </w:style>
  <w:style w:type="paragraph" w:styleId="BalloonText">
    <w:name w:val="Balloon Text"/>
    <w:basedOn w:val="Normal"/>
    <w:link w:val="BalloonTextChar"/>
    <w:uiPriority w:val="99"/>
    <w:semiHidden/>
    <w:unhideWhenUsed/>
    <w:rsid w:val="009F728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F7288"/>
    <w:rPr>
      <w:rFonts w:ascii="Tahoma" w:eastAsia="Calibri" w:hAnsi="Tahoma" w:cs="Tahoma"/>
      <w:sz w:val="16"/>
      <w:szCs w:val="16"/>
    </w:rPr>
  </w:style>
  <w:style w:type="table" w:styleId="TableGrid">
    <w:name w:val="Table Grid"/>
    <w:basedOn w:val="TableNormal"/>
    <w:uiPriority w:val="59"/>
    <w:rsid w:val="000413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spacing0">
    <w:name w:val="msonospacing"/>
    <w:basedOn w:val="Normal"/>
    <w:rsid w:val="008D0DB9"/>
    <w:pPr>
      <w:spacing w:after="0" w:line="240" w:lineRule="auto"/>
    </w:pPr>
    <w:rPr>
      <w:rFonts w:ascii="Calibri" w:hAnsi="Calibri" w:cs="Calibri"/>
      <w:lang w:eastAsia="en-GB"/>
    </w:rPr>
  </w:style>
  <w:style w:type="paragraph" w:styleId="ListParagraph">
    <w:name w:val="List Paragraph"/>
    <w:basedOn w:val="Normal"/>
    <w:uiPriority w:val="34"/>
    <w:qFormat/>
    <w:rsid w:val="00B520EB"/>
    <w:pPr>
      <w:ind w:left="720"/>
    </w:pPr>
  </w:style>
  <w:style w:type="paragraph" w:customStyle="1" w:styleId="Default">
    <w:name w:val="Default"/>
    <w:rsid w:val="008C7515"/>
    <w:pPr>
      <w:autoSpaceDE w:val="0"/>
      <w:autoSpaceDN w:val="0"/>
      <w:adjustRightInd w:val="0"/>
    </w:pPr>
    <w:rPr>
      <w:rFonts w:cs="Verdana"/>
      <w:color w:val="000000"/>
      <w:sz w:val="24"/>
      <w:szCs w:val="24"/>
    </w:rPr>
  </w:style>
  <w:style w:type="character" w:styleId="CommentReference">
    <w:name w:val="annotation reference"/>
    <w:basedOn w:val="DefaultParagraphFont"/>
    <w:uiPriority w:val="99"/>
    <w:semiHidden/>
    <w:unhideWhenUsed/>
    <w:rsid w:val="003D5A9E"/>
    <w:rPr>
      <w:sz w:val="16"/>
      <w:szCs w:val="16"/>
    </w:rPr>
  </w:style>
  <w:style w:type="paragraph" w:styleId="CommentText">
    <w:name w:val="annotation text"/>
    <w:basedOn w:val="Normal"/>
    <w:link w:val="CommentTextChar"/>
    <w:uiPriority w:val="99"/>
    <w:semiHidden/>
    <w:unhideWhenUsed/>
    <w:rsid w:val="003D5A9E"/>
    <w:pPr>
      <w:spacing w:line="240" w:lineRule="auto"/>
    </w:pPr>
    <w:rPr>
      <w:sz w:val="20"/>
      <w:szCs w:val="20"/>
    </w:rPr>
  </w:style>
  <w:style w:type="character" w:customStyle="1" w:styleId="CommentTextChar">
    <w:name w:val="Comment Text Char"/>
    <w:basedOn w:val="DefaultParagraphFont"/>
    <w:link w:val="CommentText"/>
    <w:uiPriority w:val="99"/>
    <w:semiHidden/>
    <w:rsid w:val="003D5A9E"/>
    <w:rPr>
      <w:rFonts w:cs="Vrinda"/>
      <w:lang w:eastAsia="en-US"/>
    </w:rPr>
  </w:style>
  <w:style w:type="paragraph" w:styleId="CommentSubject">
    <w:name w:val="annotation subject"/>
    <w:basedOn w:val="CommentText"/>
    <w:next w:val="CommentText"/>
    <w:link w:val="CommentSubjectChar"/>
    <w:uiPriority w:val="99"/>
    <w:semiHidden/>
    <w:unhideWhenUsed/>
    <w:rsid w:val="003D5A9E"/>
    <w:rPr>
      <w:b/>
      <w:bCs/>
    </w:rPr>
  </w:style>
  <w:style w:type="character" w:customStyle="1" w:styleId="CommentSubjectChar">
    <w:name w:val="Comment Subject Char"/>
    <w:basedOn w:val="CommentTextChar"/>
    <w:link w:val="CommentSubject"/>
    <w:uiPriority w:val="99"/>
    <w:semiHidden/>
    <w:rsid w:val="003D5A9E"/>
    <w:rPr>
      <w:rFonts w:cs="Vrinda"/>
      <w:b/>
      <w:bCs/>
      <w:lang w:eastAsia="en-US"/>
    </w:rPr>
  </w:style>
  <w:style w:type="paragraph" w:styleId="BodyText">
    <w:name w:val="Body Text"/>
    <w:basedOn w:val="Normal"/>
    <w:link w:val="BodyTextChar"/>
    <w:rsid w:val="00A62130"/>
    <w:pPr>
      <w:widowControl w:val="0"/>
      <w:tabs>
        <w:tab w:val="left" w:pos="-720"/>
      </w:tabs>
      <w:suppressAutoHyphens/>
      <w:spacing w:after="0" w:line="240" w:lineRule="auto"/>
    </w:pPr>
    <w:rPr>
      <w:rFonts w:ascii="Times New Roman" w:eastAsia="Times New Roman" w:hAnsi="Times New Roman" w:cs="Times New Roman"/>
      <w:snapToGrid w:val="0"/>
      <w:spacing w:val="-3"/>
      <w:sz w:val="28"/>
      <w:szCs w:val="20"/>
    </w:rPr>
  </w:style>
  <w:style w:type="character" w:customStyle="1" w:styleId="BodyTextChar">
    <w:name w:val="Body Text Char"/>
    <w:basedOn w:val="DefaultParagraphFont"/>
    <w:link w:val="BodyText"/>
    <w:rsid w:val="00A62130"/>
    <w:rPr>
      <w:rFonts w:ascii="Times New Roman" w:eastAsia="Times New Roman" w:hAnsi="Times New Roman"/>
      <w:snapToGrid w:val="0"/>
      <w:spacing w:val="-3"/>
      <w:sz w:val="28"/>
      <w:lang w:eastAsia="en-US"/>
    </w:rPr>
  </w:style>
  <w:style w:type="paragraph" w:styleId="Header">
    <w:name w:val="header"/>
    <w:basedOn w:val="Normal"/>
    <w:link w:val="HeaderChar"/>
    <w:uiPriority w:val="99"/>
    <w:unhideWhenUsed/>
    <w:rsid w:val="00E467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6785"/>
    <w:rPr>
      <w:rFonts w:cs="Vrinda"/>
      <w:sz w:val="22"/>
      <w:szCs w:val="22"/>
      <w:lang w:eastAsia="en-US"/>
    </w:rPr>
  </w:style>
  <w:style w:type="paragraph" w:styleId="Footer">
    <w:name w:val="footer"/>
    <w:basedOn w:val="Normal"/>
    <w:link w:val="FooterChar"/>
    <w:uiPriority w:val="99"/>
    <w:unhideWhenUsed/>
    <w:rsid w:val="00E467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6785"/>
    <w:rPr>
      <w:rFonts w:cs="Vrinda"/>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73781">
      <w:bodyDiv w:val="1"/>
      <w:marLeft w:val="0"/>
      <w:marRight w:val="0"/>
      <w:marTop w:val="0"/>
      <w:marBottom w:val="0"/>
      <w:divBdr>
        <w:top w:val="none" w:sz="0" w:space="0" w:color="auto"/>
        <w:left w:val="none" w:sz="0" w:space="0" w:color="auto"/>
        <w:bottom w:val="none" w:sz="0" w:space="0" w:color="auto"/>
        <w:right w:val="none" w:sz="0" w:space="0" w:color="auto"/>
      </w:divBdr>
    </w:div>
    <w:div w:id="448091413">
      <w:bodyDiv w:val="1"/>
      <w:marLeft w:val="0"/>
      <w:marRight w:val="0"/>
      <w:marTop w:val="0"/>
      <w:marBottom w:val="0"/>
      <w:divBdr>
        <w:top w:val="none" w:sz="0" w:space="0" w:color="auto"/>
        <w:left w:val="none" w:sz="0" w:space="0" w:color="auto"/>
        <w:bottom w:val="none" w:sz="0" w:space="0" w:color="auto"/>
        <w:right w:val="none" w:sz="0" w:space="0" w:color="auto"/>
      </w:divBdr>
    </w:div>
    <w:div w:id="1082070455">
      <w:bodyDiv w:val="1"/>
      <w:marLeft w:val="0"/>
      <w:marRight w:val="0"/>
      <w:marTop w:val="0"/>
      <w:marBottom w:val="0"/>
      <w:divBdr>
        <w:top w:val="none" w:sz="0" w:space="0" w:color="auto"/>
        <w:left w:val="none" w:sz="0" w:space="0" w:color="auto"/>
        <w:bottom w:val="none" w:sz="0" w:space="0" w:color="auto"/>
        <w:right w:val="none" w:sz="0" w:space="0" w:color="auto"/>
      </w:divBdr>
    </w:div>
    <w:div w:id="1262487881">
      <w:bodyDiv w:val="1"/>
      <w:marLeft w:val="0"/>
      <w:marRight w:val="0"/>
      <w:marTop w:val="0"/>
      <w:marBottom w:val="0"/>
      <w:divBdr>
        <w:top w:val="none" w:sz="0" w:space="0" w:color="auto"/>
        <w:left w:val="none" w:sz="0" w:space="0" w:color="auto"/>
        <w:bottom w:val="none" w:sz="0" w:space="0" w:color="auto"/>
        <w:right w:val="none" w:sz="0" w:space="0" w:color="auto"/>
      </w:divBdr>
    </w:div>
    <w:div w:id="1834182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fontTable" Target="fontTable.xml" /><Relationship Id="rId7" Type="http://schemas.openxmlformats.org/officeDocument/2006/relationships/settings" Target="settings.xml" /><Relationship Id="rId12" Type="http://schemas.openxmlformats.org/officeDocument/2006/relationships/footer" Target="footer1.xml" /><Relationship Id="rId6" Type="http://schemas.openxmlformats.org/officeDocument/2006/relationships/styles" Target="styles.xml" /><Relationship Id="rId11" Type="http://schemas.openxmlformats.org/officeDocument/2006/relationships/image" Target="media/image1.jpeg" /><Relationship Id="rId5" Type="http://schemas.openxmlformats.org/officeDocument/2006/relationships/numbering" Target="numbering.xml" /><Relationship Id="rId10" Type="http://schemas.openxmlformats.org/officeDocument/2006/relationships/endnotes" Target="endnotes.xml" /><Relationship Id="rId9" Type="http://schemas.openxmlformats.org/officeDocument/2006/relationships/footnotes" Target="footnotes.xml" /><Relationship Id="rId14" Type="http://schemas.openxmlformats.org/officeDocument/2006/relationships/theme" Target="theme/theme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6</Pages>
  <Words>1246</Words>
  <Characters>7393</Characters>
  <Application>Microsoft Office Word</Application>
  <DocSecurity>0</DocSecurity>
  <Lines>231</Lines>
  <Paragraphs>146</Paragraphs>
  <ScaleCrop>false</ScaleCrop>
  <Company>Bury MBC</Company>
  <LinksUpToDate>false</LinksUpToDate>
  <CharactersWithSpaces>8493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1 - Job Description &amp; Person Specification WORD Template</dc:title>
  <dc:subject/>
  <dc:creator>Bury Council</dc:creator>
  <cp:keywords/>
  <dc:description>Appendix 1 - Job Description &amp; Person Specification WORD Template (with stmts as amended 10.16))</dc:description>
  <cp:lastModifiedBy>Tunnicliffe, Ben</cp:lastModifiedBy>
  <cp:revision>52</cp:revision>
  <cp:lastPrinted>2019-01-08T17:26:00Z</cp:lastPrinted>
  <dcterms:created xsi:type="dcterms:W3CDTF">2024-03-31T19:55:00Z</dcterms:created>
  <dcterms:modified xsi:type="dcterms:W3CDTF">2025-10-21T18:24:00Z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0x010100AEB7679D6AD7B7498692499678726C19</vt:lpwstr>
  </property>
  <property fmtid="{D5CDD505-2E9C-101B-9397-08002B2CF9AE}" pid="3" name="MediaServiceImageTags">
    <vt:lpwstr/>
  </property>
  <property fmtid="{D5CDD505-2E9C-101B-9397-08002B2CF9AE}" pid="4" name="Order">
    <vt:r8>323800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