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assoonPrimaryInfant" w:hAnsi="SassoonPrimaryInfant" w:cs="SassoonPrimaryInfant"/>
          <w:b/>
          <w:b/>
          <w:bCs/>
          <w:sz w:val="32"/>
          <w:szCs w:val="32"/>
          <w:u w:val="single"/>
        </w:rPr>
      </w:pPr>
      <w:r>
        <w:rPr/>
        <w:drawing>
          <wp:inline distT="0" distB="0" distL="0" distR="0">
            <wp:extent cx="1758315" cy="174879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674" t="7816" r="10667" b="6323"/>
                    <a:stretch>
                      <a:fillRect/>
                    </a:stretch>
                  </pic:blipFill>
                  <pic:spPr bwMode="auto">
                    <a:xfrm>
                      <a:off x="0" y="0"/>
                      <a:ext cx="1758315" cy="1748790"/>
                    </a:xfrm>
                    <a:prstGeom prst="rect">
                      <a:avLst/>
                    </a:prstGeom>
                  </pic:spPr>
                </pic:pic>
              </a:graphicData>
            </a:graphic>
          </wp:inline>
        </w:drawing>
      </w:r>
    </w:p>
    <w:p>
      <w:pPr>
        <w:pStyle w:val="Normal"/>
        <w:jc w:val="center"/>
        <w:rPr>
          <w:rFonts w:ascii="SassoonPrimaryInfant" w:hAnsi="SassoonPrimaryInfant" w:cs="SassoonPrimaryInfant"/>
          <w:b/>
          <w:b/>
          <w:bCs/>
          <w:sz w:val="32"/>
          <w:szCs w:val="32"/>
          <w:u w:val="single"/>
        </w:rPr>
      </w:pPr>
      <w:r>
        <w:rPr>
          <w:rFonts w:cs="SassoonPrimaryInfant" w:ascii="SassoonPrimaryInfant" w:hAnsi="SassoonPrimaryInfant"/>
          <w:b/>
          <w:bCs/>
          <w:sz w:val="32"/>
          <w:szCs w:val="32"/>
          <w:u w:val="single"/>
        </w:rPr>
        <w:t xml:space="preserve">Job Description </w:t>
      </w:r>
    </w:p>
    <w:p>
      <w:pPr>
        <w:pStyle w:val="Normal"/>
        <w:rPr>
          <w:rFonts w:ascii="SassoonPrimaryInfant" w:hAnsi="SassoonPrimaryInfant" w:cs="SassoonPrimaryInfant"/>
          <w:b/>
          <w:b/>
          <w:sz w:val="28"/>
          <w:szCs w:val="28"/>
          <w:u w:val="single"/>
        </w:rPr>
      </w:pPr>
      <w:r>
        <w:rPr>
          <w:rFonts w:cs="SassoonPrimaryInfant" w:ascii="SassoonPrimaryInfant" w:hAnsi="SassoonPrimaryInfant"/>
          <w:b/>
          <w:sz w:val="28"/>
          <w:szCs w:val="28"/>
          <w:u w:val="single"/>
        </w:rPr>
        <w:t>Main Duties and Responsibilities</w:t>
      </w:r>
    </w:p>
    <w:p>
      <w:pPr>
        <w:pStyle w:val="Normal"/>
        <w:rPr>
          <w:rFonts w:ascii="SassoonPrimaryInfant" w:hAnsi="SassoonPrimaryInfant" w:cs="SassoonPrimaryInfant"/>
          <w:b/>
          <w:b/>
          <w:bCs/>
          <w:sz w:val="28"/>
          <w:szCs w:val="28"/>
          <w:u w:val="single"/>
        </w:rPr>
      </w:pPr>
      <w:r>
        <w:rPr>
          <w:rFonts w:cs="SassoonPrimaryInfant" w:ascii="SassoonPrimaryInfant" w:hAnsi="SassoonPrimaryInfant"/>
          <w:b/>
          <w:bCs/>
          <w:sz w:val="28"/>
          <w:szCs w:val="28"/>
          <w:u w:val="single"/>
        </w:rPr>
        <w:t>Administration</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To contribute to the effective and the efficient running of the general office.</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To play an active role in ensuring that the school’s office is an effective point of contact for all stakeholders and visitors to the school, as well as the centre of daily administration.</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Deal with enquiries from and liaise with, officers of the authority, elected members, outside organisations and members of the public.</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Provide an efficient telephone service, filtering phone calls, taking and distributing messages, giving information to enquirers and accurately recording information received.</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Receive visitors and provide hospitality where appropriate.</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To undertake word processing, e-mailing, communication and photocopying tasks. Contribute to the preparation and production of school publications.</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Photocopy, collate, distribute and file documents with due regard of GDPR protocols.</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Able to operate office equipment such as photocopier, computer, office machinery, etc.</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Meet deadlines by prioritising workload whilst working in a methodical manner.</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Manage all Office IT systems relating to identified tasks, also providing guidance to other users as necessary.</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To support the Attendance Lead monitoring attendance of children on a daily basis and communicating all attendance related concerns</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Communicate effectively with teaching staff to ensure data on children is up to date.</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Assisting, as part of a team, in supporting the overall welfare of pupils and following the school’s safeguarding policies and procedures effectively.</w:t>
      </w:r>
    </w:p>
    <w:p>
      <w:pPr>
        <w:pStyle w:val="Normal"/>
        <w:spacing w:before="0" w:after="0"/>
        <w:rPr/>
      </w:pP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Maintain and input the appropriate medical records are e.g. asthma, allergens, Epi pen, records up to date and easily accessible.</w:t>
      </w:r>
    </w:p>
    <w:p>
      <w:pPr>
        <w:pStyle w:val="Normal"/>
        <w:spacing w:before="0" w:after="0"/>
        <w:rPr>
          <w:rFonts w:ascii="SassoonPrimaryInfant" w:hAnsi="SassoonPrimaryInfant" w:cs="SassoonPrimaryInfant"/>
          <w:bCs/>
          <w:sz w:val="28"/>
          <w:szCs w:val="28"/>
        </w:rPr>
      </w:pPr>
      <w:r>
        <w:rPr>
          <w:rFonts w:cs="SassoonPrimaryInfant" w:ascii="SassoonPrimaryInfant" w:hAnsi="SassoonPrimaryInfant"/>
          <w:bCs/>
          <w:sz w:val="28"/>
          <w:szCs w:val="28"/>
        </w:rPr>
        <w:t>each year.</w:t>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Support the School Business Manager and Smarties wrap-around care with the collection and tracking of monies paid.</w:t>
      </w:r>
    </w:p>
    <w:p>
      <w:pPr>
        <w:pStyle w:val="Normal"/>
        <w:spacing w:before="0" w:after="0"/>
        <w:rPr>
          <w:rFonts w:ascii="SassoonPrimaryInfant" w:hAnsi="SassoonPrimaryInfant" w:cs="SassoonPrimaryInfant"/>
          <w:bCs/>
          <w:sz w:val="28"/>
          <w:szCs w:val="28"/>
        </w:rPr>
      </w:pPr>
      <w:r>
        <w:rPr>
          <w:rFonts w:cs="SassoonPrimaryInfant" w:ascii="SassoonPrimaryInfant" w:hAnsi="SassoonPrimaryInfant"/>
          <w:bCs/>
          <w:sz w:val="28"/>
          <w:szCs w:val="28"/>
        </w:rPr>
      </w:r>
    </w:p>
    <w:p>
      <w:pPr>
        <w:pStyle w:val="Normal"/>
        <w:spacing w:before="0" w:after="0"/>
        <w:rPr/>
      </w:pPr>
      <w:r>
        <w:rPr>
          <w:rFonts w:cs="SassoonPrimaryInfant" w:ascii="SassoonPrimaryInfant" w:hAnsi="SassoonPrimaryInfant"/>
          <w:bCs/>
          <w:sz w:val="28"/>
          <w:szCs w:val="28"/>
        </w:rPr>
        <w:t></w:t>
      </w:r>
      <w:r>
        <w:rPr>
          <w:rFonts w:eastAsia="SassoonPrimaryInfant" w:cs="SassoonPrimaryInfant" w:ascii="SassoonPrimaryInfant" w:hAnsi="SassoonPrimaryInfant"/>
          <w:bCs/>
          <w:sz w:val="28"/>
          <w:szCs w:val="28"/>
        </w:rPr>
        <w:t xml:space="preserve"> </w:t>
      </w:r>
      <w:r>
        <w:rPr>
          <w:rFonts w:cs="SassoonPrimaryInfant" w:ascii="SassoonPrimaryInfant" w:hAnsi="SassoonPrimaryInfant"/>
          <w:bCs/>
          <w:sz w:val="28"/>
          <w:szCs w:val="28"/>
        </w:rPr>
        <w:t>Contribute to the preparation and production of school publications including Facebook, the website and prospectus.</w:t>
      </w:r>
    </w:p>
    <w:p>
      <w:pPr>
        <w:pStyle w:val="Normal"/>
        <w:spacing w:before="0" w:after="0"/>
        <w:rPr/>
      </w:pPr>
      <w:r>
        <w:rPr/>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SassoonPrimaryInfant">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8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Aptos"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