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C46" w:rsidRPr="00122B0A" w:rsidRDefault="00B97C46">
      <w:pPr>
        <w:pStyle w:val="Title"/>
        <w:rPr>
          <w:rFonts w:ascii="Verdana" w:hAnsi="Verdana"/>
          <w:sz w:val="20"/>
        </w:rPr>
      </w:pPr>
      <w:r w:rsidRPr="00122B0A">
        <w:rPr>
          <w:rFonts w:ascii="Verdana" w:hAnsi="Verdana"/>
          <w:sz w:val="20"/>
        </w:rPr>
        <w:t>BURY COUNCIL</w:t>
      </w:r>
    </w:p>
    <w:p w:rsidR="00B97C46" w:rsidRPr="00122B0A" w:rsidRDefault="00B97C46" w:rsidP="00142866">
      <w:pPr>
        <w:pStyle w:val="Subtitle"/>
        <w:spacing w:before="120"/>
        <w:rPr>
          <w:rFonts w:ascii="Verdana" w:hAnsi="Verdana"/>
          <w:sz w:val="20"/>
        </w:rPr>
      </w:pPr>
      <w:r w:rsidRPr="00122B0A">
        <w:rPr>
          <w:rFonts w:ascii="Verdana" w:hAnsi="Verdana"/>
          <w:sz w:val="20"/>
        </w:rPr>
        <w:t>JOB</w:t>
      </w:r>
      <w:r w:rsidRPr="00122B0A">
        <w:rPr>
          <w:rFonts w:ascii="Verdana" w:hAnsi="Verdana"/>
          <w:sz w:val="20"/>
        </w:rPr>
        <w:t xml:space="preserve"> DESCRIPTION</w:t>
      </w:r>
    </w:p>
    <w:p w:rsidR="00B97C46" w:rsidRPr="00122B0A" w:rsidRDefault="00B97C46">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0"/>
      </w:tblGrid>
      <w:tr w:rsidR="00B97C46" w:rsidRPr="003A476F" w:rsidTr="00142866">
        <w:trPr>
          <w:cantSplit/>
          <w:trHeight w:val="549"/>
        </w:trPr>
        <w:tc>
          <w:tcPr>
            <w:tcW w:w="10420" w:type="dxa"/>
            <w:gridSpan w:val="2"/>
          </w:tcPr>
          <w:p w:rsidR="00B97C46" w:rsidRPr="003A476F" w:rsidRDefault="00B97C46" w:rsidP="00122B0A">
            <w:pPr>
              <w:spacing w:before="120"/>
              <w:jc w:val="both"/>
              <w:rPr>
                <w:rFonts w:asciiTheme="minorHAnsi" w:hAnsiTheme="minorHAnsi" w:cstheme="minorHAnsi"/>
                <w:sz w:val="24"/>
                <w:szCs w:val="24"/>
              </w:rPr>
            </w:pPr>
            <w:r w:rsidRPr="003A476F">
              <w:rPr>
                <w:rFonts w:asciiTheme="minorHAnsi" w:hAnsiTheme="minorHAnsi" w:cstheme="minorHAnsi"/>
                <w:b/>
                <w:sz w:val="24"/>
                <w:szCs w:val="24"/>
              </w:rPr>
              <w:t>Post Title:</w:t>
            </w:r>
            <w:r w:rsidRPr="003A476F">
              <w:rPr>
                <w:rFonts w:asciiTheme="minorHAnsi" w:hAnsiTheme="minorHAnsi" w:cstheme="minorHAnsi"/>
                <w:b/>
                <w:sz w:val="24"/>
                <w:szCs w:val="24"/>
              </w:rPr>
              <w:tab/>
            </w:r>
            <w:r w:rsidR="00E7085F" w:rsidRPr="003A476F">
              <w:rPr>
                <w:rFonts w:asciiTheme="minorHAnsi" w:hAnsiTheme="minorHAnsi" w:cstheme="minorHAnsi"/>
                <w:b/>
                <w:sz w:val="24"/>
                <w:szCs w:val="24"/>
              </w:rPr>
              <w:tab/>
            </w:r>
            <w:r w:rsidR="00CB3D32" w:rsidRPr="003A476F">
              <w:rPr>
                <w:rFonts w:asciiTheme="minorHAnsi" w:hAnsiTheme="minorHAnsi" w:cstheme="minorHAnsi"/>
                <w:sz w:val="24"/>
                <w:szCs w:val="24"/>
              </w:rPr>
              <w:t>Placement Finding &amp; Brokerage</w:t>
            </w:r>
            <w:r w:rsidR="00B06310" w:rsidRPr="003A476F">
              <w:rPr>
                <w:rFonts w:asciiTheme="minorHAnsi" w:hAnsiTheme="minorHAnsi" w:cstheme="minorHAnsi"/>
                <w:sz w:val="24"/>
                <w:szCs w:val="24"/>
              </w:rPr>
              <w:t xml:space="preserve"> </w:t>
            </w:r>
            <w:r w:rsidR="003B44E1" w:rsidRPr="003A476F">
              <w:rPr>
                <w:rFonts w:asciiTheme="minorHAnsi" w:hAnsiTheme="minorHAnsi" w:cstheme="minorHAnsi"/>
                <w:sz w:val="24"/>
                <w:szCs w:val="24"/>
              </w:rPr>
              <w:t>Officer</w:t>
            </w:r>
          </w:p>
          <w:p w:rsidR="00B97C46" w:rsidRPr="003A476F" w:rsidRDefault="00B97C46" w:rsidP="00142866">
            <w:pPr>
              <w:jc w:val="both"/>
              <w:rPr>
                <w:rFonts w:asciiTheme="minorHAnsi" w:hAnsiTheme="minorHAnsi" w:cstheme="minorHAnsi"/>
                <w:b/>
                <w:sz w:val="24"/>
                <w:szCs w:val="24"/>
              </w:rPr>
            </w:pPr>
          </w:p>
        </w:tc>
      </w:tr>
      <w:tr w:rsidR="00B97C46" w:rsidRPr="003A476F">
        <w:tc>
          <w:tcPr>
            <w:tcW w:w="5210" w:type="dxa"/>
          </w:tcPr>
          <w:p w:rsidR="00B97C46" w:rsidRPr="003A476F" w:rsidRDefault="00B97C46" w:rsidP="00122B0A">
            <w:pPr>
              <w:spacing w:before="120"/>
              <w:jc w:val="both"/>
              <w:rPr>
                <w:rFonts w:asciiTheme="minorHAnsi" w:hAnsiTheme="minorHAnsi" w:cstheme="minorHAnsi"/>
                <w:sz w:val="24"/>
                <w:szCs w:val="24"/>
              </w:rPr>
            </w:pPr>
            <w:r w:rsidRPr="003A476F">
              <w:rPr>
                <w:rFonts w:asciiTheme="minorHAnsi" w:hAnsiTheme="minorHAnsi" w:cstheme="minorHAnsi"/>
                <w:b/>
                <w:sz w:val="24"/>
                <w:szCs w:val="24"/>
              </w:rPr>
              <w:t>Department:</w:t>
            </w:r>
            <w:r w:rsidR="00B06310" w:rsidRPr="003A476F">
              <w:rPr>
                <w:rFonts w:asciiTheme="minorHAnsi" w:hAnsiTheme="minorHAnsi" w:cstheme="minorHAnsi"/>
                <w:b/>
                <w:sz w:val="24"/>
                <w:szCs w:val="24"/>
              </w:rPr>
              <w:tab/>
            </w:r>
            <w:r w:rsidR="00122B0A" w:rsidRPr="003A476F">
              <w:rPr>
                <w:rFonts w:asciiTheme="minorHAnsi" w:hAnsiTheme="minorHAnsi" w:cstheme="minorHAnsi"/>
                <w:sz w:val="24"/>
                <w:szCs w:val="24"/>
              </w:rPr>
              <w:tab/>
            </w:r>
            <w:r w:rsidR="001F345E" w:rsidRPr="003A476F">
              <w:rPr>
                <w:rFonts w:asciiTheme="minorHAnsi" w:hAnsiTheme="minorHAnsi" w:cstheme="minorHAnsi"/>
                <w:sz w:val="24"/>
                <w:szCs w:val="24"/>
              </w:rPr>
              <w:t>Children</w:t>
            </w:r>
            <w:r w:rsidR="00CB3D32" w:rsidRPr="003A476F">
              <w:rPr>
                <w:rFonts w:asciiTheme="minorHAnsi" w:hAnsiTheme="minorHAnsi" w:cstheme="minorHAnsi"/>
                <w:sz w:val="24"/>
                <w:szCs w:val="24"/>
              </w:rPr>
              <w:t>’s Services</w:t>
            </w:r>
          </w:p>
          <w:p w:rsidR="00B97C46" w:rsidRPr="003A476F" w:rsidRDefault="00B97C46" w:rsidP="00142866">
            <w:pPr>
              <w:jc w:val="both"/>
              <w:rPr>
                <w:rFonts w:asciiTheme="minorHAnsi" w:hAnsiTheme="minorHAnsi" w:cstheme="minorHAnsi"/>
                <w:b/>
                <w:sz w:val="24"/>
                <w:szCs w:val="24"/>
              </w:rPr>
            </w:pPr>
          </w:p>
        </w:tc>
        <w:tc>
          <w:tcPr>
            <w:tcW w:w="5210" w:type="dxa"/>
          </w:tcPr>
          <w:p w:rsidR="00B97C46" w:rsidRPr="003A476F" w:rsidRDefault="00B97C46" w:rsidP="00122B0A">
            <w:pPr>
              <w:spacing w:before="120"/>
              <w:jc w:val="both"/>
              <w:rPr>
                <w:rFonts w:asciiTheme="minorHAnsi" w:hAnsiTheme="minorHAnsi" w:cstheme="minorHAnsi"/>
                <w:sz w:val="24"/>
                <w:szCs w:val="24"/>
              </w:rPr>
            </w:pPr>
            <w:r w:rsidRPr="003A476F">
              <w:rPr>
                <w:rFonts w:asciiTheme="minorHAnsi" w:hAnsiTheme="minorHAnsi" w:cstheme="minorHAnsi"/>
                <w:b/>
                <w:sz w:val="24"/>
                <w:szCs w:val="24"/>
              </w:rPr>
              <w:t xml:space="preserve">Establishment/Post Number:  </w:t>
            </w:r>
          </w:p>
        </w:tc>
      </w:tr>
      <w:tr w:rsidR="00B97C46" w:rsidRPr="003A476F">
        <w:tc>
          <w:tcPr>
            <w:tcW w:w="5210" w:type="dxa"/>
          </w:tcPr>
          <w:p w:rsidR="00B97C46" w:rsidRPr="003A476F" w:rsidRDefault="00B97C46" w:rsidP="00B06310">
            <w:pPr>
              <w:spacing w:before="120"/>
              <w:jc w:val="both"/>
              <w:rPr>
                <w:rFonts w:asciiTheme="minorHAnsi" w:hAnsiTheme="minorHAnsi" w:cstheme="minorHAnsi"/>
                <w:sz w:val="24"/>
                <w:szCs w:val="24"/>
              </w:rPr>
            </w:pPr>
            <w:r w:rsidRPr="003A476F">
              <w:rPr>
                <w:rFonts w:asciiTheme="minorHAnsi" w:hAnsiTheme="minorHAnsi" w:cstheme="minorHAnsi"/>
                <w:b/>
                <w:sz w:val="24"/>
                <w:szCs w:val="24"/>
              </w:rPr>
              <w:t>Division/Section:</w:t>
            </w:r>
            <w:r w:rsidRPr="003A476F">
              <w:rPr>
                <w:rFonts w:asciiTheme="minorHAnsi" w:hAnsiTheme="minorHAnsi" w:cstheme="minorHAnsi"/>
                <w:b/>
                <w:sz w:val="24"/>
                <w:szCs w:val="24"/>
              </w:rPr>
              <w:tab/>
            </w:r>
            <w:r w:rsidR="00A00AA0" w:rsidRPr="003A476F">
              <w:rPr>
                <w:rFonts w:asciiTheme="minorHAnsi" w:hAnsiTheme="minorHAnsi" w:cstheme="minorHAnsi"/>
                <w:bCs/>
                <w:sz w:val="24"/>
                <w:szCs w:val="24"/>
              </w:rPr>
              <w:t xml:space="preserve">Children’s </w:t>
            </w:r>
            <w:r w:rsidR="001F345E" w:rsidRPr="003A476F">
              <w:rPr>
                <w:rFonts w:asciiTheme="minorHAnsi" w:hAnsiTheme="minorHAnsi" w:cstheme="minorHAnsi"/>
                <w:bCs/>
                <w:sz w:val="24"/>
                <w:szCs w:val="24"/>
              </w:rPr>
              <w:t>Commissioning</w:t>
            </w:r>
          </w:p>
          <w:p w:rsidR="00B97C46" w:rsidRPr="003A476F" w:rsidRDefault="00B97C46">
            <w:pPr>
              <w:jc w:val="both"/>
              <w:rPr>
                <w:rFonts w:asciiTheme="minorHAnsi" w:hAnsiTheme="minorHAnsi" w:cstheme="minorHAnsi"/>
                <w:sz w:val="24"/>
                <w:szCs w:val="24"/>
              </w:rPr>
            </w:pPr>
          </w:p>
        </w:tc>
        <w:tc>
          <w:tcPr>
            <w:tcW w:w="5210" w:type="dxa"/>
          </w:tcPr>
          <w:p w:rsidR="00B97C46" w:rsidRPr="003A476F" w:rsidRDefault="00B97C46" w:rsidP="00122B0A">
            <w:pPr>
              <w:spacing w:before="120"/>
              <w:jc w:val="both"/>
              <w:rPr>
                <w:rFonts w:asciiTheme="minorHAnsi" w:hAnsiTheme="minorHAnsi" w:cstheme="minorHAnsi"/>
                <w:sz w:val="24"/>
                <w:szCs w:val="24"/>
              </w:rPr>
            </w:pPr>
            <w:r w:rsidRPr="003A476F">
              <w:rPr>
                <w:rFonts w:asciiTheme="minorHAnsi" w:hAnsiTheme="minorHAnsi" w:cstheme="minorHAnsi"/>
                <w:b/>
                <w:sz w:val="24"/>
                <w:szCs w:val="24"/>
              </w:rPr>
              <w:t>Post Grade:</w:t>
            </w:r>
            <w:r w:rsidR="00122B0A" w:rsidRPr="003A476F">
              <w:rPr>
                <w:rFonts w:asciiTheme="minorHAnsi" w:hAnsiTheme="minorHAnsi" w:cstheme="minorHAnsi"/>
                <w:b/>
                <w:sz w:val="24"/>
                <w:szCs w:val="24"/>
              </w:rPr>
              <w:tab/>
            </w:r>
            <w:r w:rsidR="00BB67A9">
              <w:rPr>
                <w:rFonts w:asciiTheme="minorHAnsi" w:hAnsiTheme="minorHAnsi" w:cstheme="minorHAnsi"/>
                <w:b/>
                <w:sz w:val="24"/>
                <w:szCs w:val="24"/>
              </w:rPr>
              <w:t>10</w:t>
            </w:r>
          </w:p>
        </w:tc>
      </w:tr>
      <w:tr w:rsidR="00B97C46" w:rsidRPr="003A476F">
        <w:tc>
          <w:tcPr>
            <w:tcW w:w="5210" w:type="dxa"/>
          </w:tcPr>
          <w:p w:rsidR="00B97C46" w:rsidRPr="003A476F" w:rsidRDefault="00B97C46" w:rsidP="00DB0703">
            <w:pPr>
              <w:spacing w:before="120" w:after="120"/>
              <w:ind w:left="1440" w:hanging="1440"/>
              <w:rPr>
                <w:rFonts w:asciiTheme="minorHAnsi" w:hAnsiTheme="minorHAnsi" w:cstheme="minorHAnsi"/>
                <w:sz w:val="24"/>
                <w:szCs w:val="24"/>
              </w:rPr>
            </w:pPr>
            <w:r w:rsidRPr="003A476F">
              <w:rPr>
                <w:rFonts w:asciiTheme="minorHAnsi" w:hAnsiTheme="minorHAnsi" w:cstheme="minorHAnsi"/>
                <w:b/>
                <w:sz w:val="24"/>
                <w:szCs w:val="24"/>
              </w:rPr>
              <w:t>Location:</w:t>
            </w:r>
            <w:r w:rsidRPr="003A476F">
              <w:rPr>
                <w:rFonts w:asciiTheme="minorHAnsi" w:hAnsiTheme="minorHAnsi" w:cstheme="minorHAnsi"/>
                <w:b/>
                <w:sz w:val="24"/>
                <w:szCs w:val="24"/>
              </w:rPr>
              <w:tab/>
            </w:r>
            <w:r w:rsidR="00312D96" w:rsidRPr="003A476F">
              <w:rPr>
                <w:rFonts w:asciiTheme="minorHAnsi" w:hAnsiTheme="minorHAnsi" w:cstheme="minorHAnsi"/>
                <w:sz w:val="24"/>
                <w:szCs w:val="24"/>
              </w:rPr>
              <w:t>3 Knowsley Place</w:t>
            </w:r>
            <w:r w:rsidR="00DB0703" w:rsidRPr="003A476F">
              <w:rPr>
                <w:rFonts w:asciiTheme="minorHAnsi" w:hAnsiTheme="minorHAnsi" w:cstheme="minorHAnsi"/>
                <w:sz w:val="24"/>
                <w:szCs w:val="24"/>
              </w:rPr>
              <w:t xml:space="preserve"> </w:t>
            </w:r>
            <w:r w:rsidR="007E00BC" w:rsidRPr="003A476F">
              <w:rPr>
                <w:rFonts w:asciiTheme="minorHAnsi" w:hAnsiTheme="minorHAnsi" w:cstheme="minorHAnsi"/>
                <w:sz w:val="24"/>
                <w:szCs w:val="24"/>
              </w:rPr>
              <w:t>o</w:t>
            </w:r>
            <w:r w:rsidR="009D761E" w:rsidRPr="003A476F">
              <w:rPr>
                <w:rFonts w:asciiTheme="minorHAnsi" w:hAnsiTheme="minorHAnsi" w:cstheme="minorHAnsi"/>
                <w:sz w:val="24"/>
                <w:szCs w:val="24"/>
              </w:rPr>
              <w:t>r any other establishment within the Borough</w:t>
            </w:r>
            <w:r w:rsidR="00600CC6">
              <w:rPr>
                <w:rFonts w:asciiTheme="minorHAnsi" w:hAnsiTheme="minorHAnsi" w:cstheme="minorHAnsi"/>
                <w:sz w:val="24"/>
                <w:szCs w:val="24"/>
              </w:rPr>
              <w:t xml:space="preserve"> / Agile</w:t>
            </w:r>
          </w:p>
        </w:tc>
        <w:tc>
          <w:tcPr>
            <w:tcW w:w="5210" w:type="dxa"/>
          </w:tcPr>
          <w:p w:rsidR="00B97C46" w:rsidRPr="003A476F" w:rsidRDefault="00B97C46" w:rsidP="00122B0A">
            <w:pPr>
              <w:spacing w:before="120"/>
              <w:jc w:val="both"/>
              <w:rPr>
                <w:rFonts w:asciiTheme="minorHAnsi" w:hAnsiTheme="minorHAnsi" w:cstheme="minorHAnsi"/>
                <w:sz w:val="24"/>
                <w:szCs w:val="24"/>
              </w:rPr>
            </w:pPr>
            <w:r w:rsidRPr="003A476F">
              <w:rPr>
                <w:rFonts w:asciiTheme="minorHAnsi" w:hAnsiTheme="minorHAnsi" w:cstheme="minorHAnsi"/>
                <w:b/>
                <w:sz w:val="24"/>
                <w:szCs w:val="24"/>
              </w:rPr>
              <w:t>Post Hours:</w:t>
            </w:r>
            <w:r w:rsidRPr="003A476F">
              <w:rPr>
                <w:rFonts w:asciiTheme="minorHAnsi" w:hAnsiTheme="minorHAnsi" w:cstheme="minorHAnsi"/>
                <w:b/>
                <w:sz w:val="24"/>
                <w:szCs w:val="24"/>
              </w:rPr>
              <w:tab/>
            </w:r>
            <w:r w:rsidR="008E7850" w:rsidRPr="003A476F">
              <w:rPr>
                <w:rFonts w:asciiTheme="minorHAnsi" w:hAnsiTheme="minorHAnsi" w:cstheme="minorHAnsi"/>
                <w:sz w:val="24"/>
                <w:szCs w:val="24"/>
              </w:rPr>
              <w:t>37</w:t>
            </w:r>
            <w:r w:rsidRPr="003A476F">
              <w:rPr>
                <w:rFonts w:asciiTheme="minorHAnsi" w:hAnsiTheme="minorHAnsi" w:cstheme="minorHAnsi"/>
                <w:sz w:val="24"/>
                <w:szCs w:val="24"/>
              </w:rPr>
              <w:t xml:space="preserve"> hours per week</w:t>
            </w:r>
          </w:p>
        </w:tc>
      </w:tr>
      <w:tr w:rsidR="00B97C46" w:rsidRPr="003A476F">
        <w:trPr>
          <w:cantSplit/>
        </w:trPr>
        <w:tc>
          <w:tcPr>
            <w:tcW w:w="10420" w:type="dxa"/>
            <w:gridSpan w:val="2"/>
          </w:tcPr>
          <w:p w:rsidR="00B97C46" w:rsidRPr="003A476F" w:rsidRDefault="00B97C46" w:rsidP="00122B0A">
            <w:pPr>
              <w:spacing w:before="120"/>
              <w:jc w:val="both"/>
              <w:rPr>
                <w:rFonts w:asciiTheme="minorHAnsi" w:hAnsiTheme="minorHAnsi" w:cstheme="minorHAnsi"/>
                <w:b/>
                <w:sz w:val="24"/>
                <w:szCs w:val="24"/>
              </w:rPr>
            </w:pPr>
            <w:r w:rsidRPr="003A476F">
              <w:rPr>
                <w:rFonts w:asciiTheme="minorHAnsi" w:hAnsiTheme="minorHAnsi" w:cstheme="minorHAnsi"/>
                <w:b/>
                <w:sz w:val="24"/>
                <w:szCs w:val="24"/>
              </w:rPr>
              <w:t>Special Conditions of Service: (to be completed by Supervisor/Manager)</w:t>
            </w:r>
          </w:p>
          <w:p w:rsidR="00B97C46" w:rsidRPr="003A476F" w:rsidRDefault="00B97C46" w:rsidP="00122B0A">
            <w:pPr>
              <w:spacing w:before="120"/>
              <w:jc w:val="both"/>
              <w:rPr>
                <w:rFonts w:asciiTheme="minorHAnsi" w:hAnsiTheme="minorHAnsi" w:cstheme="minorHAnsi"/>
                <w:sz w:val="24"/>
                <w:szCs w:val="24"/>
              </w:rPr>
            </w:pPr>
            <w:r w:rsidRPr="003A476F">
              <w:rPr>
                <w:rFonts w:asciiTheme="minorHAnsi" w:hAnsiTheme="minorHAnsi" w:cstheme="minorHAnsi"/>
                <w:sz w:val="24"/>
                <w:szCs w:val="24"/>
              </w:rPr>
              <w:t>Subject to the Council’s Flexitime Scheme</w:t>
            </w:r>
            <w:r w:rsidR="009D761E" w:rsidRPr="003A476F">
              <w:rPr>
                <w:rFonts w:asciiTheme="minorHAnsi" w:hAnsiTheme="minorHAnsi" w:cstheme="minorHAnsi"/>
                <w:sz w:val="24"/>
                <w:szCs w:val="24"/>
              </w:rPr>
              <w:t>.  Work outside normal office hours may be required.</w:t>
            </w:r>
          </w:p>
          <w:p w:rsidR="00E501BC" w:rsidRPr="003A476F" w:rsidRDefault="00E501BC" w:rsidP="00122B0A">
            <w:pPr>
              <w:spacing w:before="120"/>
              <w:jc w:val="both"/>
              <w:rPr>
                <w:rFonts w:asciiTheme="minorHAnsi" w:hAnsiTheme="minorHAnsi" w:cstheme="minorHAnsi"/>
                <w:sz w:val="24"/>
                <w:szCs w:val="24"/>
              </w:rPr>
            </w:pPr>
            <w:r w:rsidRPr="003A476F">
              <w:rPr>
                <w:rFonts w:asciiTheme="minorHAnsi" w:hAnsiTheme="minorHAnsi" w:cstheme="minorHAnsi"/>
                <w:sz w:val="24"/>
                <w:szCs w:val="24"/>
              </w:rPr>
              <w:t xml:space="preserve">Monitoring </w:t>
            </w:r>
            <w:r w:rsidR="00D72FB8" w:rsidRPr="003A476F">
              <w:rPr>
                <w:rFonts w:asciiTheme="minorHAnsi" w:hAnsiTheme="minorHAnsi" w:cstheme="minorHAnsi"/>
                <w:sz w:val="24"/>
                <w:szCs w:val="24"/>
              </w:rPr>
              <w:t xml:space="preserve">the </w:t>
            </w:r>
            <w:r w:rsidR="00B91B8F" w:rsidRPr="003A476F">
              <w:rPr>
                <w:rFonts w:asciiTheme="minorHAnsi" w:hAnsiTheme="minorHAnsi" w:cstheme="minorHAnsi"/>
                <w:sz w:val="24"/>
                <w:szCs w:val="24"/>
              </w:rPr>
              <w:t>Children’s C</w:t>
            </w:r>
            <w:r w:rsidRPr="003A476F">
              <w:rPr>
                <w:rFonts w:asciiTheme="minorHAnsi" w:hAnsiTheme="minorHAnsi" w:cstheme="minorHAnsi"/>
                <w:sz w:val="24"/>
                <w:szCs w:val="24"/>
              </w:rPr>
              <w:t>ommission</w:t>
            </w:r>
            <w:r w:rsidR="0047113C" w:rsidRPr="003A476F">
              <w:rPr>
                <w:rFonts w:asciiTheme="minorHAnsi" w:hAnsiTheme="minorHAnsi" w:cstheme="minorHAnsi"/>
                <w:sz w:val="24"/>
                <w:szCs w:val="24"/>
              </w:rPr>
              <w:t>ing</w:t>
            </w:r>
            <w:r w:rsidRPr="003A476F">
              <w:rPr>
                <w:rFonts w:asciiTheme="minorHAnsi" w:hAnsiTheme="minorHAnsi" w:cstheme="minorHAnsi"/>
                <w:sz w:val="24"/>
                <w:szCs w:val="24"/>
              </w:rPr>
              <w:t xml:space="preserve"> </w:t>
            </w:r>
            <w:r w:rsidR="00B91B8F" w:rsidRPr="003A476F">
              <w:rPr>
                <w:rFonts w:asciiTheme="minorHAnsi" w:hAnsiTheme="minorHAnsi" w:cstheme="minorHAnsi"/>
                <w:sz w:val="24"/>
                <w:szCs w:val="24"/>
              </w:rPr>
              <w:t>T</w:t>
            </w:r>
            <w:r w:rsidRPr="003A476F">
              <w:rPr>
                <w:rFonts w:asciiTheme="minorHAnsi" w:hAnsiTheme="minorHAnsi" w:cstheme="minorHAnsi"/>
                <w:sz w:val="24"/>
                <w:szCs w:val="24"/>
              </w:rPr>
              <w:t xml:space="preserve">eam </w:t>
            </w:r>
            <w:r w:rsidR="009633C1" w:rsidRPr="003A476F">
              <w:rPr>
                <w:rFonts w:asciiTheme="minorHAnsi" w:hAnsiTheme="minorHAnsi" w:cstheme="minorHAnsi"/>
                <w:sz w:val="24"/>
                <w:szCs w:val="24"/>
              </w:rPr>
              <w:t>e</w:t>
            </w:r>
            <w:r w:rsidRPr="003A476F">
              <w:rPr>
                <w:rFonts w:asciiTheme="minorHAnsi" w:hAnsiTheme="minorHAnsi" w:cstheme="minorHAnsi"/>
                <w:sz w:val="24"/>
                <w:szCs w:val="24"/>
              </w:rPr>
              <w:t xml:space="preserve">mail </w:t>
            </w:r>
            <w:r w:rsidR="009633C1" w:rsidRPr="003A476F">
              <w:rPr>
                <w:rFonts w:asciiTheme="minorHAnsi" w:hAnsiTheme="minorHAnsi" w:cstheme="minorHAnsi"/>
                <w:sz w:val="24"/>
                <w:szCs w:val="24"/>
              </w:rPr>
              <w:t>in</w:t>
            </w:r>
            <w:r w:rsidRPr="003A476F">
              <w:rPr>
                <w:rFonts w:asciiTheme="minorHAnsi" w:hAnsiTheme="minorHAnsi" w:cstheme="minorHAnsi"/>
                <w:sz w:val="24"/>
                <w:szCs w:val="24"/>
              </w:rPr>
              <w:t xml:space="preserve">box </w:t>
            </w:r>
            <w:r w:rsidR="0047113C" w:rsidRPr="003A476F">
              <w:rPr>
                <w:rFonts w:asciiTheme="minorHAnsi" w:hAnsiTheme="minorHAnsi" w:cstheme="minorHAnsi"/>
                <w:sz w:val="24"/>
                <w:szCs w:val="24"/>
              </w:rPr>
              <w:t xml:space="preserve">Monday to Friday </w:t>
            </w:r>
            <w:r w:rsidRPr="003A476F">
              <w:rPr>
                <w:rFonts w:asciiTheme="minorHAnsi" w:hAnsiTheme="minorHAnsi" w:cstheme="minorHAnsi"/>
                <w:sz w:val="24"/>
                <w:szCs w:val="24"/>
              </w:rPr>
              <w:t>u</w:t>
            </w:r>
            <w:r w:rsidR="0047113C" w:rsidRPr="003A476F">
              <w:rPr>
                <w:rFonts w:asciiTheme="minorHAnsi" w:hAnsiTheme="minorHAnsi" w:cstheme="minorHAnsi"/>
                <w:sz w:val="24"/>
                <w:szCs w:val="24"/>
              </w:rPr>
              <w:t>ntil</w:t>
            </w:r>
            <w:r w:rsidRPr="003A476F">
              <w:rPr>
                <w:rFonts w:asciiTheme="minorHAnsi" w:hAnsiTheme="minorHAnsi" w:cstheme="minorHAnsi"/>
                <w:sz w:val="24"/>
                <w:szCs w:val="24"/>
              </w:rPr>
              <w:t xml:space="preserve"> 5.00 p.m.</w:t>
            </w:r>
          </w:p>
          <w:p w:rsidR="00B97C46" w:rsidRPr="003A476F" w:rsidRDefault="00B97C46">
            <w:pPr>
              <w:jc w:val="both"/>
              <w:rPr>
                <w:rFonts w:asciiTheme="minorHAnsi" w:hAnsiTheme="minorHAnsi" w:cstheme="minorHAnsi"/>
                <w:b/>
                <w:sz w:val="24"/>
                <w:szCs w:val="24"/>
              </w:rPr>
            </w:pPr>
          </w:p>
        </w:tc>
      </w:tr>
      <w:tr w:rsidR="00B97C46" w:rsidRPr="003A476F">
        <w:trPr>
          <w:cantSplit/>
        </w:trPr>
        <w:tc>
          <w:tcPr>
            <w:tcW w:w="10420" w:type="dxa"/>
            <w:gridSpan w:val="2"/>
          </w:tcPr>
          <w:p w:rsidR="00CC156A" w:rsidRPr="003A476F" w:rsidRDefault="00B97C46" w:rsidP="00CC156A">
            <w:pPr>
              <w:spacing w:before="120" w:after="120"/>
              <w:jc w:val="both"/>
              <w:rPr>
                <w:rFonts w:asciiTheme="minorHAnsi" w:hAnsiTheme="minorHAnsi" w:cstheme="minorHAnsi"/>
                <w:b/>
                <w:sz w:val="24"/>
                <w:szCs w:val="24"/>
              </w:rPr>
            </w:pPr>
            <w:r w:rsidRPr="003A476F">
              <w:rPr>
                <w:rFonts w:asciiTheme="minorHAnsi" w:hAnsiTheme="minorHAnsi" w:cstheme="minorHAnsi"/>
                <w:b/>
                <w:sz w:val="24"/>
                <w:szCs w:val="24"/>
              </w:rPr>
              <w:t>Purpose and Objectives of Post:</w:t>
            </w:r>
          </w:p>
          <w:p w:rsidR="00462EF3" w:rsidRPr="00462EF3" w:rsidRDefault="00462EF3" w:rsidP="00462EF3">
            <w:pPr>
              <w:pStyle w:val="ListParagraph"/>
              <w:numPr>
                <w:ilvl w:val="0"/>
                <w:numId w:val="20"/>
              </w:numPr>
              <w:spacing w:after="240" w:line="273" w:lineRule="atLeast"/>
              <w:jc w:val="both"/>
              <w:rPr>
                <w:rFonts w:asciiTheme="minorHAnsi" w:hAnsiTheme="minorHAnsi" w:cstheme="minorHAnsi"/>
                <w:sz w:val="24"/>
                <w:szCs w:val="24"/>
              </w:rPr>
            </w:pPr>
            <w:r>
              <w:rPr>
                <w:rFonts w:asciiTheme="minorHAnsi" w:hAnsiTheme="minorHAnsi" w:cstheme="minorHAnsi"/>
                <w:sz w:val="24"/>
                <w:szCs w:val="24"/>
              </w:rPr>
              <w:t xml:space="preserve">To work effectively as part of a team collectively responsible for </w:t>
            </w:r>
            <w:r>
              <w:rPr>
                <w:rFonts w:ascii="Calibri" w:hAnsi="Calibri" w:cs="Calibri"/>
                <w:sz w:val="24"/>
                <w:szCs w:val="24"/>
              </w:rPr>
              <w:t>overseeing up to £20m spend on homes and services for vulnerable children and their families.</w:t>
            </w:r>
          </w:p>
          <w:p w:rsidR="00CC156A" w:rsidRPr="003A476F" w:rsidRDefault="00CC156A" w:rsidP="00DC707C">
            <w:pPr>
              <w:pStyle w:val="ListParagraph"/>
              <w:numPr>
                <w:ilvl w:val="0"/>
                <w:numId w:val="20"/>
              </w:numPr>
              <w:spacing w:after="240" w:line="273" w:lineRule="atLeast"/>
              <w:jc w:val="both"/>
              <w:rPr>
                <w:rFonts w:asciiTheme="minorHAnsi" w:hAnsiTheme="minorHAnsi" w:cstheme="minorHAnsi"/>
                <w:sz w:val="24"/>
                <w:szCs w:val="24"/>
              </w:rPr>
            </w:pPr>
            <w:r w:rsidRPr="003A476F">
              <w:rPr>
                <w:rFonts w:asciiTheme="minorHAnsi" w:hAnsiTheme="minorHAnsi" w:cstheme="minorHAnsi"/>
                <w:spacing w:val="1"/>
                <w:sz w:val="24"/>
                <w:szCs w:val="24"/>
              </w:rPr>
              <w:t xml:space="preserve">To work with Children’s Fostering Team to source </w:t>
            </w:r>
            <w:r w:rsidRPr="003A476F">
              <w:rPr>
                <w:rFonts w:asciiTheme="minorHAnsi" w:hAnsiTheme="minorHAnsi" w:cstheme="minorHAnsi"/>
                <w:sz w:val="24"/>
                <w:szCs w:val="24"/>
              </w:rPr>
              <w:t>and secure foster care placements for children and young people taking into account quality, best value for money &amp; the needs and outcomes for the child</w:t>
            </w:r>
            <w:r w:rsidR="00462EF3">
              <w:rPr>
                <w:rFonts w:asciiTheme="minorHAnsi" w:hAnsiTheme="minorHAnsi" w:cstheme="minorHAnsi"/>
                <w:sz w:val="24"/>
                <w:szCs w:val="24"/>
              </w:rPr>
              <w:t>.</w:t>
            </w:r>
          </w:p>
          <w:p w:rsidR="00CC156A" w:rsidRPr="003A476F" w:rsidRDefault="00CC156A" w:rsidP="00DC707C">
            <w:pPr>
              <w:pStyle w:val="BodyText"/>
              <w:numPr>
                <w:ilvl w:val="0"/>
                <w:numId w:val="20"/>
              </w:numPr>
              <w:tabs>
                <w:tab w:val="left" w:pos="3040"/>
              </w:tabs>
              <w:spacing w:after="240"/>
              <w:ind w:right="116"/>
              <w:rPr>
                <w:rFonts w:asciiTheme="minorHAnsi" w:hAnsiTheme="minorHAnsi" w:cstheme="minorHAnsi"/>
                <w:spacing w:val="1"/>
                <w:sz w:val="24"/>
                <w:szCs w:val="24"/>
              </w:rPr>
            </w:pPr>
            <w:r w:rsidRPr="003A476F">
              <w:rPr>
                <w:rFonts w:asciiTheme="minorHAnsi" w:hAnsiTheme="minorHAnsi" w:cstheme="minorHAnsi"/>
                <w:sz w:val="24"/>
                <w:szCs w:val="24"/>
              </w:rPr>
              <w:t>To</w:t>
            </w:r>
            <w:r w:rsidRPr="003A476F">
              <w:rPr>
                <w:rFonts w:asciiTheme="minorHAnsi" w:hAnsiTheme="minorHAnsi" w:cstheme="minorHAnsi"/>
                <w:spacing w:val="9"/>
                <w:sz w:val="24"/>
                <w:szCs w:val="24"/>
              </w:rPr>
              <w:t xml:space="preserve"> </w:t>
            </w:r>
            <w:r w:rsidRPr="003A476F">
              <w:rPr>
                <w:rFonts w:asciiTheme="minorHAnsi" w:hAnsiTheme="minorHAnsi" w:cstheme="minorHAnsi"/>
                <w:sz w:val="24"/>
                <w:szCs w:val="24"/>
              </w:rPr>
              <w:t>work</w:t>
            </w:r>
            <w:r w:rsidRPr="003A476F">
              <w:rPr>
                <w:rFonts w:asciiTheme="minorHAnsi" w:hAnsiTheme="minorHAnsi" w:cstheme="minorHAnsi"/>
                <w:spacing w:val="8"/>
                <w:sz w:val="24"/>
                <w:szCs w:val="24"/>
              </w:rPr>
              <w:t xml:space="preserve"> </w:t>
            </w:r>
            <w:r w:rsidRPr="003A476F">
              <w:rPr>
                <w:rFonts w:asciiTheme="minorHAnsi" w:hAnsiTheme="minorHAnsi" w:cstheme="minorHAnsi"/>
                <w:sz w:val="24"/>
                <w:szCs w:val="24"/>
              </w:rPr>
              <w:t>with</w:t>
            </w:r>
            <w:r w:rsidRPr="003A476F">
              <w:rPr>
                <w:rFonts w:asciiTheme="minorHAnsi" w:hAnsiTheme="minorHAnsi" w:cstheme="minorHAnsi"/>
                <w:spacing w:val="7"/>
                <w:sz w:val="24"/>
                <w:szCs w:val="24"/>
              </w:rPr>
              <w:t xml:space="preserve"> </w:t>
            </w:r>
            <w:r w:rsidRPr="003A476F">
              <w:rPr>
                <w:rFonts w:asciiTheme="minorHAnsi" w:hAnsiTheme="minorHAnsi" w:cstheme="minorHAnsi"/>
                <w:sz w:val="24"/>
                <w:szCs w:val="24"/>
              </w:rPr>
              <w:t>Children’s</w:t>
            </w:r>
            <w:r w:rsidRPr="003A476F">
              <w:rPr>
                <w:rFonts w:asciiTheme="minorHAnsi" w:hAnsiTheme="minorHAnsi" w:cstheme="minorHAnsi"/>
                <w:spacing w:val="11"/>
                <w:sz w:val="24"/>
                <w:szCs w:val="24"/>
              </w:rPr>
              <w:t xml:space="preserve"> </w:t>
            </w:r>
            <w:r w:rsidRPr="003A476F">
              <w:rPr>
                <w:rFonts w:asciiTheme="minorHAnsi" w:hAnsiTheme="minorHAnsi" w:cstheme="minorHAnsi"/>
                <w:sz w:val="24"/>
                <w:szCs w:val="24"/>
              </w:rPr>
              <w:t>Social Care</w:t>
            </w:r>
            <w:r w:rsidR="00CA306B" w:rsidRPr="003A476F">
              <w:rPr>
                <w:rFonts w:asciiTheme="minorHAnsi" w:hAnsiTheme="minorHAnsi" w:cstheme="minorHAnsi"/>
                <w:sz w:val="24"/>
                <w:szCs w:val="24"/>
              </w:rPr>
              <w:t xml:space="preserve">, including the Leaving Care Team, </w:t>
            </w:r>
            <w:r w:rsidRPr="003A476F">
              <w:rPr>
                <w:rFonts w:asciiTheme="minorHAnsi" w:hAnsiTheme="minorHAnsi" w:cstheme="minorHAnsi"/>
                <w:sz w:val="24"/>
                <w:szCs w:val="24"/>
              </w:rPr>
              <w:t>to</w:t>
            </w:r>
            <w:r w:rsidRPr="003A476F">
              <w:rPr>
                <w:rFonts w:asciiTheme="minorHAnsi" w:hAnsiTheme="minorHAnsi" w:cstheme="minorHAnsi"/>
                <w:spacing w:val="8"/>
                <w:sz w:val="24"/>
                <w:szCs w:val="24"/>
              </w:rPr>
              <w:t xml:space="preserve"> </w:t>
            </w:r>
            <w:r w:rsidRPr="003A476F">
              <w:rPr>
                <w:rFonts w:asciiTheme="minorHAnsi" w:hAnsiTheme="minorHAnsi" w:cstheme="minorHAnsi"/>
                <w:sz w:val="24"/>
                <w:szCs w:val="24"/>
              </w:rPr>
              <w:t>source</w:t>
            </w:r>
            <w:r w:rsidRPr="003A476F">
              <w:rPr>
                <w:rFonts w:asciiTheme="minorHAnsi" w:hAnsiTheme="minorHAnsi" w:cstheme="minorHAnsi"/>
                <w:spacing w:val="8"/>
                <w:sz w:val="24"/>
                <w:szCs w:val="24"/>
              </w:rPr>
              <w:t xml:space="preserve"> </w:t>
            </w:r>
            <w:r w:rsidRPr="003A476F">
              <w:rPr>
                <w:rFonts w:asciiTheme="minorHAnsi" w:hAnsiTheme="minorHAnsi" w:cstheme="minorHAnsi"/>
                <w:sz w:val="24"/>
                <w:szCs w:val="24"/>
              </w:rPr>
              <w:t xml:space="preserve">suitable residential </w:t>
            </w:r>
            <w:r w:rsidR="00CA306B" w:rsidRPr="003A476F">
              <w:rPr>
                <w:rFonts w:asciiTheme="minorHAnsi" w:hAnsiTheme="minorHAnsi" w:cstheme="minorHAnsi"/>
                <w:sz w:val="24"/>
                <w:szCs w:val="24"/>
              </w:rPr>
              <w:t xml:space="preserve">and supported accommodation (pre and post-18) </w:t>
            </w:r>
            <w:r w:rsidRPr="003A476F">
              <w:rPr>
                <w:rFonts w:asciiTheme="minorHAnsi" w:hAnsiTheme="minorHAnsi" w:cstheme="minorHAnsi"/>
                <w:sz w:val="24"/>
                <w:szCs w:val="24"/>
              </w:rPr>
              <w:t>placements</w:t>
            </w:r>
            <w:r w:rsidRPr="003A476F">
              <w:rPr>
                <w:rFonts w:asciiTheme="minorHAnsi" w:hAnsiTheme="minorHAnsi" w:cstheme="minorHAnsi"/>
                <w:spacing w:val="11"/>
                <w:sz w:val="24"/>
                <w:szCs w:val="24"/>
              </w:rPr>
              <w:t xml:space="preserve"> </w:t>
            </w:r>
            <w:r w:rsidRPr="003A476F">
              <w:rPr>
                <w:rFonts w:asciiTheme="minorHAnsi" w:hAnsiTheme="minorHAnsi" w:cstheme="minorHAnsi"/>
                <w:sz w:val="24"/>
                <w:szCs w:val="24"/>
              </w:rPr>
              <w:t>for</w:t>
            </w:r>
            <w:r w:rsidR="00CA306B" w:rsidRPr="003A476F">
              <w:rPr>
                <w:rFonts w:asciiTheme="minorHAnsi" w:hAnsiTheme="minorHAnsi" w:cstheme="minorHAnsi"/>
                <w:sz w:val="24"/>
                <w:szCs w:val="24"/>
              </w:rPr>
              <w:t xml:space="preserve"> </w:t>
            </w:r>
            <w:r w:rsidRPr="003A476F">
              <w:rPr>
                <w:rFonts w:asciiTheme="minorHAnsi" w:hAnsiTheme="minorHAnsi" w:cstheme="minorHAnsi"/>
                <w:spacing w:val="-59"/>
                <w:sz w:val="24"/>
                <w:szCs w:val="24"/>
              </w:rPr>
              <w:t xml:space="preserve"> </w:t>
            </w:r>
            <w:r w:rsidRPr="003A476F">
              <w:rPr>
                <w:rFonts w:asciiTheme="minorHAnsi" w:hAnsiTheme="minorHAnsi" w:cstheme="minorHAnsi"/>
                <w:sz w:val="24"/>
                <w:szCs w:val="24"/>
              </w:rPr>
              <w:t>children</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and</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young</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people</w:t>
            </w:r>
            <w:r w:rsidRPr="003A476F">
              <w:rPr>
                <w:rFonts w:asciiTheme="minorHAnsi" w:hAnsiTheme="minorHAnsi" w:cstheme="minorHAnsi"/>
                <w:spacing w:val="1"/>
                <w:sz w:val="24"/>
                <w:szCs w:val="24"/>
              </w:rPr>
              <w:t xml:space="preserve"> taking into account: quality, cost, location &amp; suitability to meet the child/young person’s needs</w:t>
            </w:r>
            <w:r w:rsidR="00462EF3">
              <w:rPr>
                <w:rFonts w:asciiTheme="minorHAnsi" w:hAnsiTheme="minorHAnsi" w:cstheme="minorHAnsi"/>
                <w:spacing w:val="1"/>
                <w:sz w:val="24"/>
                <w:szCs w:val="24"/>
              </w:rPr>
              <w:t>.</w:t>
            </w:r>
          </w:p>
          <w:p w:rsidR="00D313D8" w:rsidRPr="003A476F" w:rsidRDefault="00DE12C7" w:rsidP="00DC707C">
            <w:pPr>
              <w:pStyle w:val="BodyText"/>
              <w:numPr>
                <w:ilvl w:val="0"/>
                <w:numId w:val="20"/>
              </w:numPr>
              <w:spacing w:after="240"/>
              <w:ind w:right="115"/>
              <w:rPr>
                <w:rFonts w:asciiTheme="minorHAnsi" w:hAnsiTheme="minorHAnsi" w:cstheme="minorHAnsi"/>
                <w:sz w:val="24"/>
                <w:szCs w:val="24"/>
              </w:rPr>
            </w:pPr>
            <w:r w:rsidRPr="003A476F">
              <w:rPr>
                <w:rFonts w:asciiTheme="minorHAnsi" w:hAnsiTheme="minorHAnsi" w:cstheme="minorHAnsi"/>
                <w:sz w:val="24"/>
                <w:szCs w:val="24"/>
              </w:rPr>
              <w:t xml:space="preserve">To </w:t>
            </w:r>
            <w:r w:rsidR="002445F1" w:rsidRPr="003A476F">
              <w:rPr>
                <w:rFonts w:asciiTheme="minorHAnsi" w:hAnsiTheme="minorHAnsi" w:cstheme="minorHAnsi"/>
                <w:sz w:val="24"/>
                <w:szCs w:val="24"/>
              </w:rPr>
              <w:t xml:space="preserve">provide </w:t>
            </w:r>
            <w:r w:rsidR="004B73D8" w:rsidRPr="003A476F">
              <w:rPr>
                <w:rFonts w:asciiTheme="minorHAnsi" w:hAnsiTheme="minorHAnsi" w:cstheme="minorHAnsi"/>
                <w:sz w:val="24"/>
                <w:szCs w:val="24"/>
              </w:rPr>
              <w:t>a</w:t>
            </w:r>
            <w:r w:rsidR="002445F1" w:rsidRPr="003A476F">
              <w:rPr>
                <w:rFonts w:asciiTheme="minorHAnsi" w:hAnsiTheme="minorHAnsi" w:cstheme="minorHAnsi"/>
                <w:sz w:val="24"/>
                <w:szCs w:val="24"/>
              </w:rPr>
              <w:t>dvice on effective commissioning of services</w:t>
            </w:r>
            <w:r w:rsidR="004B73D8" w:rsidRPr="003A476F">
              <w:rPr>
                <w:rFonts w:asciiTheme="minorHAnsi" w:hAnsiTheme="minorHAnsi" w:cstheme="minorHAnsi"/>
                <w:sz w:val="24"/>
                <w:szCs w:val="24"/>
              </w:rPr>
              <w:t xml:space="preserve"> </w:t>
            </w:r>
            <w:r w:rsidR="002445F1" w:rsidRPr="003A476F">
              <w:rPr>
                <w:rFonts w:asciiTheme="minorHAnsi" w:hAnsiTheme="minorHAnsi" w:cstheme="minorHAnsi"/>
                <w:sz w:val="24"/>
                <w:szCs w:val="24"/>
              </w:rPr>
              <w:t>for c</w:t>
            </w:r>
            <w:r w:rsidR="006E5057" w:rsidRPr="003A476F">
              <w:rPr>
                <w:rFonts w:asciiTheme="minorHAnsi" w:hAnsiTheme="minorHAnsi" w:cstheme="minorHAnsi"/>
                <w:sz w:val="24"/>
                <w:szCs w:val="24"/>
              </w:rPr>
              <w:t>hildren</w:t>
            </w:r>
            <w:r w:rsidR="002445F1" w:rsidRPr="003A476F">
              <w:rPr>
                <w:rFonts w:asciiTheme="minorHAnsi" w:hAnsiTheme="minorHAnsi" w:cstheme="minorHAnsi"/>
                <w:sz w:val="24"/>
                <w:szCs w:val="24"/>
              </w:rPr>
              <w:t xml:space="preserve"> and young people.</w:t>
            </w:r>
          </w:p>
          <w:p w:rsidR="00D313D8" w:rsidRPr="003A476F" w:rsidRDefault="00D313D8" w:rsidP="00DC707C">
            <w:pPr>
              <w:pStyle w:val="BodyText"/>
              <w:numPr>
                <w:ilvl w:val="0"/>
                <w:numId w:val="20"/>
              </w:numPr>
              <w:spacing w:after="240"/>
              <w:ind w:right="115"/>
              <w:rPr>
                <w:rFonts w:asciiTheme="minorHAnsi" w:hAnsiTheme="minorHAnsi" w:cstheme="minorHAnsi"/>
                <w:sz w:val="24"/>
                <w:szCs w:val="24"/>
              </w:rPr>
            </w:pPr>
            <w:r w:rsidRPr="003A476F">
              <w:rPr>
                <w:rFonts w:asciiTheme="minorHAnsi" w:hAnsiTheme="minorHAnsi" w:cstheme="minorHAnsi"/>
                <w:sz w:val="24"/>
                <w:szCs w:val="24"/>
              </w:rPr>
              <w:t>To work with a range of stakeholders across Children’s Services to</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develop and implement a coherent approach to commissioning for improving</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outcomes</w:t>
            </w:r>
            <w:r w:rsidRPr="003A476F">
              <w:rPr>
                <w:rFonts w:asciiTheme="minorHAnsi" w:hAnsiTheme="minorHAnsi" w:cstheme="minorHAnsi"/>
                <w:spacing w:val="-3"/>
                <w:sz w:val="24"/>
                <w:szCs w:val="24"/>
              </w:rPr>
              <w:t xml:space="preserve"> </w:t>
            </w:r>
            <w:r w:rsidRPr="003A476F">
              <w:rPr>
                <w:rFonts w:asciiTheme="minorHAnsi" w:hAnsiTheme="minorHAnsi" w:cstheme="minorHAnsi"/>
                <w:sz w:val="24"/>
                <w:szCs w:val="24"/>
              </w:rPr>
              <w:t>for</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children and</w:t>
            </w:r>
            <w:r w:rsidRPr="003A476F">
              <w:rPr>
                <w:rFonts w:asciiTheme="minorHAnsi" w:hAnsiTheme="minorHAnsi" w:cstheme="minorHAnsi"/>
                <w:spacing w:val="-2"/>
                <w:sz w:val="24"/>
                <w:szCs w:val="24"/>
              </w:rPr>
              <w:t xml:space="preserve"> </w:t>
            </w:r>
            <w:r w:rsidRPr="003A476F">
              <w:rPr>
                <w:rFonts w:asciiTheme="minorHAnsi" w:hAnsiTheme="minorHAnsi" w:cstheme="minorHAnsi"/>
                <w:sz w:val="24"/>
                <w:szCs w:val="24"/>
              </w:rPr>
              <w:t>young</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people.</w:t>
            </w:r>
          </w:p>
          <w:p w:rsidR="006E5057" w:rsidRPr="003A476F" w:rsidRDefault="006E5057" w:rsidP="00DC707C">
            <w:pPr>
              <w:pStyle w:val="ListParagraph"/>
              <w:numPr>
                <w:ilvl w:val="0"/>
                <w:numId w:val="20"/>
              </w:numPr>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To </w:t>
            </w:r>
            <w:r w:rsidR="00271FBC" w:rsidRPr="003A476F">
              <w:rPr>
                <w:rFonts w:asciiTheme="minorHAnsi" w:hAnsiTheme="minorHAnsi" w:cstheme="minorHAnsi"/>
                <w:sz w:val="24"/>
                <w:szCs w:val="24"/>
              </w:rPr>
              <w:t xml:space="preserve">assist the </w:t>
            </w:r>
            <w:r w:rsidR="00CB3D32" w:rsidRPr="003A476F">
              <w:rPr>
                <w:rFonts w:asciiTheme="minorHAnsi" w:hAnsiTheme="minorHAnsi" w:cstheme="minorHAnsi"/>
                <w:sz w:val="24"/>
                <w:szCs w:val="24"/>
              </w:rPr>
              <w:t xml:space="preserve">Commissioning Officer(s) and Strategic Lead(s) </w:t>
            </w:r>
            <w:r w:rsidR="004B73D8" w:rsidRPr="003A476F">
              <w:rPr>
                <w:rFonts w:asciiTheme="minorHAnsi" w:hAnsiTheme="minorHAnsi" w:cstheme="minorHAnsi"/>
                <w:sz w:val="24"/>
                <w:szCs w:val="24"/>
              </w:rPr>
              <w:t>in taking</w:t>
            </w:r>
            <w:r w:rsidRPr="003A476F">
              <w:rPr>
                <w:rFonts w:asciiTheme="minorHAnsi" w:hAnsiTheme="minorHAnsi" w:cstheme="minorHAnsi"/>
                <w:sz w:val="24"/>
                <w:szCs w:val="24"/>
              </w:rPr>
              <w:t xml:space="preserve"> the lead role within </w:t>
            </w:r>
            <w:r w:rsidR="00122B0A" w:rsidRPr="003A476F">
              <w:rPr>
                <w:rFonts w:asciiTheme="minorHAnsi" w:hAnsiTheme="minorHAnsi" w:cstheme="minorHAnsi"/>
                <w:sz w:val="24"/>
                <w:szCs w:val="24"/>
              </w:rPr>
              <w:t>C</w:t>
            </w:r>
            <w:r w:rsidRPr="003A476F">
              <w:rPr>
                <w:rFonts w:asciiTheme="minorHAnsi" w:hAnsiTheme="minorHAnsi" w:cstheme="minorHAnsi"/>
                <w:sz w:val="24"/>
                <w:szCs w:val="24"/>
              </w:rPr>
              <w:t xml:space="preserve">hildren's </w:t>
            </w:r>
            <w:r w:rsidR="00122B0A" w:rsidRPr="003A476F">
              <w:rPr>
                <w:rFonts w:asciiTheme="minorHAnsi" w:hAnsiTheme="minorHAnsi" w:cstheme="minorHAnsi"/>
                <w:sz w:val="24"/>
                <w:szCs w:val="24"/>
              </w:rPr>
              <w:t>S</w:t>
            </w:r>
            <w:r w:rsidRPr="003A476F">
              <w:rPr>
                <w:rFonts w:asciiTheme="minorHAnsi" w:hAnsiTheme="minorHAnsi" w:cstheme="minorHAnsi"/>
                <w:sz w:val="24"/>
                <w:szCs w:val="24"/>
              </w:rPr>
              <w:t xml:space="preserve">ervices for developing and writing appropriate contracts to support the commissioning of services </w:t>
            </w:r>
          </w:p>
          <w:p w:rsidR="006E5057" w:rsidRPr="003A476F" w:rsidRDefault="006E5057" w:rsidP="00DC707C">
            <w:pPr>
              <w:pStyle w:val="ListParagraph"/>
              <w:numPr>
                <w:ilvl w:val="0"/>
                <w:numId w:val="20"/>
              </w:numPr>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To </w:t>
            </w:r>
            <w:r w:rsidR="004B73D8" w:rsidRPr="003A476F">
              <w:rPr>
                <w:rFonts w:asciiTheme="minorHAnsi" w:hAnsiTheme="minorHAnsi" w:cstheme="minorHAnsi"/>
                <w:sz w:val="24"/>
                <w:szCs w:val="24"/>
              </w:rPr>
              <w:t>assist with</w:t>
            </w:r>
            <w:r w:rsidRPr="003A476F">
              <w:rPr>
                <w:rFonts w:asciiTheme="minorHAnsi" w:hAnsiTheme="minorHAnsi" w:cstheme="minorHAnsi"/>
                <w:sz w:val="24"/>
                <w:szCs w:val="24"/>
              </w:rPr>
              <w:t xml:space="preserve"> </w:t>
            </w:r>
            <w:r w:rsidR="002445F1" w:rsidRPr="003A476F">
              <w:rPr>
                <w:rFonts w:asciiTheme="minorHAnsi" w:hAnsiTheme="minorHAnsi" w:cstheme="minorHAnsi"/>
                <w:sz w:val="24"/>
                <w:szCs w:val="24"/>
              </w:rPr>
              <w:t xml:space="preserve">providing data and management information </w:t>
            </w:r>
            <w:r w:rsidR="004B73D8" w:rsidRPr="003A476F">
              <w:rPr>
                <w:rFonts w:asciiTheme="minorHAnsi" w:hAnsiTheme="minorHAnsi" w:cstheme="minorHAnsi"/>
                <w:sz w:val="24"/>
                <w:szCs w:val="24"/>
              </w:rPr>
              <w:t xml:space="preserve">in </w:t>
            </w:r>
            <w:r w:rsidR="002445F1" w:rsidRPr="003A476F">
              <w:rPr>
                <w:rFonts w:asciiTheme="minorHAnsi" w:hAnsiTheme="minorHAnsi" w:cstheme="minorHAnsi"/>
                <w:sz w:val="24"/>
                <w:szCs w:val="24"/>
              </w:rPr>
              <w:t>respect of placements and other contract requests</w:t>
            </w:r>
          </w:p>
          <w:p w:rsidR="006E5057" w:rsidRPr="003A476F" w:rsidRDefault="004B73D8" w:rsidP="00DC707C">
            <w:pPr>
              <w:pStyle w:val="ListParagraph"/>
              <w:numPr>
                <w:ilvl w:val="0"/>
                <w:numId w:val="20"/>
              </w:numPr>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To assist with the managing the </w:t>
            </w:r>
            <w:r w:rsidR="00CA306B" w:rsidRPr="003A476F">
              <w:rPr>
                <w:rFonts w:asciiTheme="minorHAnsi" w:hAnsiTheme="minorHAnsi" w:cstheme="minorHAnsi"/>
                <w:sz w:val="24"/>
                <w:szCs w:val="24"/>
              </w:rPr>
              <w:t xml:space="preserve">Commissioned </w:t>
            </w:r>
            <w:r w:rsidR="006E5057" w:rsidRPr="003A476F">
              <w:rPr>
                <w:rFonts w:asciiTheme="minorHAnsi" w:hAnsiTheme="minorHAnsi" w:cstheme="minorHAnsi"/>
                <w:sz w:val="24"/>
                <w:szCs w:val="24"/>
              </w:rPr>
              <w:t>Placements Budget</w:t>
            </w:r>
            <w:r w:rsidRPr="003A476F">
              <w:rPr>
                <w:rFonts w:asciiTheme="minorHAnsi" w:hAnsiTheme="minorHAnsi" w:cstheme="minorHAnsi"/>
                <w:sz w:val="24"/>
                <w:szCs w:val="24"/>
              </w:rPr>
              <w:t>,</w:t>
            </w:r>
            <w:r w:rsidR="006E5057" w:rsidRPr="003A476F">
              <w:rPr>
                <w:rFonts w:asciiTheme="minorHAnsi" w:hAnsiTheme="minorHAnsi" w:cstheme="minorHAnsi"/>
                <w:sz w:val="24"/>
                <w:szCs w:val="24"/>
              </w:rPr>
              <w:t xml:space="preserve"> and devolved resources</w:t>
            </w:r>
            <w:r w:rsidR="00CA306B" w:rsidRPr="003A476F">
              <w:rPr>
                <w:rFonts w:asciiTheme="minorHAnsi" w:hAnsiTheme="minorHAnsi" w:cstheme="minorHAnsi"/>
                <w:sz w:val="24"/>
                <w:szCs w:val="24"/>
              </w:rPr>
              <w:t>.</w:t>
            </w:r>
          </w:p>
          <w:p w:rsidR="00617794" w:rsidRPr="003A476F" w:rsidRDefault="00617794" w:rsidP="00DC707C">
            <w:pPr>
              <w:pStyle w:val="BodyText"/>
              <w:numPr>
                <w:ilvl w:val="0"/>
                <w:numId w:val="20"/>
              </w:numPr>
              <w:spacing w:after="240"/>
              <w:ind w:right="120"/>
              <w:rPr>
                <w:rFonts w:asciiTheme="minorHAnsi" w:hAnsiTheme="minorHAnsi" w:cstheme="minorHAnsi"/>
                <w:sz w:val="24"/>
                <w:szCs w:val="24"/>
              </w:rPr>
            </w:pPr>
            <w:r w:rsidRPr="003A476F">
              <w:rPr>
                <w:rFonts w:asciiTheme="minorHAnsi" w:hAnsiTheme="minorHAnsi" w:cstheme="minorHAnsi"/>
                <w:sz w:val="24"/>
                <w:szCs w:val="24"/>
              </w:rPr>
              <w:t xml:space="preserve">To provide support to the SEN Team </w:t>
            </w:r>
            <w:r w:rsidR="000230DB" w:rsidRPr="003A476F">
              <w:rPr>
                <w:rFonts w:asciiTheme="minorHAnsi" w:hAnsiTheme="minorHAnsi" w:cstheme="minorHAnsi"/>
                <w:sz w:val="24"/>
                <w:szCs w:val="24"/>
              </w:rPr>
              <w:t xml:space="preserve">by maintaining a record of placements, </w:t>
            </w:r>
            <w:r w:rsidRPr="003A476F">
              <w:rPr>
                <w:rFonts w:asciiTheme="minorHAnsi" w:hAnsiTheme="minorHAnsi" w:cstheme="minorHAnsi"/>
                <w:sz w:val="24"/>
                <w:szCs w:val="24"/>
              </w:rPr>
              <w:t>raising contracts</w:t>
            </w:r>
            <w:r w:rsidR="000230DB" w:rsidRPr="003A476F">
              <w:rPr>
                <w:rFonts w:asciiTheme="minorHAnsi" w:hAnsiTheme="minorHAnsi" w:cstheme="minorHAnsi"/>
                <w:sz w:val="24"/>
                <w:szCs w:val="24"/>
              </w:rPr>
              <w:t xml:space="preserve"> </w:t>
            </w:r>
            <w:r w:rsidRPr="003A476F">
              <w:rPr>
                <w:rFonts w:asciiTheme="minorHAnsi" w:hAnsiTheme="minorHAnsi" w:cstheme="minorHAnsi"/>
                <w:sz w:val="24"/>
                <w:szCs w:val="24"/>
              </w:rPr>
              <w:t>and payment</w:t>
            </w:r>
            <w:r w:rsidR="000230DB" w:rsidRPr="003A476F">
              <w:rPr>
                <w:rFonts w:asciiTheme="minorHAnsi" w:hAnsiTheme="minorHAnsi" w:cstheme="minorHAnsi"/>
                <w:sz w:val="24"/>
                <w:szCs w:val="24"/>
              </w:rPr>
              <w:t xml:space="preserve"> of invoices </w:t>
            </w:r>
            <w:r w:rsidRPr="003A476F">
              <w:rPr>
                <w:rFonts w:asciiTheme="minorHAnsi" w:hAnsiTheme="minorHAnsi" w:cstheme="minorHAnsi"/>
                <w:sz w:val="24"/>
                <w:szCs w:val="24"/>
              </w:rPr>
              <w:t>for out of borough schools</w:t>
            </w:r>
          </w:p>
          <w:p w:rsidR="00B97C46" w:rsidRPr="003A476F" w:rsidRDefault="006E5057" w:rsidP="00DC707C">
            <w:pPr>
              <w:pStyle w:val="ListParagraph"/>
              <w:numPr>
                <w:ilvl w:val="0"/>
                <w:numId w:val="20"/>
              </w:numPr>
              <w:spacing w:after="240"/>
              <w:jc w:val="both"/>
              <w:rPr>
                <w:rFonts w:asciiTheme="minorHAnsi" w:hAnsiTheme="minorHAnsi" w:cstheme="minorHAnsi"/>
                <w:sz w:val="24"/>
                <w:szCs w:val="24"/>
              </w:rPr>
            </w:pPr>
            <w:r w:rsidRPr="003A476F">
              <w:rPr>
                <w:rFonts w:asciiTheme="minorHAnsi" w:hAnsiTheme="minorHAnsi" w:cstheme="minorHAnsi"/>
                <w:sz w:val="24"/>
                <w:szCs w:val="24"/>
              </w:rPr>
              <w:t>To li</w:t>
            </w:r>
            <w:r w:rsidR="00CA306B" w:rsidRPr="003A476F">
              <w:rPr>
                <w:rFonts w:asciiTheme="minorHAnsi" w:hAnsiTheme="minorHAnsi" w:cstheme="minorHAnsi"/>
                <w:sz w:val="24"/>
                <w:szCs w:val="24"/>
              </w:rPr>
              <w:t>nk</w:t>
            </w:r>
            <w:r w:rsidRPr="003A476F">
              <w:rPr>
                <w:rFonts w:asciiTheme="minorHAnsi" w:hAnsiTheme="minorHAnsi" w:cstheme="minorHAnsi"/>
                <w:sz w:val="24"/>
                <w:szCs w:val="24"/>
              </w:rPr>
              <w:t xml:space="preserve"> with the Placements N</w:t>
            </w:r>
            <w:r w:rsidR="000230DB" w:rsidRPr="003A476F">
              <w:rPr>
                <w:rFonts w:asciiTheme="minorHAnsi" w:hAnsiTheme="minorHAnsi" w:cstheme="minorHAnsi"/>
                <w:sz w:val="24"/>
                <w:szCs w:val="24"/>
              </w:rPr>
              <w:t xml:space="preserve">orth </w:t>
            </w:r>
            <w:r w:rsidRPr="003A476F">
              <w:rPr>
                <w:rFonts w:asciiTheme="minorHAnsi" w:hAnsiTheme="minorHAnsi" w:cstheme="minorHAnsi"/>
                <w:sz w:val="24"/>
                <w:szCs w:val="24"/>
              </w:rPr>
              <w:t>W</w:t>
            </w:r>
            <w:r w:rsidR="000230DB" w:rsidRPr="003A476F">
              <w:rPr>
                <w:rFonts w:asciiTheme="minorHAnsi" w:hAnsiTheme="minorHAnsi" w:cstheme="minorHAnsi"/>
                <w:sz w:val="24"/>
                <w:szCs w:val="24"/>
              </w:rPr>
              <w:t>est</w:t>
            </w:r>
            <w:r w:rsidRPr="003A476F">
              <w:rPr>
                <w:rFonts w:asciiTheme="minorHAnsi" w:hAnsiTheme="minorHAnsi" w:cstheme="minorHAnsi"/>
                <w:sz w:val="24"/>
                <w:szCs w:val="24"/>
              </w:rPr>
              <w:t xml:space="preserve"> and other regio</w:t>
            </w:r>
            <w:r w:rsidR="004B73D8" w:rsidRPr="003A476F">
              <w:rPr>
                <w:rFonts w:asciiTheme="minorHAnsi" w:hAnsiTheme="minorHAnsi" w:cstheme="minorHAnsi"/>
                <w:sz w:val="24"/>
                <w:szCs w:val="24"/>
              </w:rPr>
              <w:t>nal initiatives on behalf of Bury MBC</w:t>
            </w:r>
            <w:r w:rsidRPr="003A476F">
              <w:rPr>
                <w:rFonts w:asciiTheme="minorHAnsi" w:hAnsiTheme="minorHAnsi" w:cstheme="minorHAnsi"/>
                <w:sz w:val="24"/>
                <w:szCs w:val="24"/>
              </w:rPr>
              <w:t xml:space="preserve"> Children's Services</w:t>
            </w:r>
          </w:p>
        </w:tc>
      </w:tr>
      <w:tr w:rsidR="00B97C46" w:rsidRPr="003A476F">
        <w:trPr>
          <w:cantSplit/>
        </w:trPr>
        <w:tc>
          <w:tcPr>
            <w:tcW w:w="10420" w:type="dxa"/>
            <w:gridSpan w:val="2"/>
          </w:tcPr>
          <w:p w:rsidR="00B97C46" w:rsidRPr="003A476F" w:rsidRDefault="00B97C46" w:rsidP="00122B0A">
            <w:pPr>
              <w:spacing w:before="120" w:after="120"/>
              <w:jc w:val="both"/>
              <w:rPr>
                <w:rFonts w:asciiTheme="minorHAnsi" w:hAnsiTheme="minorHAnsi" w:cstheme="minorHAnsi"/>
                <w:b/>
                <w:sz w:val="24"/>
                <w:szCs w:val="24"/>
              </w:rPr>
            </w:pPr>
            <w:r w:rsidRPr="003A476F">
              <w:rPr>
                <w:rFonts w:asciiTheme="minorHAnsi" w:hAnsiTheme="minorHAnsi" w:cstheme="minorHAnsi"/>
                <w:b/>
                <w:sz w:val="24"/>
                <w:szCs w:val="24"/>
              </w:rPr>
              <w:t>Accountable to:</w:t>
            </w:r>
            <w:r w:rsidRPr="003A476F">
              <w:rPr>
                <w:rFonts w:asciiTheme="minorHAnsi" w:hAnsiTheme="minorHAnsi" w:cstheme="minorHAnsi"/>
                <w:b/>
                <w:sz w:val="24"/>
                <w:szCs w:val="24"/>
              </w:rPr>
              <w:tab/>
            </w:r>
            <w:r w:rsidR="00122B0A" w:rsidRPr="003A476F">
              <w:rPr>
                <w:rFonts w:asciiTheme="minorHAnsi" w:hAnsiTheme="minorHAnsi" w:cstheme="minorHAnsi"/>
                <w:b/>
                <w:sz w:val="24"/>
                <w:szCs w:val="24"/>
              </w:rPr>
              <w:tab/>
            </w:r>
            <w:r w:rsidR="00122B0A" w:rsidRPr="003A476F">
              <w:rPr>
                <w:rFonts w:asciiTheme="minorHAnsi" w:hAnsiTheme="minorHAnsi" w:cstheme="minorHAnsi"/>
                <w:b/>
                <w:sz w:val="24"/>
                <w:szCs w:val="24"/>
              </w:rPr>
              <w:tab/>
            </w:r>
            <w:r w:rsidR="00CB3D32" w:rsidRPr="003A476F">
              <w:rPr>
                <w:rFonts w:asciiTheme="minorHAnsi" w:hAnsiTheme="minorHAnsi" w:cstheme="minorHAnsi"/>
                <w:bCs/>
                <w:sz w:val="24"/>
                <w:szCs w:val="24"/>
              </w:rPr>
              <w:t>Head of Strategy, Assurance and Reform</w:t>
            </w:r>
          </w:p>
        </w:tc>
      </w:tr>
      <w:tr w:rsidR="00B97C46" w:rsidRPr="003A476F">
        <w:trPr>
          <w:cantSplit/>
        </w:trPr>
        <w:tc>
          <w:tcPr>
            <w:tcW w:w="10420" w:type="dxa"/>
            <w:gridSpan w:val="2"/>
          </w:tcPr>
          <w:p w:rsidR="00B97C46" w:rsidRPr="003A476F" w:rsidRDefault="00B97C46" w:rsidP="00122B0A">
            <w:pPr>
              <w:spacing w:before="120" w:after="120"/>
              <w:jc w:val="both"/>
              <w:rPr>
                <w:rFonts w:asciiTheme="minorHAnsi" w:hAnsiTheme="minorHAnsi" w:cstheme="minorHAnsi"/>
                <w:b/>
                <w:sz w:val="24"/>
                <w:szCs w:val="24"/>
              </w:rPr>
            </w:pPr>
            <w:r w:rsidRPr="003A476F">
              <w:rPr>
                <w:rFonts w:asciiTheme="minorHAnsi" w:hAnsiTheme="minorHAnsi" w:cstheme="minorHAnsi"/>
                <w:b/>
                <w:sz w:val="24"/>
                <w:szCs w:val="24"/>
              </w:rPr>
              <w:t>Immediately Responsible to:</w:t>
            </w:r>
            <w:r w:rsidRPr="003A476F">
              <w:rPr>
                <w:rFonts w:asciiTheme="minorHAnsi" w:hAnsiTheme="minorHAnsi" w:cstheme="minorHAnsi"/>
                <w:b/>
                <w:sz w:val="24"/>
                <w:szCs w:val="24"/>
              </w:rPr>
              <w:tab/>
            </w:r>
            <w:r w:rsidR="00CB3D32" w:rsidRPr="003A476F">
              <w:rPr>
                <w:rFonts w:asciiTheme="minorHAnsi" w:hAnsiTheme="minorHAnsi" w:cstheme="minorHAnsi"/>
                <w:sz w:val="24"/>
                <w:szCs w:val="24"/>
              </w:rPr>
              <w:t>Strategic Lead</w:t>
            </w:r>
          </w:p>
        </w:tc>
      </w:tr>
      <w:tr w:rsidR="00B97C46" w:rsidRPr="003A476F" w:rsidTr="005438B9">
        <w:trPr>
          <w:cantSplit/>
          <w:trHeight w:val="1971"/>
        </w:trPr>
        <w:tc>
          <w:tcPr>
            <w:tcW w:w="10420" w:type="dxa"/>
            <w:gridSpan w:val="2"/>
          </w:tcPr>
          <w:p w:rsidR="00DE12C7" w:rsidRPr="003A476F" w:rsidRDefault="00B97C46" w:rsidP="00122B0A">
            <w:pPr>
              <w:spacing w:before="120"/>
              <w:jc w:val="both"/>
              <w:rPr>
                <w:rFonts w:asciiTheme="minorHAnsi" w:hAnsiTheme="minorHAnsi" w:cstheme="minorHAnsi"/>
                <w:b/>
                <w:sz w:val="24"/>
                <w:szCs w:val="24"/>
              </w:rPr>
            </w:pPr>
            <w:r w:rsidRPr="003A476F">
              <w:rPr>
                <w:rFonts w:asciiTheme="minorHAnsi" w:hAnsiTheme="minorHAnsi" w:cstheme="minorHAnsi"/>
                <w:b/>
                <w:sz w:val="24"/>
                <w:szCs w:val="24"/>
              </w:rPr>
              <w:t xml:space="preserve">Relationships: </w:t>
            </w:r>
          </w:p>
          <w:p w:rsidR="00DE12C7" w:rsidRPr="003A476F" w:rsidRDefault="00DE12C7" w:rsidP="00122B0A">
            <w:pPr>
              <w:spacing w:before="120"/>
              <w:jc w:val="both"/>
              <w:rPr>
                <w:rFonts w:asciiTheme="minorHAnsi" w:hAnsiTheme="minorHAnsi" w:cstheme="minorHAnsi"/>
                <w:b/>
                <w:sz w:val="24"/>
                <w:szCs w:val="24"/>
              </w:rPr>
            </w:pPr>
            <w:r w:rsidRPr="003A476F">
              <w:rPr>
                <w:rFonts w:asciiTheme="minorHAnsi" w:hAnsiTheme="minorHAnsi" w:cstheme="minorHAnsi"/>
                <w:b/>
                <w:sz w:val="24"/>
                <w:szCs w:val="24"/>
              </w:rPr>
              <w:t>Internal:</w:t>
            </w:r>
          </w:p>
          <w:p w:rsidR="00DE12C7" w:rsidRPr="003A476F" w:rsidRDefault="005B2818" w:rsidP="00122B0A">
            <w:pPr>
              <w:spacing w:before="120"/>
              <w:jc w:val="both"/>
              <w:rPr>
                <w:rFonts w:asciiTheme="minorHAnsi" w:hAnsiTheme="minorHAnsi" w:cstheme="minorHAnsi"/>
                <w:sz w:val="24"/>
                <w:szCs w:val="24"/>
              </w:rPr>
            </w:pPr>
            <w:r w:rsidRPr="003A476F">
              <w:rPr>
                <w:rFonts w:asciiTheme="minorHAnsi" w:hAnsiTheme="minorHAnsi" w:cstheme="minorHAnsi"/>
                <w:sz w:val="24"/>
                <w:szCs w:val="24"/>
              </w:rPr>
              <w:t xml:space="preserve">Children’s Services Management </w:t>
            </w:r>
            <w:r w:rsidR="00122B0A" w:rsidRPr="003A476F">
              <w:rPr>
                <w:rFonts w:asciiTheme="minorHAnsi" w:hAnsiTheme="minorHAnsi" w:cstheme="minorHAnsi"/>
                <w:sz w:val="24"/>
                <w:szCs w:val="24"/>
              </w:rPr>
              <w:t>T</w:t>
            </w:r>
            <w:r w:rsidRPr="003A476F">
              <w:rPr>
                <w:rFonts w:asciiTheme="minorHAnsi" w:hAnsiTheme="minorHAnsi" w:cstheme="minorHAnsi"/>
                <w:sz w:val="24"/>
                <w:szCs w:val="24"/>
              </w:rPr>
              <w:t>eam</w:t>
            </w:r>
          </w:p>
          <w:p w:rsidR="005B2818" w:rsidRPr="003A476F" w:rsidRDefault="005B2818" w:rsidP="0073359E">
            <w:pPr>
              <w:jc w:val="both"/>
              <w:rPr>
                <w:rFonts w:asciiTheme="minorHAnsi" w:hAnsiTheme="minorHAnsi" w:cstheme="minorHAnsi"/>
                <w:sz w:val="24"/>
                <w:szCs w:val="24"/>
              </w:rPr>
            </w:pPr>
            <w:r w:rsidRPr="003A476F">
              <w:rPr>
                <w:rFonts w:asciiTheme="minorHAnsi" w:hAnsiTheme="minorHAnsi" w:cstheme="minorHAnsi"/>
                <w:sz w:val="24"/>
                <w:szCs w:val="24"/>
              </w:rPr>
              <w:t>Employees within Children’s Services department, including Directors</w:t>
            </w:r>
            <w:r w:rsidR="00CB3D32" w:rsidRPr="003A476F">
              <w:rPr>
                <w:rFonts w:asciiTheme="minorHAnsi" w:hAnsiTheme="minorHAnsi" w:cstheme="minorHAnsi"/>
                <w:sz w:val="24"/>
                <w:szCs w:val="24"/>
              </w:rPr>
              <w:t>,</w:t>
            </w:r>
            <w:r w:rsidRPr="003A476F">
              <w:rPr>
                <w:rFonts w:asciiTheme="minorHAnsi" w:hAnsiTheme="minorHAnsi" w:cstheme="minorHAnsi"/>
                <w:sz w:val="24"/>
                <w:szCs w:val="24"/>
              </w:rPr>
              <w:t xml:space="preserve"> Head of Services</w:t>
            </w:r>
            <w:r w:rsidR="00CB3D32" w:rsidRPr="003A476F">
              <w:rPr>
                <w:rFonts w:asciiTheme="minorHAnsi" w:hAnsiTheme="minorHAnsi" w:cstheme="minorHAnsi"/>
                <w:sz w:val="24"/>
                <w:szCs w:val="24"/>
              </w:rPr>
              <w:t>, Service Managers, Team Managers</w:t>
            </w:r>
            <w:r w:rsidRPr="003A476F">
              <w:rPr>
                <w:rFonts w:asciiTheme="minorHAnsi" w:hAnsiTheme="minorHAnsi" w:cstheme="minorHAnsi"/>
                <w:sz w:val="24"/>
                <w:szCs w:val="24"/>
              </w:rPr>
              <w:t xml:space="preserve"> and </w:t>
            </w:r>
            <w:r w:rsidR="00CB3D32" w:rsidRPr="003A476F">
              <w:rPr>
                <w:rFonts w:asciiTheme="minorHAnsi" w:hAnsiTheme="minorHAnsi" w:cstheme="minorHAnsi"/>
                <w:sz w:val="24"/>
                <w:szCs w:val="24"/>
              </w:rPr>
              <w:t xml:space="preserve">wider </w:t>
            </w:r>
            <w:r w:rsidRPr="003A476F">
              <w:rPr>
                <w:rFonts w:asciiTheme="minorHAnsi" w:hAnsiTheme="minorHAnsi" w:cstheme="minorHAnsi"/>
                <w:sz w:val="24"/>
                <w:szCs w:val="24"/>
              </w:rPr>
              <w:t>staff</w:t>
            </w:r>
          </w:p>
          <w:p w:rsidR="00DC707C" w:rsidRPr="003A476F" w:rsidRDefault="005B2818" w:rsidP="00DC707C">
            <w:pPr>
              <w:jc w:val="both"/>
              <w:rPr>
                <w:rFonts w:asciiTheme="minorHAnsi" w:hAnsiTheme="minorHAnsi" w:cstheme="minorHAnsi"/>
                <w:sz w:val="24"/>
                <w:szCs w:val="24"/>
              </w:rPr>
            </w:pPr>
            <w:r w:rsidRPr="003A476F">
              <w:rPr>
                <w:rFonts w:asciiTheme="minorHAnsi" w:hAnsiTheme="minorHAnsi" w:cstheme="minorHAnsi"/>
                <w:sz w:val="24"/>
                <w:szCs w:val="24"/>
              </w:rPr>
              <w:t>Employees in other departments of the authority</w:t>
            </w:r>
            <w:r w:rsidR="0085625F" w:rsidRPr="003A476F">
              <w:rPr>
                <w:rFonts w:asciiTheme="minorHAnsi" w:hAnsiTheme="minorHAnsi" w:cstheme="minorHAnsi"/>
                <w:sz w:val="24"/>
                <w:szCs w:val="24"/>
              </w:rPr>
              <w:t xml:space="preserve"> and within the One Commissioning Organisation</w:t>
            </w:r>
            <w:r w:rsidR="0067025F" w:rsidRPr="003A476F">
              <w:rPr>
                <w:rFonts w:asciiTheme="minorHAnsi" w:hAnsiTheme="minorHAnsi" w:cstheme="minorHAnsi"/>
                <w:sz w:val="24"/>
                <w:szCs w:val="24"/>
              </w:rPr>
              <w:t>, particularly Adult Social Care</w:t>
            </w:r>
          </w:p>
          <w:p w:rsidR="00DC707C" w:rsidRPr="003A476F" w:rsidRDefault="00DC707C" w:rsidP="00DC707C">
            <w:pPr>
              <w:jc w:val="both"/>
              <w:rPr>
                <w:rFonts w:asciiTheme="minorHAnsi" w:hAnsiTheme="minorHAnsi" w:cstheme="minorHAnsi"/>
                <w:sz w:val="24"/>
                <w:szCs w:val="24"/>
              </w:rPr>
            </w:pPr>
            <w:r w:rsidRPr="003A476F">
              <w:rPr>
                <w:rFonts w:asciiTheme="minorHAnsi" w:hAnsiTheme="minorHAnsi" w:cstheme="minorHAnsi"/>
                <w:sz w:val="24"/>
                <w:szCs w:val="24"/>
              </w:rPr>
              <w:t>Health Professionals</w:t>
            </w:r>
          </w:p>
          <w:p w:rsidR="00DC707C" w:rsidRPr="003A476F" w:rsidRDefault="00DC707C" w:rsidP="00DC707C">
            <w:pPr>
              <w:jc w:val="both"/>
              <w:rPr>
                <w:rFonts w:asciiTheme="minorHAnsi" w:hAnsiTheme="minorHAnsi" w:cstheme="minorHAnsi"/>
                <w:sz w:val="24"/>
                <w:szCs w:val="24"/>
              </w:rPr>
            </w:pPr>
            <w:r w:rsidRPr="003A476F">
              <w:rPr>
                <w:rFonts w:asciiTheme="minorHAnsi" w:hAnsiTheme="minorHAnsi" w:cstheme="minorHAnsi"/>
                <w:sz w:val="24"/>
                <w:szCs w:val="24"/>
              </w:rPr>
              <w:t>Service Providers, including schools and colleges</w:t>
            </w:r>
          </w:p>
          <w:p w:rsidR="00DC707C" w:rsidRPr="003A476F" w:rsidRDefault="00DC707C" w:rsidP="00DC707C">
            <w:pPr>
              <w:jc w:val="both"/>
              <w:rPr>
                <w:rFonts w:asciiTheme="minorHAnsi" w:hAnsiTheme="minorHAnsi" w:cstheme="minorHAnsi"/>
                <w:sz w:val="24"/>
                <w:szCs w:val="24"/>
              </w:rPr>
            </w:pPr>
            <w:r w:rsidRPr="003A476F">
              <w:rPr>
                <w:rFonts w:asciiTheme="minorHAnsi" w:hAnsiTheme="minorHAnsi" w:cstheme="minorHAnsi"/>
                <w:sz w:val="24"/>
                <w:szCs w:val="24"/>
              </w:rPr>
              <w:t>Voluntary Organisations and Community Groups</w:t>
            </w:r>
          </w:p>
          <w:p w:rsidR="00DC707C" w:rsidRPr="003A476F" w:rsidRDefault="00DC707C" w:rsidP="00DC707C">
            <w:pPr>
              <w:jc w:val="both"/>
              <w:rPr>
                <w:rFonts w:asciiTheme="minorHAnsi" w:hAnsiTheme="minorHAnsi" w:cstheme="minorHAnsi"/>
                <w:sz w:val="24"/>
                <w:szCs w:val="24"/>
              </w:rPr>
            </w:pPr>
            <w:r w:rsidRPr="003A476F">
              <w:rPr>
                <w:rFonts w:asciiTheme="minorHAnsi" w:hAnsiTheme="minorHAnsi" w:cstheme="minorHAnsi"/>
                <w:sz w:val="24"/>
                <w:szCs w:val="24"/>
              </w:rPr>
              <w:t>Contracts and Commissioning Officers in other LAs</w:t>
            </w:r>
          </w:p>
          <w:p w:rsidR="00DC707C" w:rsidRPr="003A476F" w:rsidRDefault="00DC707C" w:rsidP="00DC707C">
            <w:pPr>
              <w:jc w:val="both"/>
              <w:rPr>
                <w:rFonts w:asciiTheme="minorHAnsi" w:hAnsiTheme="minorHAnsi" w:cstheme="minorHAnsi"/>
                <w:sz w:val="24"/>
                <w:szCs w:val="24"/>
              </w:rPr>
            </w:pPr>
            <w:r w:rsidRPr="003A476F">
              <w:rPr>
                <w:rFonts w:asciiTheme="minorHAnsi" w:hAnsiTheme="minorHAnsi" w:cstheme="minorHAnsi"/>
                <w:sz w:val="24"/>
                <w:szCs w:val="24"/>
              </w:rPr>
              <w:t>Employees of Placements Northwest and any other relevant professional bodies</w:t>
            </w:r>
          </w:p>
          <w:p w:rsidR="00DC707C" w:rsidRPr="003A476F" w:rsidRDefault="00DC707C" w:rsidP="00DC707C">
            <w:pPr>
              <w:jc w:val="both"/>
              <w:rPr>
                <w:rFonts w:asciiTheme="minorHAnsi" w:hAnsiTheme="minorHAnsi" w:cstheme="minorHAnsi"/>
                <w:sz w:val="24"/>
                <w:szCs w:val="24"/>
              </w:rPr>
            </w:pPr>
            <w:r w:rsidRPr="003A476F">
              <w:rPr>
                <w:rFonts w:asciiTheme="minorHAnsi" w:hAnsiTheme="minorHAnsi" w:cstheme="minorHAnsi"/>
                <w:sz w:val="24"/>
                <w:szCs w:val="24"/>
              </w:rPr>
              <w:t>Parents and young people</w:t>
            </w:r>
          </w:p>
          <w:p w:rsidR="00DC707C" w:rsidRPr="003A476F" w:rsidRDefault="00DC707C" w:rsidP="005438B9">
            <w:pPr>
              <w:jc w:val="both"/>
              <w:rPr>
                <w:rFonts w:asciiTheme="minorHAnsi" w:hAnsiTheme="minorHAnsi" w:cstheme="minorHAnsi"/>
                <w:sz w:val="24"/>
                <w:szCs w:val="24"/>
              </w:rPr>
            </w:pPr>
          </w:p>
        </w:tc>
      </w:tr>
    </w:tbl>
    <w:p w:rsidR="00B97C46" w:rsidRPr="003A476F" w:rsidRDefault="00B97C46">
      <w:pPr>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473"/>
        <w:gridCol w:w="2622"/>
      </w:tblGrid>
      <w:tr w:rsidR="00B97C46" w:rsidRPr="003A476F">
        <w:tc>
          <w:tcPr>
            <w:tcW w:w="10456" w:type="dxa"/>
            <w:gridSpan w:val="3"/>
          </w:tcPr>
          <w:p w:rsidR="00B97C46" w:rsidRPr="003A476F" w:rsidRDefault="00B97C46" w:rsidP="003E5E60">
            <w:pPr>
              <w:spacing w:before="240"/>
              <w:jc w:val="both"/>
              <w:rPr>
                <w:rFonts w:asciiTheme="minorHAnsi" w:hAnsiTheme="minorHAnsi" w:cstheme="minorHAnsi"/>
                <w:b/>
                <w:sz w:val="24"/>
                <w:szCs w:val="24"/>
              </w:rPr>
            </w:pPr>
            <w:r w:rsidRPr="003A476F">
              <w:rPr>
                <w:rFonts w:asciiTheme="minorHAnsi" w:hAnsiTheme="minorHAnsi" w:cstheme="minorHAnsi"/>
                <w:sz w:val="24"/>
                <w:szCs w:val="24"/>
              </w:rPr>
              <w:br w:type="page"/>
            </w:r>
            <w:r w:rsidRPr="003A476F">
              <w:rPr>
                <w:rFonts w:asciiTheme="minorHAnsi" w:hAnsiTheme="minorHAnsi" w:cstheme="minorHAnsi"/>
                <w:b/>
                <w:sz w:val="24"/>
                <w:szCs w:val="24"/>
              </w:rPr>
              <w:t>Duties/Responsibilities:</w:t>
            </w:r>
          </w:p>
          <w:p w:rsidR="000230DB" w:rsidRPr="003A476F" w:rsidRDefault="000230DB" w:rsidP="00C74D38">
            <w:pPr>
              <w:jc w:val="both"/>
              <w:rPr>
                <w:rFonts w:asciiTheme="minorHAnsi" w:hAnsiTheme="minorHAnsi" w:cstheme="minorHAnsi"/>
                <w:bCs/>
                <w:sz w:val="24"/>
                <w:szCs w:val="24"/>
              </w:rPr>
            </w:pPr>
          </w:p>
          <w:p w:rsidR="004B53F5" w:rsidRPr="003A476F" w:rsidRDefault="00AF041A"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bCs/>
                <w:sz w:val="24"/>
                <w:szCs w:val="24"/>
              </w:rPr>
              <w:t>To act as first point of contact when a child/y</w:t>
            </w:r>
            <w:r w:rsidR="00F82794" w:rsidRPr="003A476F">
              <w:rPr>
                <w:rFonts w:asciiTheme="minorHAnsi" w:hAnsiTheme="minorHAnsi" w:cstheme="minorHAnsi"/>
                <w:bCs/>
                <w:sz w:val="24"/>
                <w:szCs w:val="24"/>
              </w:rPr>
              <w:t xml:space="preserve">oung person </w:t>
            </w:r>
            <w:r w:rsidRPr="003A476F">
              <w:rPr>
                <w:rFonts w:asciiTheme="minorHAnsi" w:hAnsiTheme="minorHAnsi" w:cstheme="minorHAnsi"/>
                <w:bCs/>
                <w:sz w:val="24"/>
                <w:szCs w:val="24"/>
              </w:rPr>
              <w:t xml:space="preserve">looked after </w:t>
            </w:r>
            <w:r w:rsidR="0017054B" w:rsidRPr="003A476F">
              <w:rPr>
                <w:rFonts w:asciiTheme="minorHAnsi" w:hAnsiTheme="minorHAnsi" w:cstheme="minorHAnsi"/>
                <w:bCs/>
                <w:sz w:val="24"/>
                <w:szCs w:val="24"/>
              </w:rPr>
              <w:t>by</w:t>
            </w:r>
            <w:r w:rsidR="00F82794" w:rsidRPr="003A476F">
              <w:rPr>
                <w:rFonts w:asciiTheme="minorHAnsi" w:hAnsiTheme="minorHAnsi" w:cstheme="minorHAnsi"/>
                <w:bCs/>
                <w:sz w:val="24"/>
                <w:szCs w:val="24"/>
              </w:rPr>
              <w:t xml:space="preserve"> </w:t>
            </w:r>
            <w:r w:rsidRPr="003A476F">
              <w:rPr>
                <w:rFonts w:asciiTheme="minorHAnsi" w:hAnsiTheme="minorHAnsi" w:cstheme="minorHAnsi"/>
                <w:bCs/>
                <w:sz w:val="24"/>
                <w:szCs w:val="24"/>
              </w:rPr>
              <w:t xml:space="preserve">Bury, requires a placement </w:t>
            </w:r>
            <w:r w:rsidR="00CC156A" w:rsidRPr="003A476F">
              <w:rPr>
                <w:rFonts w:asciiTheme="minorHAnsi" w:hAnsiTheme="minorHAnsi" w:cstheme="minorHAnsi"/>
                <w:bCs/>
                <w:sz w:val="24"/>
                <w:szCs w:val="24"/>
              </w:rPr>
              <w:t>(residential</w:t>
            </w:r>
            <w:r w:rsidR="00CB3D32" w:rsidRPr="003A476F">
              <w:rPr>
                <w:rFonts w:asciiTheme="minorHAnsi" w:hAnsiTheme="minorHAnsi" w:cstheme="minorHAnsi"/>
                <w:bCs/>
                <w:sz w:val="24"/>
                <w:szCs w:val="24"/>
              </w:rPr>
              <w:t xml:space="preserve">, </w:t>
            </w:r>
            <w:r w:rsidR="00CC156A" w:rsidRPr="003A476F">
              <w:rPr>
                <w:rFonts w:asciiTheme="minorHAnsi" w:hAnsiTheme="minorHAnsi" w:cstheme="minorHAnsi"/>
                <w:bCs/>
                <w:sz w:val="24"/>
                <w:szCs w:val="24"/>
              </w:rPr>
              <w:t>fostering</w:t>
            </w:r>
            <w:r w:rsidR="00CB3D32" w:rsidRPr="003A476F">
              <w:rPr>
                <w:rFonts w:asciiTheme="minorHAnsi" w:hAnsiTheme="minorHAnsi" w:cstheme="minorHAnsi"/>
                <w:bCs/>
                <w:sz w:val="24"/>
                <w:szCs w:val="24"/>
              </w:rPr>
              <w:t xml:space="preserve"> and supported accommodation</w:t>
            </w:r>
            <w:r w:rsidR="00CA306B" w:rsidRPr="003A476F">
              <w:rPr>
                <w:rFonts w:asciiTheme="minorHAnsi" w:hAnsiTheme="minorHAnsi" w:cstheme="minorHAnsi"/>
                <w:bCs/>
                <w:sz w:val="24"/>
                <w:szCs w:val="24"/>
              </w:rPr>
              <w:t xml:space="preserve"> </w:t>
            </w:r>
            <w:r w:rsidR="00CA306B" w:rsidRPr="003A476F">
              <w:rPr>
                <w:rFonts w:asciiTheme="minorHAnsi" w:hAnsiTheme="minorHAnsi" w:cstheme="minorHAnsi"/>
                <w:sz w:val="24"/>
                <w:szCs w:val="24"/>
              </w:rPr>
              <w:t>pre and post-18</w:t>
            </w:r>
            <w:r w:rsidR="00CC156A" w:rsidRPr="003A476F">
              <w:rPr>
                <w:rFonts w:asciiTheme="minorHAnsi" w:hAnsiTheme="minorHAnsi" w:cstheme="minorHAnsi"/>
                <w:bCs/>
                <w:sz w:val="24"/>
                <w:szCs w:val="24"/>
              </w:rPr>
              <w:t xml:space="preserve">) </w:t>
            </w:r>
            <w:r w:rsidRPr="003A476F">
              <w:rPr>
                <w:rFonts w:asciiTheme="minorHAnsi" w:hAnsiTheme="minorHAnsi" w:cstheme="minorHAnsi"/>
                <w:bCs/>
                <w:sz w:val="24"/>
                <w:szCs w:val="24"/>
              </w:rPr>
              <w:t>including emergency situation</w:t>
            </w:r>
            <w:r w:rsidR="001B03AC" w:rsidRPr="003A476F">
              <w:rPr>
                <w:rFonts w:asciiTheme="minorHAnsi" w:hAnsiTheme="minorHAnsi" w:cstheme="minorHAnsi"/>
                <w:bCs/>
                <w:sz w:val="24"/>
                <w:szCs w:val="24"/>
              </w:rPr>
              <w:t>s</w:t>
            </w:r>
            <w:r w:rsidRPr="003A476F">
              <w:rPr>
                <w:rFonts w:asciiTheme="minorHAnsi" w:hAnsiTheme="minorHAnsi" w:cstheme="minorHAnsi"/>
                <w:bCs/>
                <w:sz w:val="24"/>
                <w:szCs w:val="24"/>
              </w:rPr>
              <w:t xml:space="preserve"> whe</w:t>
            </w:r>
            <w:r w:rsidR="00CB3D32" w:rsidRPr="003A476F">
              <w:rPr>
                <w:rFonts w:asciiTheme="minorHAnsi" w:hAnsiTheme="minorHAnsi" w:cstheme="minorHAnsi"/>
                <w:bCs/>
                <w:sz w:val="24"/>
                <w:szCs w:val="24"/>
              </w:rPr>
              <w:t>re</w:t>
            </w:r>
            <w:r w:rsidRPr="003A476F">
              <w:rPr>
                <w:rFonts w:asciiTheme="minorHAnsi" w:hAnsiTheme="minorHAnsi" w:cstheme="minorHAnsi"/>
                <w:bCs/>
                <w:sz w:val="24"/>
                <w:szCs w:val="24"/>
              </w:rPr>
              <w:t xml:space="preserve"> a child requires a same day placement</w:t>
            </w:r>
            <w:r w:rsidR="001B03AC" w:rsidRPr="003A476F">
              <w:rPr>
                <w:rFonts w:asciiTheme="minorHAnsi" w:hAnsiTheme="minorHAnsi" w:cstheme="minorHAnsi"/>
                <w:bCs/>
                <w:sz w:val="24"/>
                <w:szCs w:val="24"/>
              </w:rPr>
              <w:t>, extra staffing to maintain a placement or outreach support to prevent a child coming into care.</w:t>
            </w:r>
          </w:p>
          <w:p w:rsidR="000230DB" w:rsidRPr="003A476F" w:rsidRDefault="00A50AF0"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To source and support the provision of placements </w:t>
            </w:r>
            <w:r w:rsidR="00887DCF" w:rsidRPr="003A476F">
              <w:rPr>
                <w:rFonts w:asciiTheme="minorHAnsi" w:hAnsiTheme="minorHAnsi" w:cstheme="minorHAnsi"/>
                <w:sz w:val="24"/>
                <w:szCs w:val="24"/>
              </w:rPr>
              <w:t xml:space="preserve">and services </w:t>
            </w:r>
            <w:r w:rsidR="00CC156A" w:rsidRPr="003A476F">
              <w:rPr>
                <w:rFonts w:asciiTheme="minorHAnsi" w:hAnsiTheme="minorHAnsi" w:cstheme="minorHAnsi"/>
                <w:sz w:val="24"/>
                <w:szCs w:val="24"/>
              </w:rPr>
              <w:t>(residential</w:t>
            </w:r>
            <w:r w:rsidR="00CB3D32" w:rsidRPr="003A476F">
              <w:rPr>
                <w:rFonts w:asciiTheme="minorHAnsi" w:hAnsiTheme="minorHAnsi" w:cstheme="minorHAnsi"/>
                <w:sz w:val="24"/>
                <w:szCs w:val="24"/>
              </w:rPr>
              <w:t xml:space="preserve">, </w:t>
            </w:r>
            <w:r w:rsidR="00CC156A" w:rsidRPr="003A476F">
              <w:rPr>
                <w:rFonts w:asciiTheme="minorHAnsi" w:hAnsiTheme="minorHAnsi" w:cstheme="minorHAnsi"/>
                <w:sz w:val="24"/>
                <w:szCs w:val="24"/>
              </w:rPr>
              <w:t>fostering</w:t>
            </w:r>
            <w:r w:rsidR="00CB3D32" w:rsidRPr="003A476F">
              <w:rPr>
                <w:rFonts w:asciiTheme="minorHAnsi" w:hAnsiTheme="minorHAnsi" w:cstheme="minorHAnsi"/>
                <w:sz w:val="24"/>
                <w:szCs w:val="24"/>
              </w:rPr>
              <w:t xml:space="preserve"> and supported accommodation</w:t>
            </w:r>
            <w:r w:rsidR="00CA306B" w:rsidRPr="003A476F">
              <w:rPr>
                <w:rFonts w:asciiTheme="minorHAnsi" w:hAnsiTheme="minorHAnsi" w:cstheme="minorHAnsi"/>
                <w:sz w:val="24"/>
                <w:szCs w:val="24"/>
              </w:rPr>
              <w:t xml:space="preserve"> pre and post-18</w:t>
            </w:r>
            <w:r w:rsidR="00CC156A" w:rsidRPr="003A476F">
              <w:rPr>
                <w:rFonts w:asciiTheme="minorHAnsi" w:hAnsiTheme="minorHAnsi" w:cstheme="minorHAnsi"/>
                <w:sz w:val="24"/>
                <w:szCs w:val="24"/>
              </w:rPr>
              <w:t xml:space="preserve">) </w:t>
            </w:r>
            <w:r w:rsidRPr="003A476F">
              <w:rPr>
                <w:rFonts w:asciiTheme="minorHAnsi" w:hAnsiTheme="minorHAnsi" w:cstheme="minorHAnsi"/>
                <w:sz w:val="24"/>
                <w:szCs w:val="24"/>
              </w:rPr>
              <w:t xml:space="preserve">for children who are looked after by Bury Council; through provider </w:t>
            </w:r>
            <w:r w:rsidR="005E207F" w:rsidRPr="003A476F">
              <w:rPr>
                <w:rFonts w:asciiTheme="minorHAnsi" w:hAnsiTheme="minorHAnsi" w:cstheme="minorHAnsi"/>
                <w:sz w:val="24"/>
                <w:szCs w:val="24"/>
              </w:rPr>
              <w:t>contractual arrangements</w:t>
            </w:r>
            <w:r w:rsidRPr="003A476F">
              <w:rPr>
                <w:rFonts w:asciiTheme="minorHAnsi" w:hAnsiTheme="minorHAnsi" w:cstheme="minorHAnsi"/>
                <w:sz w:val="24"/>
                <w:szCs w:val="24"/>
              </w:rPr>
              <w:t>, to ensure timely placements are made</w:t>
            </w:r>
            <w:r w:rsidR="000230DB" w:rsidRPr="003A476F">
              <w:rPr>
                <w:rFonts w:asciiTheme="minorHAnsi" w:hAnsiTheme="minorHAnsi" w:cstheme="minorHAnsi"/>
                <w:sz w:val="24"/>
                <w:szCs w:val="24"/>
              </w:rPr>
              <w:t xml:space="preserve"> that meet the needs for the children</w:t>
            </w:r>
            <w:r w:rsidR="00BB76CC" w:rsidRPr="003A476F">
              <w:rPr>
                <w:rFonts w:asciiTheme="minorHAnsi" w:hAnsiTheme="minorHAnsi" w:cstheme="minorHAnsi"/>
                <w:sz w:val="24"/>
                <w:szCs w:val="24"/>
              </w:rPr>
              <w:t>,</w:t>
            </w:r>
            <w:r w:rsidR="00887DCF" w:rsidRPr="003A476F">
              <w:rPr>
                <w:rFonts w:asciiTheme="minorHAnsi" w:hAnsiTheme="minorHAnsi" w:cstheme="minorHAnsi"/>
                <w:sz w:val="24"/>
                <w:szCs w:val="24"/>
              </w:rPr>
              <w:t xml:space="preserve"> </w:t>
            </w:r>
            <w:r w:rsidR="000230DB" w:rsidRPr="003A476F">
              <w:rPr>
                <w:rFonts w:asciiTheme="minorHAnsi" w:hAnsiTheme="minorHAnsi" w:cstheme="minorHAnsi"/>
                <w:sz w:val="24"/>
                <w:szCs w:val="24"/>
              </w:rPr>
              <w:t xml:space="preserve">are </w:t>
            </w:r>
            <w:r w:rsidR="00887DCF" w:rsidRPr="003A476F">
              <w:rPr>
                <w:rFonts w:asciiTheme="minorHAnsi" w:hAnsiTheme="minorHAnsi" w:cstheme="minorHAnsi"/>
                <w:sz w:val="24"/>
                <w:szCs w:val="24"/>
              </w:rPr>
              <w:t>of high quality</w:t>
            </w:r>
            <w:r w:rsidR="000230DB" w:rsidRPr="003A476F">
              <w:rPr>
                <w:rFonts w:asciiTheme="minorHAnsi" w:hAnsiTheme="minorHAnsi" w:cstheme="minorHAnsi"/>
                <w:sz w:val="24"/>
                <w:szCs w:val="24"/>
              </w:rPr>
              <w:t xml:space="preserve"> and of</w:t>
            </w:r>
            <w:r w:rsidR="00887DCF" w:rsidRPr="003A476F">
              <w:rPr>
                <w:rFonts w:asciiTheme="minorHAnsi" w:hAnsiTheme="minorHAnsi" w:cstheme="minorHAnsi"/>
                <w:sz w:val="24"/>
                <w:szCs w:val="24"/>
              </w:rPr>
              <w:t xml:space="preserve"> competitive costs</w:t>
            </w:r>
            <w:r w:rsidR="000230DB" w:rsidRPr="003A476F">
              <w:rPr>
                <w:rFonts w:asciiTheme="minorHAnsi" w:hAnsiTheme="minorHAnsi" w:cstheme="minorHAnsi"/>
                <w:sz w:val="24"/>
                <w:szCs w:val="24"/>
              </w:rPr>
              <w:t>.</w:t>
            </w:r>
          </w:p>
          <w:p w:rsidR="00887DCF" w:rsidRPr="003A476F" w:rsidRDefault="0096690D"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Maintain contact details for off contract providers and s</w:t>
            </w:r>
            <w:r w:rsidR="000673B9" w:rsidRPr="003A476F">
              <w:rPr>
                <w:rFonts w:asciiTheme="minorHAnsi" w:hAnsiTheme="minorHAnsi" w:cstheme="minorHAnsi"/>
                <w:sz w:val="24"/>
                <w:szCs w:val="24"/>
              </w:rPr>
              <w:t xml:space="preserve">ource placements </w:t>
            </w:r>
            <w:r w:rsidR="00B05262" w:rsidRPr="003A476F">
              <w:rPr>
                <w:rFonts w:asciiTheme="minorHAnsi" w:hAnsiTheme="minorHAnsi" w:cstheme="minorHAnsi"/>
                <w:sz w:val="24"/>
                <w:szCs w:val="24"/>
              </w:rPr>
              <w:t>(residential</w:t>
            </w:r>
            <w:r w:rsidR="00CB3D32" w:rsidRPr="003A476F">
              <w:rPr>
                <w:rFonts w:asciiTheme="minorHAnsi" w:hAnsiTheme="minorHAnsi" w:cstheme="minorHAnsi"/>
                <w:sz w:val="24"/>
                <w:szCs w:val="24"/>
              </w:rPr>
              <w:t>, f</w:t>
            </w:r>
            <w:r w:rsidR="00B05262" w:rsidRPr="003A476F">
              <w:rPr>
                <w:rFonts w:asciiTheme="minorHAnsi" w:hAnsiTheme="minorHAnsi" w:cstheme="minorHAnsi"/>
                <w:sz w:val="24"/>
                <w:szCs w:val="24"/>
              </w:rPr>
              <w:t>ostering</w:t>
            </w:r>
            <w:r w:rsidR="00CB3D32" w:rsidRPr="003A476F">
              <w:rPr>
                <w:rFonts w:asciiTheme="minorHAnsi" w:hAnsiTheme="minorHAnsi" w:cstheme="minorHAnsi"/>
                <w:sz w:val="24"/>
                <w:szCs w:val="24"/>
              </w:rPr>
              <w:t xml:space="preserve"> and supported accommodation</w:t>
            </w:r>
            <w:r w:rsidR="00CA306B" w:rsidRPr="003A476F">
              <w:rPr>
                <w:rFonts w:asciiTheme="minorHAnsi" w:hAnsiTheme="minorHAnsi" w:cstheme="minorHAnsi"/>
                <w:sz w:val="24"/>
                <w:szCs w:val="24"/>
              </w:rPr>
              <w:t>, pre and post-18</w:t>
            </w:r>
            <w:r w:rsidR="00B05262" w:rsidRPr="003A476F">
              <w:rPr>
                <w:rFonts w:asciiTheme="minorHAnsi" w:hAnsiTheme="minorHAnsi" w:cstheme="minorHAnsi"/>
                <w:sz w:val="24"/>
                <w:szCs w:val="24"/>
              </w:rPr>
              <w:t xml:space="preserve">) </w:t>
            </w:r>
            <w:r w:rsidRPr="003A476F">
              <w:rPr>
                <w:rFonts w:asciiTheme="minorHAnsi" w:hAnsiTheme="minorHAnsi" w:cstheme="minorHAnsi"/>
                <w:sz w:val="24"/>
                <w:szCs w:val="24"/>
              </w:rPr>
              <w:t>in the event that no</w:t>
            </w:r>
            <w:r w:rsidR="000230DB" w:rsidRPr="003A476F">
              <w:rPr>
                <w:rFonts w:asciiTheme="minorHAnsi" w:hAnsiTheme="minorHAnsi" w:cstheme="minorHAnsi"/>
                <w:sz w:val="24"/>
                <w:szCs w:val="24"/>
              </w:rPr>
              <w:t xml:space="preserve"> suitable placements </w:t>
            </w:r>
            <w:r w:rsidR="007E34C9" w:rsidRPr="003A476F">
              <w:rPr>
                <w:rFonts w:asciiTheme="minorHAnsi" w:hAnsiTheme="minorHAnsi" w:cstheme="minorHAnsi"/>
                <w:sz w:val="24"/>
                <w:szCs w:val="24"/>
              </w:rPr>
              <w:t>(residential</w:t>
            </w:r>
            <w:r w:rsidR="00CB3D32" w:rsidRPr="003A476F">
              <w:rPr>
                <w:rFonts w:asciiTheme="minorHAnsi" w:hAnsiTheme="minorHAnsi" w:cstheme="minorHAnsi"/>
                <w:sz w:val="24"/>
                <w:szCs w:val="24"/>
              </w:rPr>
              <w:t xml:space="preserve">, </w:t>
            </w:r>
            <w:r w:rsidR="007E34C9" w:rsidRPr="003A476F">
              <w:rPr>
                <w:rFonts w:asciiTheme="minorHAnsi" w:hAnsiTheme="minorHAnsi" w:cstheme="minorHAnsi"/>
                <w:sz w:val="24"/>
                <w:szCs w:val="24"/>
              </w:rPr>
              <w:t>fostering</w:t>
            </w:r>
            <w:r w:rsidR="00CB3D32" w:rsidRPr="003A476F">
              <w:rPr>
                <w:rFonts w:asciiTheme="minorHAnsi" w:hAnsiTheme="minorHAnsi" w:cstheme="minorHAnsi"/>
                <w:sz w:val="24"/>
                <w:szCs w:val="24"/>
              </w:rPr>
              <w:t>, supported accommodation</w:t>
            </w:r>
            <w:r w:rsidR="00CA306B" w:rsidRPr="003A476F">
              <w:rPr>
                <w:rFonts w:asciiTheme="minorHAnsi" w:hAnsiTheme="minorHAnsi" w:cstheme="minorHAnsi"/>
                <w:sz w:val="24"/>
                <w:szCs w:val="24"/>
              </w:rPr>
              <w:t xml:space="preserve"> pre and post-18</w:t>
            </w:r>
            <w:r w:rsidR="007E34C9" w:rsidRPr="003A476F">
              <w:rPr>
                <w:rFonts w:asciiTheme="minorHAnsi" w:hAnsiTheme="minorHAnsi" w:cstheme="minorHAnsi"/>
                <w:sz w:val="24"/>
                <w:szCs w:val="24"/>
              </w:rPr>
              <w:t xml:space="preserve">) </w:t>
            </w:r>
            <w:r w:rsidRPr="003A476F">
              <w:rPr>
                <w:rFonts w:asciiTheme="minorHAnsi" w:hAnsiTheme="minorHAnsi" w:cstheme="minorHAnsi"/>
                <w:sz w:val="24"/>
                <w:szCs w:val="24"/>
              </w:rPr>
              <w:t xml:space="preserve">are </w:t>
            </w:r>
            <w:r w:rsidR="000230DB" w:rsidRPr="003A476F">
              <w:rPr>
                <w:rFonts w:asciiTheme="minorHAnsi" w:hAnsiTheme="minorHAnsi" w:cstheme="minorHAnsi"/>
                <w:sz w:val="24"/>
                <w:szCs w:val="24"/>
              </w:rPr>
              <w:t>available through contractual arrangements</w:t>
            </w:r>
            <w:r w:rsidRPr="003A476F">
              <w:rPr>
                <w:rFonts w:asciiTheme="minorHAnsi" w:hAnsiTheme="minorHAnsi" w:cstheme="minorHAnsi"/>
                <w:sz w:val="24"/>
                <w:szCs w:val="24"/>
              </w:rPr>
              <w:t xml:space="preserve">. </w:t>
            </w:r>
            <w:r w:rsidR="000230DB" w:rsidRPr="003A476F">
              <w:rPr>
                <w:rFonts w:asciiTheme="minorHAnsi" w:hAnsiTheme="minorHAnsi" w:cstheme="minorHAnsi"/>
                <w:sz w:val="24"/>
                <w:szCs w:val="24"/>
              </w:rPr>
              <w:t xml:space="preserve"> </w:t>
            </w:r>
            <w:r w:rsidR="000673B9" w:rsidRPr="003A476F">
              <w:rPr>
                <w:rFonts w:asciiTheme="minorHAnsi" w:hAnsiTheme="minorHAnsi" w:cstheme="minorHAnsi"/>
                <w:sz w:val="24"/>
                <w:szCs w:val="24"/>
              </w:rPr>
              <w:t>C</w:t>
            </w:r>
            <w:r w:rsidRPr="003A476F">
              <w:rPr>
                <w:rFonts w:asciiTheme="minorHAnsi" w:hAnsiTheme="minorHAnsi" w:cstheme="minorHAnsi"/>
                <w:sz w:val="24"/>
                <w:szCs w:val="24"/>
              </w:rPr>
              <w:t xml:space="preserve">arry out due diligence </w:t>
            </w:r>
            <w:r w:rsidR="000673B9" w:rsidRPr="003A476F">
              <w:rPr>
                <w:rFonts w:asciiTheme="minorHAnsi" w:hAnsiTheme="minorHAnsi" w:cstheme="minorHAnsi"/>
                <w:sz w:val="24"/>
                <w:szCs w:val="24"/>
              </w:rPr>
              <w:t xml:space="preserve">checks </w:t>
            </w:r>
            <w:r w:rsidRPr="003A476F">
              <w:rPr>
                <w:rFonts w:asciiTheme="minorHAnsi" w:hAnsiTheme="minorHAnsi" w:cstheme="minorHAnsi"/>
                <w:sz w:val="24"/>
                <w:szCs w:val="24"/>
              </w:rPr>
              <w:t>in</w:t>
            </w:r>
            <w:r w:rsidR="000673B9" w:rsidRPr="003A476F">
              <w:rPr>
                <w:rFonts w:asciiTheme="minorHAnsi" w:hAnsiTheme="minorHAnsi" w:cstheme="minorHAnsi"/>
                <w:sz w:val="24"/>
                <w:szCs w:val="24"/>
              </w:rPr>
              <w:t>cluding Ofsted Reports, references from others LAs, company house checks and gain feedback from social care visits.  Notify manager to carry out necessary monitoring visits.</w:t>
            </w:r>
          </w:p>
          <w:p w:rsidR="00CA306B" w:rsidRPr="003A476F" w:rsidRDefault="00CB3D32"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Working with colleagues in the team to monitor the Children’s Commissioning email inbox</w:t>
            </w:r>
            <w:r w:rsidR="00CA306B" w:rsidRPr="003A476F">
              <w:rPr>
                <w:rFonts w:asciiTheme="minorHAnsi" w:hAnsiTheme="minorHAnsi" w:cstheme="minorHAnsi"/>
                <w:sz w:val="24"/>
                <w:szCs w:val="24"/>
              </w:rPr>
              <w:t xml:space="preserve"> </w:t>
            </w:r>
            <w:r w:rsidRPr="003A476F">
              <w:rPr>
                <w:rFonts w:asciiTheme="minorHAnsi" w:hAnsiTheme="minorHAnsi" w:cstheme="minorHAnsi"/>
                <w:sz w:val="24"/>
                <w:szCs w:val="24"/>
              </w:rPr>
              <w:t xml:space="preserve">and respond to any queries and matters raised, prioritising any urgent issues.  </w:t>
            </w:r>
          </w:p>
          <w:p w:rsidR="001D7798" w:rsidRPr="003A476F" w:rsidRDefault="001D7798"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To review and quality assure referral </w:t>
            </w:r>
            <w:r w:rsidR="00176D46" w:rsidRPr="003A476F">
              <w:rPr>
                <w:rFonts w:asciiTheme="minorHAnsi" w:hAnsiTheme="minorHAnsi" w:cstheme="minorHAnsi"/>
                <w:sz w:val="24"/>
                <w:szCs w:val="24"/>
              </w:rPr>
              <w:t xml:space="preserve">forms from social workers </w:t>
            </w:r>
            <w:r w:rsidR="00CA306B" w:rsidRPr="003A476F">
              <w:rPr>
                <w:rFonts w:asciiTheme="minorHAnsi" w:hAnsiTheme="minorHAnsi" w:cstheme="minorHAnsi"/>
                <w:sz w:val="24"/>
                <w:szCs w:val="24"/>
              </w:rPr>
              <w:t xml:space="preserve">and personal advisers </w:t>
            </w:r>
            <w:r w:rsidRPr="003A476F">
              <w:rPr>
                <w:rFonts w:asciiTheme="minorHAnsi" w:hAnsiTheme="minorHAnsi" w:cstheme="minorHAnsi"/>
                <w:sz w:val="24"/>
                <w:szCs w:val="24"/>
              </w:rPr>
              <w:t xml:space="preserve">for placements </w:t>
            </w:r>
            <w:r w:rsidR="00CC156A" w:rsidRPr="003A476F">
              <w:rPr>
                <w:rFonts w:asciiTheme="minorHAnsi" w:hAnsiTheme="minorHAnsi" w:cstheme="minorHAnsi"/>
                <w:sz w:val="24"/>
                <w:szCs w:val="24"/>
              </w:rPr>
              <w:t>(residential</w:t>
            </w:r>
            <w:r w:rsidR="00CA306B" w:rsidRPr="003A476F">
              <w:rPr>
                <w:rFonts w:asciiTheme="minorHAnsi" w:hAnsiTheme="minorHAnsi" w:cstheme="minorHAnsi"/>
                <w:sz w:val="24"/>
                <w:szCs w:val="24"/>
              </w:rPr>
              <w:t>,</w:t>
            </w:r>
            <w:r w:rsidR="00CC156A" w:rsidRPr="003A476F">
              <w:rPr>
                <w:rFonts w:asciiTheme="minorHAnsi" w:hAnsiTheme="minorHAnsi" w:cstheme="minorHAnsi"/>
                <w:sz w:val="24"/>
                <w:szCs w:val="24"/>
              </w:rPr>
              <w:t xml:space="preserve"> </w:t>
            </w:r>
            <w:r w:rsidR="00B05262" w:rsidRPr="003A476F">
              <w:rPr>
                <w:rFonts w:asciiTheme="minorHAnsi" w:hAnsiTheme="minorHAnsi" w:cstheme="minorHAnsi"/>
                <w:sz w:val="24"/>
                <w:szCs w:val="24"/>
              </w:rPr>
              <w:t>f</w:t>
            </w:r>
            <w:r w:rsidR="00CC156A" w:rsidRPr="003A476F">
              <w:rPr>
                <w:rFonts w:asciiTheme="minorHAnsi" w:hAnsiTheme="minorHAnsi" w:cstheme="minorHAnsi"/>
                <w:sz w:val="24"/>
                <w:szCs w:val="24"/>
              </w:rPr>
              <w:t>ostering</w:t>
            </w:r>
            <w:r w:rsidR="00CA306B" w:rsidRPr="003A476F">
              <w:rPr>
                <w:rFonts w:asciiTheme="minorHAnsi" w:hAnsiTheme="minorHAnsi" w:cstheme="minorHAnsi"/>
                <w:sz w:val="24"/>
                <w:szCs w:val="24"/>
              </w:rPr>
              <w:t xml:space="preserve"> &amp; supported accommodation pre and post-18</w:t>
            </w:r>
            <w:r w:rsidR="00CC156A" w:rsidRPr="003A476F">
              <w:rPr>
                <w:rFonts w:asciiTheme="minorHAnsi" w:hAnsiTheme="minorHAnsi" w:cstheme="minorHAnsi"/>
                <w:sz w:val="24"/>
                <w:szCs w:val="24"/>
              </w:rPr>
              <w:t xml:space="preserve">) </w:t>
            </w:r>
            <w:r w:rsidRPr="003A476F">
              <w:rPr>
                <w:rFonts w:asciiTheme="minorHAnsi" w:hAnsiTheme="minorHAnsi" w:cstheme="minorHAnsi"/>
                <w:sz w:val="24"/>
                <w:szCs w:val="24"/>
              </w:rPr>
              <w:t xml:space="preserve">ensuring they are strength based, accurate and balanced and meet the necessary </w:t>
            </w:r>
            <w:r w:rsidR="00CA306B" w:rsidRPr="003A476F">
              <w:rPr>
                <w:rFonts w:asciiTheme="minorHAnsi" w:hAnsiTheme="minorHAnsi" w:cstheme="minorHAnsi"/>
                <w:sz w:val="24"/>
                <w:szCs w:val="24"/>
              </w:rPr>
              <w:t xml:space="preserve">GDPR </w:t>
            </w:r>
            <w:r w:rsidRPr="003A476F">
              <w:rPr>
                <w:rFonts w:asciiTheme="minorHAnsi" w:hAnsiTheme="minorHAnsi" w:cstheme="minorHAnsi"/>
                <w:sz w:val="24"/>
                <w:szCs w:val="24"/>
              </w:rPr>
              <w:t>standard</w:t>
            </w:r>
            <w:r w:rsidR="00CA306B" w:rsidRPr="003A476F">
              <w:rPr>
                <w:rFonts w:asciiTheme="minorHAnsi" w:hAnsiTheme="minorHAnsi" w:cstheme="minorHAnsi"/>
                <w:sz w:val="24"/>
                <w:szCs w:val="24"/>
              </w:rPr>
              <w:t xml:space="preserve">. </w:t>
            </w:r>
          </w:p>
          <w:p w:rsidR="00194EF3" w:rsidRPr="003A476F" w:rsidRDefault="00D85A1A"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To provide advice</w:t>
            </w:r>
            <w:r w:rsidR="00CF650C" w:rsidRPr="003A476F">
              <w:rPr>
                <w:rFonts w:asciiTheme="minorHAnsi" w:hAnsiTheme="minorHAnsi" w:cstheme="minorHAnsi"/>
                <w:sz w:val="24"/>
                <w:szCs w:val="24"/>
              </w:rPr>
              <w:t xml:space="preserve">, </w:t>
            </w:r>
            <w:r w:rsidRPr="003A476F">
              <w:rPr>
                <w:rFonts w:asciiTheme="minorHAnsi" w:hAnsiTheme="minorHAnsi" w:cstheme="minorHAnsi"/>
                <w:sz w:val="24"/>
                <w:szCs w:val="24"/>
              </w:rPr>
              <w:t xml:space="preserve">guidance and direction to </w:t>
            </w:r>
            <w:r w:rsidR="00194EF3" w:rsidRPr="003A476F">
              <w:rPr>
                <w:rFonts w:asciiTheme="minorHAnsi" w:hAnsiTheme="minorHAnsi" w:cstheme="minorHAnsi"/>
                <w:sz w:val="24"/>
                <w:szCs w:val="24"/>
              </w:rPr>
              <w:t xml:space="preserve">social care colleagues on the referral processes and </w:t>
            </w:r>
            <w:r w:rsidRPr="003A476F">
              <w:rPr>
                <w:rFonts w:asciiTheme="minorHAnsi" w:hAnsiTheme="minorHAnsi" w:cstheme="minorHAnsi"/>
                <w:sz w:val="24"/>
                <w:szCs w:val="24"/>
              </w:rPr>
              <w:t xml:space="preserve">levels of decision making with </w:t>
            </w:r>
            <w:r w:rsidR="00194EF3" w:rsidRPr="003A476F">
              <w:rPr>
                <w:rFonts w:asciiTheme="minorHAnsi" w:hAnsiTheme="minorHAnsi" w:cstheme="minorHAnsi"/>
                <w:sz w:val="24"/>
                <w:szCs w:val="24"/>
              </w:rPr>
              <w:t xml:space="preserve">financial agreements that need to be sought before services can be </w:t>
            </w:r>
            <w:r w:rsidR="002C0D6C" w:rsidRPr="003A476F">
              <w:rPr>
                <w:rFonts w:asciiTheme="minorHAnsi" w:hAnsiTheme="minorHAnsi" w:cstheme="minorHAnsi"/>
                <w:sz w:val="24"/>
                <w:szCs w:val="24"/>
              </w:rPr>
              <w:t>commission</w:t>
            </w:r>
            <w:r w:rsidR="00194EF3" w:rsidRPr="003A476F">
              <w:rPr>
                <w:rFonts w:asciiTheme="minorHAnsi" w:hAnsiTheme="minorHAnsi" w:cstheme="minorHAnsi"/>
                <w:sz w:val="24"/>
                <w:szCs w:val="24"/>
              </w:rPr>
              <w:t>ed for their families</w:t>
            </w:r>
            <w:r w:rsidR="002C0D6C" w:rsidRPr="003A476F">
              <w:rPr>
                <w:rFonts w:asciiTheme="minorHAnsi" w:hAnsiTheme="minorHAnsi" w:cstheme="minorHAnsi"/>
                <w:sz w:val="24"/>
                <w:szCs w:val="24"/>
              </w:rPr>
              <w:t xml:space="preserve">.  </w:t>
            </w:r>
            <w:r w:rsidR="00BB76CC" w:rsidRPr="003A476F">
              <w:rPr>
                <w:rFonts w:asciiTheme="minorHAnsi" w:hAnsiTheme="minorHAnsi" w:cstheme="minorHAnsi"/>
                <w:sz w:val="24"/>
                <w:szCs w:val="24"/>
              </w:rPr>
              <w:t>Prior to services being commissioned e</w:t>
            </w:r>
            <w:r w:rsidR="002C0D6C" w:rsidRPr="003A476F">
              <w:rPr>
                <w:rFonts w:asciiTheme="minorHAnsi" w:hAnsiTheme="minorHAnsi" w:cstheme="minorHAnsi"/>
                <w:sz w:val="24"/>
                <w:szCs w:val="24"/>
              </w:rPr>
              <w:t xml:space="preserve">nsure funding authorisation has been received </w:t>
            </w:r>
            <w:r w:rsidR="00F74734" w:rsidRPr="003A476F">
              <w:rPr>
                <w:rFonts w:asciiTheme="minorHAnsi" w:hAnsiTheme="minorHAnsi" w:cstheme="minorHAnsi"/>
                <w:sz w:val="24"/>
                <w:szCs w:val="24"/>
              </w:rPr>
              <w:t xml:space="preserve">and recorded in </w:t>
            </w:r>
            <w:r w:rsidR="002C0D6C" w:rsidRPr="003A476F">
              <w:rPr>
                <w:rFonts w:asciiTheme="minorHAnsi" w:hAnsiTheme="minorHAnsi" w:cstheme="minorHAnsi"/>
                <w:sz w:val="24"/>
                <w:szCs w:val="24"/>
              </w:rPr>
              <w:t>accord</w:t>
            </w:r>
            <w:r w:rsidR="00F74734" w:rsidRPr="003A476F">
              <w:rPr>
                <w:rFonts w:asciiTheme="minorHAnsi" w:hAnsiTheme="minorHAnsi" w:cstheme="minorHAnsi"/>
                <w:sz w:val="24"/>
                <w:szCs w:val="24"/>
              </w:rPr>
              <w:t xml:space="preserve">ance with </w:t>
            </w:r>
            <w:r w:rsidR="002C0D6C" w:rsidRPr="003A476F">
              <w:rPr>
                <w:rFonts w:asciiTheme="minorHAnsi" w:hAnsiTheme="minorHAnsi" w:cstheme="minorHAnsi"/>
                <w:sz w:val="24"/>
                <w:szCs w:val="24"/>
              </w:rPr>
              <w:t xml:space="preserve">internal </w:t>
            </w:r>
            <w:r w:rsidR="00F74734" w:rsidRPr="003A476F">
              <w:rPr>
                <w:rFonts w:asciiTheme="minorHAnsi" w:hAnsiTheme="minorHAnsi" w:cstheme="minorHAnsi"/>
                <w:sz w:val="24"/>
                <w:szCs w:val="24"/>
              </w:rPr>
              <w:t xml:space="preserve">audit </w:t>
            </w:r>
            <w:r w:rsidR="002C0D6C" w:rsidRPr="003A476F">
              <w:rPr>
                <w:rFonts w:asciiTheme="minorHAnsi" w:hAnsiTheme="minorHAnsi" w:cstheme="minorHAnsi"/>
                <w:sz w:val="24"/>
                <w:szCs w:val="24"/>
              </w:rPr>
              <w:t>requirements.</w:t>
            </w:r>
          </w:p>
          <w:p w:rsidR="00AF041A" w:rsidRPr="003A476F" w:rsidRDefault="004B53F5"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To </w:t>
            </w:r>
            <w:r w:rsidR="00A405EB" w:rsidRPr="003A476F">
              <w:rPr>
                <w:rFonts w:asciiTheme="minorHAnsi" w:hAnsiTheme="minorHAnsi" w:cstheme="minorHAnsi"/>
                <w:sz w:val="24"/>
                <w:szCs w:val="24"/>
              </w:rPr>
              <w:t xml:space="preserve">co-ordinate the requirements of the </w:t>
            </w:r>
            <w:r w:rsidR="00CE07D5" w:rsidRPr="003A476F">
              <w:rPr>
                <w:rFonts w:asciiTheme="minorHAnsi" w:hAnsiTheme="minorHAnsi" w:cstheme="minorHAnsi"/>
                <w:sz w:val="24"/>
                <w:szCs w:val="24"/>
              </w:rPr>
              <w:t>commissioned</w:t>
            </w:r>
            <w:r w:rsidRPr="003A476F">
              <w:rPr>
                <w:rFonts w:asciiTheme="minorHAnsi" w:hAnsiTheme="minorHAnsi" w:cstheme="minorHAnsi"/>
                <w:sz w:val="24"/>
                <w:szCs w:val="24"/>
              </w:rPr>
              <w:t xml:space="preserve"> placement</w:t>
            </w:r>
            <w:r w:rsidR="00CE07D5" w:rsidRPr="003A476F">
              <w:rPr>
                <w:rFonts w:asciiTheme="minorHAnsi" w:hAnsiTheme="minorHAnsi" w:cstheme="minorHAnsi"/>
                <w:sz w:val="24"/>
                <w:szCs w:val="24"/>
              </w:rPr>
              <w:t>s</w:t>
            </w:r>
            <w:r w:rsidRPr="003A476F">
              <w:rPr>
                <w:rFonts w:asciiTheme="minorHAnsi" w:hAnsiTheme="minorHAnsi" w:cstheme="minorHAnsi"/>
                <w:sz w:val="24"/>
                <w:szCs w:val="24"/>
              </w:rPr>
              <w:t xml:space="preserve"> </w:t>
            </w:r>
            <w:r w:rsidR="00B05262" w:rsidRPr="003A476F">
              <w:rPr>
                <w:rFonts w:asciiTheme="minorHAnsi" w:hAnsiTheme="minorHAnsi" w:cstheme="minorHAnsi"/>
                <w:sz w:val="24"/>
                <w:szCs w:val="24"/>
              </w:rPr>
              <w:t>(residential</w:t>
            </w:r>
            <w:r w:rsidR="00CA306B" w:rsidRPr="003A476F">
              <w:rPr>
                <w:rFonts w:asciiTheme="minorHAnsi" w:hAnsiTheme="minorHAnsi" w:cstheme="minorHAnsi"/>
                <w:sz w:val="24"/>
                <w:szCs w:val="24"/>
              </w:rPr>
              <w:t>,</w:t>
            </w:r>
            <w:r w:rsidR="00B05262" w:rsidRPr="003A476F">
              <w:rPr>
                <w:rFonts w:asciiTheme="minorHAnsi" w:hAnsiTheme="minorHAnsi" w:cstheme="minorHAnsi"/>
                <w:sz w:val="24"/>
                <w:szCs w:val="24"/>
              </w:rPr>
              <w:t xml:space="preserve"> fostering</w:t>
            </w:r>
            <w:r w:rsidR="00CA306B" w:rsidRPr="003A476F">
              <w:rPr>
                <w:rFonts w:asciiTheme="minorHAnsi" w:hAnsiTheme="minorHAnsi" w:cstheme="minorHAnsi"/>
                <w:sz w:val="24"/>
                <w:szCs w:val="24"/>
              </w:rPr>
              <w:t xml:space="preserve"> &amp; supported accommodation pre and post-18</w:t>
            </w:r>
            <w:r w:rsidR="00B05262" w:rsidRPr="003A476F">
              <w:rPr>
                <w:rFonts w:asciiTheme="minorHAnsi" w:hAnsiTheme="minorHAnsi" w:cstheme="minorHAnsi"/>
                <w:sz w:val="24"/>
                <w:szCs w:val="24"/>
              </w:rPr>
              <w:t>)</w:t>
            </w:r>
            <w:r w:rsidR="00CA306B" w:rsidRPr="003A476F">
              <w:rPr>
                <w:rFonts w:asciiTheme="minorHAnsi" w:hAnsiTheme="minorHAnsi" w:cstheme="minorHAnsi"/>
                <w:sz w:val="24"/>
                <w:szCs w:val="24"/>
              </w:rPr>
              <w:t xml:space="preserve">, </w:t>
            </w:r>
            <w:r w:rsidR="00A405EB" w:rsidRPr="003A476F">
              <w:rPr>
                <w:rFonts w:asciiTheme="minorHAnsi" w:hAnsiTheme="minorHAnsi" w:cstheme="minorHAnsi"/>
                <w:sz w:val="24"/>
                <w:szCs w:val="24"/>
              </w:rPr>
              <w:t>which</w:t>
            </w:r>
            <w:r w:rsidR="00BB76CC" w:rsidRPr="003A476F">
              <w:rPr>
                <w:rFonts w:asciiTheme="minorHAnsi" w:hAnsiTheme="minorHAnsi" w:cstheme="minorHAnsi"/>
                <w:sz w:val="24"/>
                <w:szCs w:val="24"/>
              </w:rPr>
              <w:t xml:space="preserve"> may</w:t>
            </w:r>
            <w:r w:rsidR="00A405EB" w:rsidRPr="003A476F">
              <w:rPr>
                <w:rFonts w:asciiTheme="minorHAnsi" w:hAnsiTheme="minorHAnsi" w:cstheme="minorHAnsi"/>
                <w:sz w:val="24"/>
                <w:szCs w:val="24"/>
              </w:rPr>
              <w:t xml:space="preserve"> </w:t>
            </w:r>
            <w:r w:rsidRPr="003A476F">
              <w:rPr>
                <w:rFonts w:asciiTheme="minorHAnsi" w:hAnsiTheme="minorHAnsi" w:cstheme="minorHAnsi"/>
                <w:sz w:val="24"/>
                <w:szCs w:val="24"/>
              </w:rPr>
              <w:t>includ</w:t>
            </w:r>
            <w:r w:rsidR="00A405EB" w:rsidRPr="003A476F">
              <w:rPr>
                <w:rFonts w:asciiTheme="minorHAnsi" w:hAnsiTheme="minorHAnsi" w:cstheme="minorHAnsi"/>
                <w:sz w:val="24"/>
                <w:szCs w:val="24"/>
              </w:rPr>
              <w:t>e</w:t>
            </w:r>
            <w:r w:rsidRPr="003A476F">
              <w:rPr>
                <w:rFonts w:asciiTheme="minorHAnsi" w:hAnsiTheme="minorHAnsi" w:cstheme="minorHAnsi"/>
                <w:sz w:val="24"/>
                <w:szCs w:val="24"/>
              </w:rPr>
              <w:t xml:space="preserve"> organising secure transport, liaising with provider</w:t>
            </w:r>
            <w:r w:rsidR="00194EF3" w:rsidRPr="003A476F">
              <w:rPr>
                <w:rFonts w:asciiTheme="minorHAnsi" w:hAnsiTheme="minorHAnsi" w:cstheme="minorHAnsi"/>
                <w:sz w:val="24"/>
                <w:szCs w:val="24"/>
              </w:rPr>
              <w:t>s</w:t>
            </w:r>
            <w:r w:rsidRPr="003A476F">
              <w:rPr>
                <w:rFonts w:asciiTheme="minorHAnsi" w:hAnsiTheme="minorHAnsi" w:cstheme="minorHAnsi"/>
                <w:sz w:val="24"/>
                <w:szCs w:val="24"/>
              </w:rPr>
              <w:t xml:space="preserve"> &amp; </w:t>
            </w:r>
            <w:r w:rsidR="00BB76CC" w:rsidRPr="003A476F">
              <w:rPr>
                <w:rFonts w:asciiTheme="minorHAnsi" w:hAnsiTheme="minorHAnsi" w:cstheme="minorHAnsi"/>
                <w:sz w:val="24"/>
                <w:szCs w:val="24"/>
              </w:rPr>
              <w:t>s</w:t>
            </w:r>
            <w:r w:rsidR="00194EF3" w:rsidRPr="003A476F">
              <w:rPr>
                <w:rFonts w:asciiTheme="minorHAnsi" w:hAnsiTheme="minorHAnsi" w:cstheme="minorHAnsi"/>
                <w:sz w:val="24"/>
                <w:szCs w:val="24"/>
              </w:rPr>
              <w:t xml:space="preserve">ocial </w:t>
            </w:r>
            <w:r w:rsidR="00BB76CC" w:rsidRPr="003A476F">
              <w:rPr>
                <w:rFonts w:asciiTheme="minorHAnsi" w:hAnsiTheme="minorHAnsi" w:cstheme="minorHAnsi"/>
                <w:sz w:val="24"/>
                <w:szCs w:val="24"/>
              </w:rPr>
              <w:t xml:space="preserve">care staff </w:t>
            </w:r>
            <w:r w:rsidR="001D7798" w:rsidRPr="003A476F">
              <w:rPr>
                <w:rFonts w:asciiTheme="minorHAnsi" w:hAnsiTheme="minorHAnsi" w:cstheme="minorHAnsi"/>
                <w:sz w:val="24"/>
                <w:szCs w:val="24"/>
              </w:rPr>
              <w:t xml:space="preserve">and </w:t>
            </w:r>
            <w:r w:rsidRPr="003A476F">
              <w:rPr>
                <w:rFonts w:asciiTheme="minorHAnsi" w:hAnsiTheme="minorHAnsi" w:cstheme="minorHAnsi"/>
                <w:sz w:val="24"/>
                <w:szCs w:val="24"/>
              </w:rPr>
              <w:t>notifying other LA</w:t>
            </w:r>
            <w:r w:rsidR="00CE07D5" w:rsidRPr="003A476F">
              <w:rPr>
                <w:rFonts w:asciiTheme="minorHAnsi" w:hAnsiTheme="minorHAnsi" w:cstheme="minorHAnsi"/>
                <w:sz w:val="24"/>
                <w:szCs w:val="24"/>
              </w:rPr>
              <w:t>s</w:t>
            </w:r>
            <w:r w:rsidRPr="003A476F">
              <w:rPr>
                <w:rFonts w:asciiTheme="minorHAnsi" w:hAnsiTheme="minorHAnsi" w:cstheme="minorHAnsi"/>
                <w:sz w:val="24"/>
                <w:szCs w:val="24"/>
              </w:rPr>
              <w:t xml:space="preserve"> and Police of </w:t>
            </w:r>
            <w:r w:rsidR="00CE07D5" w:rsidRPr="003A476F">
              <w:rPr>
                <w:rFonts w:asciiTheme="minorHAnsi" w:hAnsiTheme="minorHAnsi" w:cstheme="minorHAnsi"/>
                <w:sz w:val="24"/>
                <w:szCs w:val="24"/>
              </w:rPr>
              <w:t xml:space="preserve">Bury </w:t>
            </w:r>
            <w:r w:rsidRPr="003A476F">
              <w:rPr>
                <w:rFonts w:asciiTheme="minorHAnsi" w:hAnsiTheme="minorHAnsi" w:cstheme="minorHAnsi"/>
                <w:sz w:val="24"/>
                <w:szCs w:val="24"/>
              </w:rPr>
              <w:t xml:space="preserve">Children </w:t>
            </w:r>
            <w:r w:rsidR="00194EF3" w:rsidRPr="003A476F">
              <w:rPr>
                <w:rFonts w:asciiTheme="minorHAnsi" w:hAnsiTheme="minorHAnsi" w:cstheme="minorHAnsi"/>
                <w:sz w:val="24"/>
                <w:szCs w:val="24"/>
              </w:rPr>
              <w:t xml:space="preserve">who have been </w:t>
            </w:r>
            <w:r w:rsidRPr="003A476F">
              <w:rPr>
                <w:rFonts w:asciiTheme="minorHAnsi" w:hAnsiTheme="minorHAnsi" w:cstheme="minorHAnsi"/>
                <w:sz w:val="24"/>
                <w:szCs w:val="24"/>
              </w:rPr>
              <w:t>placed</w:t>
            </w:r>
            <w:r w:rsidR="00194EF3" w:rsidRPr="003A476F">
              <w:rPr>
                <w:rFonts w:asciiTheme="minorHAnsi" w:hAnsiTheme="minorHAnsi" w:cstheme="minorHAnsi"/>
                <w:sz w:val="24"/>
                <w:szCs w:val="24"/>
              </w:rPr>
              <w:t>/removed</w:t>
            </w:r>
            <w:r w:rsidRPr="003A476F">
              <w:rPr>
                <w:rFonts w:asciiTheme="minorHAnsi" w:hAnsiTheme="minorHAnsi" w:cstheme="minorHAnsi"/>
                <w:sz w:val="24"/>
                <w:szCs w:val="24"/>
              </w:rPr>
              <w:t xml:space="preserve"> </w:t>
            </w:r>
            <w:r w:rsidR="00194EF3" w:rsidRPr="003A476F">
              <w:rPr>
                <w:rFonts w:asciiTheme="minorHAnsi" w:hAnsiTheme="minorHAnsi" w:cstheme="minorHAnsi"/>
                <w:sz w:val="24"/>
                <w:szCs w:val="24"/>
              </w:rPr>
              <w:t xml:space="preserve">from </w:t>
            </w:r>
            <w:r w:rsidRPr="003A476F">
              <w:rPr>
                <w:rFonts w:asciiTheme="minorHAnsi" w:hAnsiTheme="minorHAnsi" w:cstheme="minorHAnsi"/>
                <w:sz w:val="24"/>
                <w:szCs w:val="24"/>
              </w:rPr>
              <w:t>their area</w:t>
            </w:r>
            <w:r w:rsidR="00E30C7D" w:rsidRPr="003A476F">
              <w:rPr>
                <w:rFonts w:asciiTheme="minorHAnsi" w:hAnsiTheme="minorHAnsi" w:cstheme="minorHAnsi"/>
                <w:sz w:val="24"/>
                <w:szCs w:val="24"/>
              </w:rPr>
              <w:t>.</w:t>
            </w:r>
          </w:p>
          <w:p w:rsidR="001D7798" w:rsidRPr="003A476F" w:rsidRDefault="001D7798" w:rsidP="003A5992">
            <w:pPr>
              <w:pStyle w:val="ListParagraph"/>
              <w:widowControl w:val="0"/>
              <w:numPr>
                <w:ilvl w:val="0"/>
                <w:numId w:val="21"/>
              </w:numPr>
              <w:tabs>
                <w:tab w:val="left" w:pos="360"/>
              </w:tabs>
              <w:autoSpaceDE w:val="0"/>
              <w:autoSpaceDN w:val="0"/>
              <w:spacing w:after="240"/>
              <w:ind w:right="118"/>
              <w:jc w:val="both"/>
              <w:rPr>
                <w:rFonts w:asciiTheme="minorHAnsi" w:hAnsiTheme="minorHAnsi" w:cstheme="minorHAnsi"/>
                <w:sz w:val="24"/>
                <w:szCs w:val="24"/>
              </w:rPr>
            </w:pPr>
            <w:r w:rsidRPr="003A476F">
              <w:rPr>
                <w:rFonts w:asciiTheme="minorHAnsi" w:hAnsiTheme="minorHAnsi" w:cstheme="minorHAnsi"/>
                <w:sz w:val="24"/>
                <w:szCs w:val="24"/>
              </w:rPr>
              <w:t>To</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assist</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Children’s</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Services</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in</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all</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aspects</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of</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planning,</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commissioning</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and</w:t>
            </w:r>
            <w:r w:rsidRPr="003A476F">
              <w:rPr>
                <w:rFonts w:asciiTheme="minorHAnsi" w:hAnsiTheme="minorHAnsi" w:cstheme="minorHAnsi"/>
                <w:spacing w:val="1"/>
                <w:sz w:val="24"/>
                <w:szCs w:val="24"/>
              </w:rPr>
              <w:t xml:space="preserve"> </w:t>
            </w:r>
            <w:r w:rsidRPr="003A476F">
              <w:rPr>
                <w:rFonts w:asciiTheme="minorHAnsi" w:hAnsiTheme="minorHAnsi" w:cstheme="minorHAnsi"/>
                <w:sz w:val="24"/>
                <w:szCs w:val="24"/>
              </w:rPr>
              <w:t>de-commissioning individual care</w:t>
            </w:r>
            <w:r w:rsidRPr="003A476F">
              <w:rPr>
                <w:rFonts w:asciiTheme="minorHAnsi" w:hAnsiTheme="minorHAnsi" w:cstheme="minorHAnsi"/>
                <w:spacing w:val="-2"/>
                <w:sz w:val="24"/>
                <w:szCs w:val="24"/>
              </w:rPr>
              <w:t xml:space="preserve"> </w:t>
            </w:r>
            <w:r w:rsidRPr="003A476F">
              <w:rPr>
                <w:rFonts w:asciiTheme="minorHAnsi" w:hAnsiTheme="minorHAnsi" w:cstheme="minorHAnsi"/>
                <w:sz w:val="24"/>
                <w:szCs w:val="24"/>
              </w:rPr>
              <w:t>placements</w:t>
            </w:r>
            <w:r w:rsidR="00005123" w:rsidRPr="003A476F">
              <w:rPr>
                <w:rFonts w:asciiTheme="minorHAnsi" w:hAnsiTheme="minorHAnsi" w:cstheme="minorHAnsi"/>
                <w:sz w:val="24"/>
                <w:szCs w:val="24"/>
              </w:rPr>
              <w:t xml:space="preserve"> </w:t>
            </w:r>
            <w:r w:rsidR="00B05262" w:rsidRPr="003A476F">
              <w:rPr>
                <w:rFonts w:asciiTheme="minorHAnsi" w:hAnsiTheme="minorHAnsi" w:cstheme="minorHAnsi"/>
                <w:sz w:val="24"/>
                <w:szCs w:val="24"/>
              </w:rPr>
              <w:t>(residential</w:t>
            </w:r>
            <w:r w:rsidR="00CA306B" w:rsidRPr="003A476F">
              <w:rPr>
                <w:rFonts w:asciiTheme="minorHAnsi" w:hAnsiTheme="minorHAnsi" w:cstheme="minorHAnsi"/>
                <w:sz w:val="24"/>
                <w:szCs w:val="24"/>
              </w:rPr>
              <w:t>,</w:t>
            </w:r>
            <w:r w:rsidR="00B05262" w:rsidRPr="003A476F">
              <w:rPr>
                <w:rFonts w:asciiTheme="minorHAnsi" w:hAnsiTheme="minorHAnsi" w:cstheme="minorHAnsi"/>
                <w:sz w:val="24"/>
                <w:szCs w:val="24"/>
              </w:rPr>
              <w:t xml:space="preserve"> fostering</w:t>
            </w:r>
            <w:r w:rsidR="00CA306B" w:rsidRPr="003A476F">
              <w:rPr>
                <w:rFonts w:asciiTheme="minorHAnsi" w:hAnsiTheme="minorHAnsi" w:cstheme="minorHAnsi"/>
                <w:sz w:val="24"/>
                <w:szCs w:val="24"/>
              </w:rPr>
              <w:t xml:space="preserve"> &amp; supported accommodation pre and post-18</w:t>
            </w:r>
            <w:r w:rsidR="00B05262" w:rsidRPr="003A476F">
              <w:rPr>
                <w:rFonts w:asciiTheme="minorHAnsi" w:hAnsiTheme="minorHAnsi" w:cstheme="minorHAnsi"/>
                <w:sz w:val="24"/>
                <w:szCs w:val="24"/>
              </w:rPr>
              <w:t xml:space="preserve">) </w:t>
            </w:r>
            <w:r w:rsidR="00005123" w:rsidRPr="003A476F">
              <w:rPr>
                <w:rFonts w:asciiTheme="minorHAnsi" w:hAnsiTheme="minorHAnsi" w:cstheme="minorHAnsi"/>
                <w:sz w:val="24"/>
                <w:szCs w:val="24"/>
              </w:rPr>
              <w:t xml:space="preserve">which includes serving </w:t>
            </w:r>
            <w:r w:rsidR="00E30C7D" w:rsidRPr="003A476F">
              <w:rPr>
                <w:rFonts w:asciiTheme="minorHAnsi" w:hAnsiTheme="minorHAnsi" w:cstheme="minorHAnsi"/>
                <w:sz w:val="24"/>
                <w:szCs w:val="24"/>
              </w:rPr>
              <w:t xml:space="preserve">appropriate </w:t>
            </w:r>
            <w:r w:rsidR="00005123" w:rsidRPr="003A476F">
              <w:rPr>
                <w:rFonts w:asciiTheme="minorHAnsi" w:hAnsiTheme="minorHAnsi" w:cstheme="minorHAnsi"/>
                <w:sz w:val="24"/>
                <w:szCs w:val="24"/>
              </w:rPr>
              <w:t xml:space="preserve">notice on placements </w:t>
            </w:r>
            <w:r w:rsidR="00B05262" w:rsidRPr="003A476F">
              <w:rPr>
                <w:rFonts w:asciiTheme="minorHAnsi" w:hAnsiTheme="minorHAnsi" w:cstheme="minorHAnsi"/>
                <w:sz w:val="24"/>
                <w:szCs w:val="24"/>
              </w:rPr>
              <w:t>(residential &amp; fostering</w:t>
            </w:r>
            <w:r w:rsidR="00CA306B" w:rsidRPr="003A476F">
              <w:rPr>
                <w:rFonts w:asciiTheme="minorHAnsi" w:hAnsiTheme="minorHAnsi" w:cstheme="minorHAnsi"/>
                <w:sz w:val="24"/>
                <w:szCs w:val="24"/>
              </w:rPr>
              <w:t xml:space="preserve"> &amp; supported accommodation pre and post-18</w:t>
            </w:r>
            <w:r w:rsidR="00B05262" w:rsidRPr="003A476F">
              <w:rPr>
                <w:rFonts w:asciiTheme="minorHAnsi" w:hAnsiTheme="minorHAnsi" w:cstheme="minorHAnsi"/>
                <w:sz w:val="24"/>
                <w:szCs w:val="24"/>
              </w:rPr>
              <w:t xml:space="preserve">) </w:t>
            </w:r>
            <w:r w:rsidR="00005123" w:rsidRPr="003A476F">
              <w:rPr>
                <w:rFonts w:asciiTheme="minorHAnsi" w:hAnsiTheme="minorHAnsi" w:cstheme="minorHAnsi"/>
                <w:sz w:val="24"/>
                <w:szCs w:val="24"/>
              </w:rPr>
              <w:t>and managing the financial impact on the Council</w:t>
            </w:r>
            <w:r w:rsidR="00E30C7D" w:rsidRPr="003A476F">
              <w:rPr>
                <w:rFonts w:asciiTheme="minorHAnsi" w:hAnsiTheme="minorHAnsi" w:cstheme="minorHAnsi"/>
                <w:sz w:val="24"/>
                <w:szCs w:val="24"/>
              </w:rPr>
              <w:t xml:space="preserve"> by negotiating reduced notice periods with providers.</w:t>
            </w:r>
          </w:p>
          <w:p w:rsidR="00222571" w:rsidRPr="003A476F" w:rsidRDefault="00222571"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To produce detailed monthly budget reports which closely monitor &amp; forecast costs relating to commissioned placements</w:t>
            </w:r>
            <w:r w:rsidR="00B05262" w:rsidRPr="003A476F">
              <w:rPr>
                <w:rFonts w:asciiTheme="minorHAnsi" w:hAnsiTheme="minorHAnsi" w:cstheme="minorHAnsi"/>
                <w:sz w:val="24"/>
                <w:szCs w:val="24"/>
              </w:rPr>
              <w:t xml:space="preserve"> (residential</w:t>
            </w:r>
            <w:r w:rsidR="00CA306B" w:rsidRPr="003A476F">
              <w:rPr>
                <w:rFonts w:asciiTheme="minorHAnsi" w:hAnsiTheme="minorHAnsi" w:cstheme="minorHAnsi"/>
                <w:sz w:val="24"/>
                <w:szCs w:val="24"/>
              </w:rPr>
              <w:t xml:space="preserve">, </w:t>
            </w:r>
            <w:r w:rsidR="00B05262" w:rsidRPr="003A476F">
              <w:rPr>
                <w:rFonts w:asciiTheme="minorHAnsi" w:hAnsiTheme="minorHAnsi" w:cstheme="minorHAnsi"/>
                <w:sz w:val="24"/>
                <w:szCs w:val="24"/>
              </w:rPr>
              <w:t>fostering</w:t>
            </w:r>
            <w:r w:rsidR="00CA306B" w:rsidRPr="003A476F">
              <w:rPr>
                <w:rFonts w:asciiTheme="minorHAnsi" w:hAnsiTheme="minorHAnsi" w:cstheme="minorHAnsi"/>
                <w:sz w:val="24"/>
                <w:szCs w:val="24"/>
              </w:rPr>
              <w:t xml:space="preserve"> &amp; supported accommodation pre and post-18</w:t>
            </w:r>
            <w:r w:rsidR="00B05262" w:rsidRPr="003A476F">
              <w:rPr>
                <w:rFonts w:asciiTheme="minorHAnsi" w:hAnsiTheme="minorHAnsi" w:cstheme="minorHAnsi"/>
                <w:sz w:val="24"/>
                <w:szCs w:val="24"/>
              </w:rPr>
              <w:t>)</w:t>
            </w:r>
            <w:r w:rsidRPr="003A476F">
              <w:rPr>
                <w:rFonts w:asciiTheme="minorHAnsi" w:hAnsiTheme="minorHAnsi" w:cstheme="minorHAnsi"/>
                <w:sz w:val="24"/>
                <w:szCs w:val="24"/>
              </w:rPr>
              <w:t>.  Produce a monthly summary of changes that have affected the budget, reconciliation work with budget advisor at key points throughout the financial year and follow financial year end guidance and procedures.</w:t>
            </w:r>
          </w:p>
          <w:p w:rsidR="00FB700F" w:rsidRPr="003A476F" w:rsidRDefault="00FB700F"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At the start of each financial year create a new database and payment records for all active placements</w:t>
            </w:r>
            <w:r w:rsidR="00B05262" w:rsidRPr="003A476F">
              <w:rPr>
                <w:rFonts w:asciiTheme="minorHAnsi" w:hAnsiTheme="minorHAnsi" w:cstheme="minorHAnsi"/>
                <w:sz w:val="24"/>
                <w:szCs w:val="24"/>
              </w:rPr>
              <w:t xml:space="preserve"> (residential &amp; fostering) </w:t>
            </w:r>
            <w:r w:rsidRPr="003A476F">
              <w:rPr>
                <w:rFonts w:asciiTheme="minorHAnsi" w:hAnsiTheme="minorHAnsi" w:cstheme="minorHAnsi"/>
                <w:sz w:val="24"/>
                <w:szCs w:val="24"/>
              </w:rPr>
              <w:t>and raise purchase orders and Individual Placement Agreements (contracts) accordingly reflecting any changes, price increases or discounts.</w:t>
            </w:r>
          </w:p>
          <w:p w:rsidR="00270565" w:rsidRPr="003A476F" w:rsidRDefault="00270565"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To manage placement contract finances including raising purchase orders, ensuring invoice compliance against finance schedules and appropriate sibling and long term discounts are applied in line with the contract costs sheets.  Keeping a record of expenditure, financial projections and calculating unit costs.</w:t>
            </w:r>
          </w:p>
          <w:p w:rsidR="003E5E60" w:rsidRPr="003A476F" w:rsidRDefault="003E5725" w:rsidP="003A5992">
            <w:pPr>
              <w:numPr>
                <w:ilvl w:val="0"/>
                <w:numId w:val="21"/>
              </w:numPr>
              <w:spacing w:after="240"/>
              <w:rPr>
                <w:rFonts w:asciiTheme="minorHAnsi" w:hAnsiTheme="minorHAnsi" w:cstheme="minorHAnsi"/>
                <w:sz w:val="24"/>
                <w:szCs w:val="24"/>
              </w:rPr>
            </w:pPr>
            <w:r w:rsidRPr="003A476F">
              <w:rPr>
                <w:rFonts w:asciiTheme="minorHAnsi" w:hAnsiTheme="minorHAnsi" w:cstheme="minorHAnsi"/>
                <w:sz w:val="24"/>
                <w:szCs w:val="24"/>
              </w:rPr>
              <w:t xml:space="preserve">To </w:t>
            </w:r>
            <w:r w:rsidR="00B32891" w:rsidRPr="003A476F">
              <w:rPr>
                <w:rFonts w:asciiTheme="minorHAnsi" w:hAnsiTheme="minorHAnsi" w:cstheme="minorHAnsi"/>
                <w:sz w:val="24"/>
                <w:szCs w:val="24"/>
              </w:rPr>
              <w:t xml:space="preserve">ensure that where </w:t>
            </w:r>
            <w:r w:rsidR="0067025F" w:rsidRPr="003A476F">
              <w:rPr>
                <w:rFonts w:asciiTheme="minorHAnsi" w:hAnsiTheme="minorHAnsi" w:cstheme="minorHAnsi"/>
                <w:sz w:val="24"/>
                <w:szCs w:val="24"/>
              </w:rPr>
              <w:t xml:space="preserve">Health, Education and Care colleagues agree jointly supported packages that recharges </w:t>
            </w:r>
            <w:r w:rsidR="00B32891" w:rsidRPr="003A476F">
              <w:rPr>
                <w:rFonts w:asciiTheme="minorHAnsi" w:hAnsiTheme="minorHAnsi" w:cstheme="minorHAnsi"/>
                <w:sz w:val="24"/>
                <w:szCs w:val="24"/>
              </w:rPr>
              <w:t>occur in line with t</w:t>
            </w:r>
            <w:r w:rsidR="008477CE" w:rsidRPr="003A476F">
              <w:rPr>
                <w:rFonts w:asciiTheme="minorHAnsi" w:hAnsiTheme="minorHAnsi" w:cstheme="minorHAnsi"/>
                <w:sz w:val="24"/>
                <w:szCs w:val="24"/>
              </w:rPr>
              <w:t xml:space="preserve">he agreed </w:t>
            </w:r>
            <w:r w:rsidR="00B32891" w:rsidRPr="003A476F">
              <w:rPr>
                <w:rFonts w:asciiTheme="minorHAnsi" w:hAnsiTheme="minorHAnsi" w:cstheme="minorHAnsi"/>
                <w:sz w:val="24"/>
                <w:szCs w:val="24"/>
              </w:rPr>
              <w:t xml:space="preserve">level of </w:t>
            </w:r>
            <w:r w:rsidR="008477CE" w:rsidRPr="003A476F">
              <w:rPr>
                <w:rFonts w:asciiTheme="minorHAnsi" w:hAnsiTheme="minorHAnsi" w:cstheme="minorHAnsi"/>
                <w:sz w:val="24"/>
                <w:szCs w:val="24"/>
              </w:rPr>
              <w:t>contribution</w:t>
            </w:r>
            <w:r w:rsidR="00B32891" w:rsidRPr="003A476F">
              <w:rPr>
                <w:rFonts w:asciiTheme="minorHAnsi" w:hAnsiTheme="minorHAnsi" w:cstheme="minorHAnsi"/>
                <w:sz w:val="24"/>
                <w:szCs w:val="24"/>
              </w:rPr>
              <w:t>.</w:t>
            </w:r>
          </w:p>
          <w:p w:rsidR="00C74D38" w:rsidRPr="003A476F" w:rsidRDefault="00C74D38"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Ensure all contracting and commissioning management information for placements </w:t>
            </w:r>
            <w:r w:rsidR="007E34C9" w:rsidRPr="003A476F">
              <w:rPr>
                <w:rFonts w:asciiTheme="minorHAnsi" w:hAnsiTheme="minorHAnsi" w:cstheme="minorHAnsi"/>
                <w:sz w:val="24"/>
                <w:szCs w:val="24"/>
              </w:rPr>
              <w:t>(residential</w:t>
            </w:r>
            <w:r w:rsidR="00CA306B" w:rsidRPr="003A476F">
              <w:rPr>
                <w:rFonts w:asciiTheme="minorHAnsi" w:hAnsiTheme="minorHAnsi" w:cstheme="minorHAnsi"/>
                <w:sz w:val="24"/>
                <w:szCs w:val="24"/>
              </w:rPr>
              <w:t>,</w:t>
            </w:r>
            <w:r w:rsidR="007E34C9" w:rsidRPr="003A476F">
              <w:rPr>
                <w:rFonts w:asciiTheme="minorHAnsi" w:hAnsiTheme="minorHAnsi" w:cstheme="minorHAnsi"/>
                <w:sz w:val="24"/>
                <w:szCs w:val="24"/>
              </w:rPr>
              <w:t xml:space="preserve"> fostering</w:t>
            </w:r>
            <w:r w:rsidR="00CA306B" w:rsidRPr="003A476F">
              <w:rPr>
                <w:rFonts w:asciiTheme="minorHAnsi" w:hAnsiTheme="minorHAnsi" w:cstheme="minorHAnsi"/>
                <w:sz w:val="24"/>
                <w:szCs w:val="24"/>
              </w:rPr>
              <w:t xml:space="preserve"> &amp; supported accommodation pre and post-18</w:t>
            </w:r>
            <w:r w:rsidR="007E34C9" w:rsidRPr="003A476F">
              <w:rPr>
                <w:rFonts w:asciiTheme="minorHAnsi" w:hAnsiTheme="minorHAnsi" w:cstheme="minorHAnsi"/>
                <w:sz w:val="24"/>
                <w:szCs w:val="24"/>
              </w:rPr>
              <w:t xml:space="preserve">) </w:t>
            </w:r>
            <w:r w:rsidRPr="003A476F">
              <w:rPr>
                <w:rFonts w:asciiTheme="minorHAnsi" w:hAnsiTheme="minorHAnsi" w:cstheme="minorHAnsi"/>
                <w:sz w:val="24"/>
                <w:szCs w:val="24"/>
              </w:rPr>
              <w:t>is stored and maintained effectively, so that it is accurate and complete.  This includes maintaining and developing the list of approved providers and the placements database, ensuring that storage of this information is compliant with all relevant organisational and legal requirements, and assisting with analysing and providing such information to enable decision making by senior officers.</w:t>
            </w:r>
          </w:p>
          <w:p w:rsidR="003E23A3" w:rsidRPr="003A476F" w:rsidRDefault="003E23A3"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To support SEN </w:t>
            </w:r>
            <w:r w:rsidR="00F82794" w:rsidRPr="003A476F">
              <w:rPr>
                <w:rFonts w:asciiTheme="minorHAnsi" w:hAnsiTheme="minorHAnsi" w:cstheme="minorHAnsi"/>
                <w:sz w:val="24"/>
                <w:szCs w:val="24"/>
              </w:rPr>
              <w:t>T</w:t>
            </w:r>
            <w:r w:rsidRPr="003A476F">
              <w:rPr>
                <w:rFonts w:asciiTheme="minorHAnsi" w:hAnsiTheme="minorHAnsi" w:cstheme="minorHAnsi"/>
                <w:sz w:val="24"/>
                <w:szCs w:val="24"/>
              </w:rPr>
              <w:t xml:space="preserve">eam with school </w:t>
            </w:r>
            <w:r w:rsidR="0094334E" w:rsidRPr="003A476F">
              <w:rPr>
                <w:rFonts w:asciiTheme="minorHAnsi" w:hAnsiTheme="minorHAnsi" w:cstheme="minorHAnsi"/>
                <w:sz w:val="24"/>
                <w:szCs w:val="24"/>
              </w:rPr>
              <w:t xml:space="preserve">and college </w:t>
            </w:r>
            <w:r w:rsidRPr="003A476F">
              <w:rPr>
                <w:rFonts w:asciiTheme="minorHAnsi" w:hAnsiTheme="minorHAnsi" w:cstheme="minorHAnsi"/>
                <w:sz w:val="24"/>
                <w:szCs w:val="24"/>
              </w:rPr>
              <w:t xml:space="preserve">placements in </w:t>
            </w:r>
            <w:r w:rsidR="00624374" w:rsidRPr="003A476F">
              <w:rPr>
                <w:rFonts w:asciiTheme="minorHAnsi" w:hAnsiTheme="minorHAnsi" w:cstheme="minorHAnsi"/>
                <w:sz w:val="24"/>
                <w:szCs w:val="24"/>
              </w:rPr>
              <w:t>non-maintained</w:t>
            </w:r>
            <w:r w:rsidRPr="003A476F">
              <w:rPr>
                <w:rFonts w:asciiTheme="minorHAnsi" w:hAnsiTheme="minorHAnsi" w:cstheme="minorHAnsi"/>
                <w:sz w:val="24"/>
                <w:szCs w:val="24"/>
              </w:rPr>
              <w:t xml:space="preserve"> </w:t>
            </w:r>
            <w:r w:rsidR="00624374" w:rsidRPr="003A476F">
              <w:rPr>
                <w:rFonts w:asciiTheme="minorHAnsi" w:hAnsiTheme="minorHAnsi" w:cstheme="minorHAnsi"/>
                <w:sz w:val="24"/>
                <w:szCs w:val="24"/>
              </w:rPr>
              <w:t xml:space="preserve">LA </w:t>
            </w:r>
            <w:r w:rsidRPr="003A476F">
              <w:rPr>
                <w:rFonts w:asciiTheme="minorHAnsi" w:hAnsiTheme="minorHAnsi" w:cstheme="minorHAnsi"/>
                <w:sz w:val="24"/>
                <w:szCs w:val="24"/>
              </w:rPr>
              <w:t>provisions including</w:t>
            </w:r>
            <w:r w:rsidR="008477CE" w:rsidRPr="003A476F">
              <w:rPr>
                <w:rFonts w:asciiTheme="minorHAnsi" w:hAnsiTheme="minorHAnsi" w:cstheme="minorHAnsi"/>
                <w:sz w:val="24"/>
                <w:szCs w:val="24"/>
              </w:rPr>
              <w:t xml:space="preserve"> maintaining a record of placements,</w:t>
            </w:r>
            <w:r w:rsidRPr="003A476F">
              <w:rPr>
                <w:rFonts w:asciiTheme="minorHAnsi" w:hAnsiTheme="minorHAnsi" w:cstheme="minorHAnsi"/>
                <w:sz w:val="24"/>
                <w:szCs w:val="24"/>
              </w:rPr>
              <w:t xml:space="preserve"> drawing up NASS contracts, ensuring invoices are </w:t>
            </w:r>
            <w:r w:rsidR="003E5725" w:rsidRPr="003A476F">
              <w:rPr>
                <w:rFonts w:asciiTheme="minorHAnsi" w:hAnsiTheme="minorHAnsi" w:cstheme="minorHAnsi"/>
                <w:sz w:val="24"/>
                <w:szCs w:val="24"/>
              </w:rPr>
              <w:t xml:space="preserve">in </w:t>
            </w:r>
            <w:r w:rsidRPr="003A476F">
              <w:rPr>
                <w:rFonts w:asciiTheme="minorHAnsi" w:hAnsiTheme="minorHAnsi" w:cstheme="minorHAnsi"/>
                <w:sz w:val="24"/>
                <w:szCs w:val="24"/>
              </w:rPr>
              <w:t>accord</w:t>
            </w:r>
            <w:r w:rsidR="003E5725" w:rsidRPr="003A476F">
              <w:rPr>
                <w:rFonts w:asciiTheme="minorHAnsi" w:hAnsiTheme="minorHAnsi" w:cstheme="minorHAnsi"/>
                <w:sz w:val="24"/>
                <w:szCs w:val="24"/>
              </w:rPr>
              <w:t>ance with the IPA</w:t>
            </w:r>
            <w:r w:rsidR="008477CE" w:rsidRPr="003A476F">
              <w:rPr>
                <w:rFonts w:asciiTheme="minorHAnsi" w:hAnsiTheme="minorHAnsi" w:cstheme="minorHAnsi"/>
                <w:sz w:val="24"/>
                <w:szCs w:val="24"/>
              </w:rPr>
              <w:t>, payment of invoices</w:t>
            </w:r>
            <w:r w:rsidR="003E5725" w:rsidRPr="003A476F">
              <w:rPr>
                <w:rFonts w:asciiTheme="minorHAnsi" w:hAnsiTheme="minorHAnsi" w:cstheme="minorHAnsi"/>
                <w:sz w:val="24"/>
                <w:szCs w:val="24"/>
              </w:rPr>
              <w:t xml:space="preserve"> and giving notice when </w:t>
            </w:r>
            <w:r w:rsidR="00B860E5" w:rsidRPr="003A476F">
              <w:rPr>
                <w:rFonts w:asciiTheme="minorHAnsi" w:hAnsiTheme="minorHAnsi" w:cstheme="minorHAnsi"/>
                <w:sz w:val="24"/>
                <w:szCs w:val="24"/>
              </w:rPr>
              <w:t xml:space="preserve">school </w:t>
            </w:r>
            <w:r w:rsidR="003E5725" w:rsidRPr="003A476F">
              <w:rPr>
                <w:rFonts w:asciiTheme="minorHAnsi" w:hAnsiTheme="minorHAnsi" w:cstheme="minorHAnsi"/>
                <w:sz w:val="24"/>
                <w:szCs w:val="24"/>
              </w:rPr>
              <w:t>placements are ending.</w:t>
            </w:r>
          </w:p>
          <w:p w:rsidR="00C74D38" w:rsidRPr="003A476F" w:rsidRDefault="00CB3D32"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Produce data for </w:t>
            </w:r>
            <w:r w:rsidR="00C74D38" w:rsidRPr="003A476F">
              <w:rPr>
                <w:rFonts w:asciiTheme="minorHAnsi" w:hAnsiTheme="minorHAnsi" w:cstheme="minorHAnsi"/>
                <w:sz w:val="24"/>
                <w:szCs w:val="24"/>
              </w:rPr>
              <w:t xml:space="preserve">quarterly </w:t>
            </w:r>
            <w:r w:rsidRPr="003A476F">
              <w:rPr>
                <w:rFonts w:asciiTheme="minorHAnsi" w:hAnsiTheme="minorHAnsi" w:cstheme="minorHAnsi"/>
                <w:sz w:val="24"/>
                <w:szCs w:val="24"/>
              </w:rPr>
              <w:t xml:space="preserve">Placement Northwest </w:t>
            </w:r>
            <w:r w:rsidR="00C74D38" w:rsidRPr="003A476F">
              <w:rPr>
                <w:rFonts w:asciiTheme="minorHAnsi" w:hAnsiTheme="minorHAnsi" w:cstheme="minorHAnsi"/>
                <w:sz w:val="24"/>
                <w:szCs w:val="24"/>
              </w:rPr>
              <w:t>Census Reports from our placements database with snapshots of Look After Children’s placements showing providers, how services were commissioned, relevant costs and area of provision, which provides current progress against all the GM authorities.</w:t>
            </w:r>
          </w:p>
          <w:p w:rsidR="00E30C7D" w:rsidRPr="003A476F" w:rsidRDefault="00E30C7D" w:rsidP="003A5992">
            <w:pPr>
              <w:numPr>
                <w:ilvl w:val="0"/>
                <w:numId w:val="21"/>
              </w:numPr>
              <w:tabs>
                <w:tab w:val="left" w:pos="360"/>
              </w:tabs>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To </w:t>
            </w:r>
            <w:r w:rsidR="00B32891" w:rsidRPr="003A476F">
              <w:rPr>
                <w:rFonts w:asciiTheme="minorHAnsi" w:hAnsiTheme="minorHAnsi" w:cstheme="minorHAnsi"/>
                <w:sz w:val="24"/>
                <w:szCs w:val="24"/>
              </w:rPr>
              <w:t xml:space="preserve">be aware of the </w:t>
            </w:r>
            <w:r w:rsidRPr="003A476F">
              <w:rPr>
                <w:rFonts w:asciiTheme="minorHAnsi" w:hAnsiTheme="minorHAnsi" w:cstheme="minorHAnsi"/>
                <w:sz w:val="24"/>
                <w:szCs w:val="24"/>
              </w:rPr>
              <w:t xml:space="preserve">resources </w:t>
            </w:r>
            <w:r w:rsidR="00B32891" w:rsidRPr="003A476F">
              <w:rPr>
                <w:rFonts w:asciiTheme="minorHAnsi" w:hAnsiTheme="minorHAnsi" w:cstheme="minorHAnsi"/>
                <w:sz w:val="24"/>
                <w:szCs w:val="24"/>
              </w:rPr>
              <w:t xml:space="preserve">available locally </w:t>
            </w:r>
            <w:r w:rsidRPr="003A476F">
              <w:rPr>
                <w:rFonts w:asciiTheme="minorHAnsi" w:hAnsiTheme="minorHAnsi" w:cstheme="minorHAnsi"/>
                <w:sz w:val="24"/>
                <w:szCs w:val="24"/>
              </w:rPr>
              <w:t xml:space="preserve">to meet the assessed needs of children, young people and families i.e. Outreach Support, Family Group Conferences, </w:t>
            </w:r>
            <w:r w:rsidR="00B32891" w:rsidRPr="003A476F">
              <w:rPr>
                <w:rFonts w:asciiTheme="minorHAnsi" w:hAnsiTheme="minorHAnsi" w:cstheme="minorHAnsi"/>
                <w:sz w:val="24"/>
                <w:szCs w:val="24"/>
              </w:rPr>
              <w:t xml:space="preserve">Mockingbird, Placement Stability meetings and </w:t>
            </w:r>
            <w:r w:rsidRPr="003A476F">
              <w:rPr>
                <w:rFonts w:asciiTheme="minorHAnsi" w:hAnsiTheme="minorHAnsi" w:cstheme="minorHAnsi"/>
                <w:sz w:val="24"/>
                <w:szCs w:val="24"/>
              </w:rPr>
              <w:t>additional children related supported services.</w:t>
            </w:r>
          </w:p>
          <w:p w:rsidR="00A50AF0" w:rsidRPr="003A476F" w:rsidRDefault="00DF1149"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To contribute to the development of </w:t>
            </w:r>
            <w:r w:rsidR="00F82794" w:rsidRPr="003A476F">
              <w:rPr>
                <w:rFonts w:asciiTheme="minorHAnsi" w:hAnsiTheme="minorHAnsi" w:cstheme="minorHAnsi"/>
                <w:sz w:val="24"/>
                <w:szCs w:val="24"/>
              </w:rPr>
              <w:t>c</w:t>
            </w:r>
            <w:r w:rsidRPr="003A476F">
              <w:rPr>
                <w:rFonts w:asciiTheme="minorHAnsi" w:hAnsiTheme="minorHAnsi" w:cstheme="minorHAnsi"/>
                <w:sz w:val="24"/>
                <w:szCs w:val="24"/>
              </w:rPr>
              <w:t>ommissioning strategies for Children’s Services</w:t>
            </w:r>
          </w:p>
          <w:p w:rsidR="008477CE" w:rsidRPr="003A476F" w:rsidRDefault="008477CE"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To attend meetings on behalf of the Commissioning </w:t>
            </w:r>
            <w:r w:rsidR="0094334E" w:rsidRPr="003A476F">
              <w:rPr>
                <w:rFonts w:asciiTheme="minorHAnsi" w:hAnsiTheme="minorHAnsi" w:cstheme="minorHAnsi"/>
                <w:sz w:val="24"/>
                <w:szCs w:val="24"/>
              </w:rPr>
              <w:t>Officer</w:t>
            </w:r>
            <w:r w:rsidRPr="003A476F">
              <w:rPr>
                <w:rFonts w:asciiTheme="minorHAnsi" w:hAnsiTheme="minorHAnsi" w:cstheme="minorHAnsi"/>
                <w:sz w:val="24"/>
                <w:szCs w:val="24"/>
              </w:rPr>
              <w:t xml:space="preserve"> in times of absence and deal with any necessary issues/complaints/queries that may arise</w:t>
            </w:r>
          </w:p>
          <w:p w:rsidR="00E12435" w:rsidRPr="003A476F" w:rsidRDefault="00DF1149"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To </w:t>
            </w:r>
            <w:r w:rsidR="00637D91" w:rsidRPr="003A476F">
              <w:rPr>
                <w:rFonts w:asciiTheme="minorHAnsi" w:hAnsiTheme="minorHAnsi" w:cstheme="minorHAnsi"/>
                <w:sz w:val="24"/>
                <w:szCs w:val="24"/>
              </w:rPr>
              <w:t>contribute to</w:t>
            </w:r>
            <w:r w:rsidRPr="003A476F">
              <w:rPr>
                <w:rFonts w:asciiTheme="minorHAnsi" w:hAnsiTheme="minorHAnsi" w:cstheme="minorHAnsi"/>
                <w:sz w:val="24"/>
                <w:szCs w:val="24"/>
              </w:rPr>
              <w:t xml:space="preserve"> writing, updating, implementing, supporting and managing the contractual arrangements for commissioned services across Children’s Services</w:t>
            </w:r>
            <w:r w:rsidR="00A50AF0" w:rsidRPr="003A476F">
              <w:rPr>
                <w:rFonts w:asciiTheme="minorHAnsi" w:hAnsiTheme="minorHAnsi" w:cstheme="minorHAnsi"/>
                <w:sz w:val="24"/>
                <w:szCs w:val="24"/>
              </w:rPr>
              <w:t xml:space="preserve">. </w:t>
            </w:r>
            <w:r w:rsidRPr="003A476F">
              <w:rPr>
                <w:rFonts w:asciiTheme="minorHAnsi" w:hAnsiTheme="minorHAnsi" w:cstheme="minorHAnsi"/>
                <w:sz w:val="24"/>
                <w:szCs w:val="24"/>
              </w:rPr>
              <w:t>This shall include providing assista</w:t>
            </w:r>
            <w:r w:rsidR="00A84BEC" w:rsidRPr="003A476F">
              <w:rPr>
                <w:rFonts w:asciiTheme="minorHAnsi" w:hAnsiTheme="minorHAnsi" w:cstheme="minorHAnsi"/>
                <w:sz w:val="24"/>
                <w:szCs w:val="24"/>
              </w:rPr>
              <w:t>nce with contracting, supporting partnership management groups, providing a point of contact for providers, helping to deal with any issues of concern promptly and equitably and assisting with managing the financial arrangements that support the contracts.</w:t>
            </w:r>
          </w:p>
          <w:p w:rsidR="0092655A" w:rsidRPr="003A476F" w:rsidRDefault="00D74F8F"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To provide support in planning and managing procurement to ensure that all relevant Council procurement policies and procedures are adhered to in addition to the legislative obligations placed on Councils through the EU procurement regulations, and all other relevant legislat</w:t>
            </w:r>
            <w:r w:rsidR="002377AE" w:rsidRPr="003A476F">
              <w:rPr>
                <w:rFonts w:asciiTheme="minorHAnsi" w:hAnsiTheme="minorHAnsi" w:cstheme="minorHAnsi"/>
                <w:sz w:val="24"/>
                <w:szCs w:val="24"/>
              </w:rPr>
              <w:t>ion.  This shall include providing</w:t>
            </w:r>
            <w:r w:rsidRPr="003A476F">
              <w:rPr>
                <w:rFonts w:asciiTheme="minorHAnsi" w:hAnsiTheme="minorHAnsi" w:cstheme="minorHAnsi"/>
                <w:sz w:val="24"/>
                <w:szCs w:val="24"/>
              </w:rPr>
              <w:t xml:space="preserve"> support in ensuring appropriate financial and legal advice is taken in relation to all Contracting and Commissioning activity undertaken.</w:t>
            </w:r>
            <w:r w:rsidR="00F41384" w:rsidRPr="003A476F">
              <w:rPr>
                <w:rFonts w:asciiTheme="minorHAnsi" w:hAnsiTheme="minorHAnsi" w:cstheme="minorHAnsi"/>
                <w:sz w:val="24"/>
                <w:szCs w:val="24"/>
              </w:rPr>
              <w:t xml:space="preserve">  </w:t>
            </w:r>
            <w:r w:rsidR="0092655A" w:rsidRPr="003A476F">
              <w:rPr>
                <w:rFonts w:asciiTheme="minorHAnsi" w:hAnsiTheme="minorHAnsi" w:cstheme="minorHAnsi"/>
                <w:sz w:val="24"/>
                <w:szCs w:val="24"/>
              </w:rPr>
              <w:t>To</w:t>
            </w:r>
            <w:r w:rsidR="009F3BC1" w:rsidRPr="003A476F">
              <w:rPr>
                <w:rFonts w:asciiTheme="minorHAnsi" w:hAnsiTheme="minorHAnsi" w:cstheme="minorHAnsi"/>
                <w:sz w:val="24"/>
                <w:szCs w:val="24"/>
              </w:rPr>
              <w:t xml:space="preserve"> administer</w:t>
            </w:r>
            <w:r w:rsidR="00F41384" w:rsidRPr="003A476F">
              <w:rPr>
                <w:rFonts w:asciiTheme="minorHAnsi" w:hAnsiTheme="minorHAnsi" w:cstheme="minorHAnsi"/>
                <w:sz w:val="24"/>
                <w:szCs w:val="24"/>
              </w:rPr>
              <w:t xml:space="preserve"> </w:t>
            </w:r>
            <w:r w:rsidR="0092655A" w:rsidRPr="003A476F">
              <w:rPr>
                <w:rFonts w:asciiTheme="minorHAnsi" w:hAnsiTheme="minorHAnsi" w:cstheme="minorHAnsi"/>
                <w:sz w:val="24"/>
                <w:szCs w:val="24"/>
              </w:rPr>
              <w:t>elements of the procurement process for Children’s Services effectively and efficiently maintaining clear and transparent audit trails.</w:t>
            </w:r>
          </w:p>
          <w:p w:rsidR="00AE6AEB" w:rsidRPr="003A476F" w:rsidRDefault="00AE6AEB"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To assist with the development and delivery of contractual monitoring mechanisms to monitor </w:t>
            </w:r>
            <w:r w:rsidR="00E7085F" w:rsidRPr="003A476F">
              <w:rPr>
                <w:rFonts w:asciiTheme="minorHAnsi" w:hAnsiTheme="minorHAnsi" w:cstheme="minorHAnsi"/>
                <w:sz w:val="24"/>
                <w:szCs w:val="24"/>
              </w:rPr>
              <w:t xml:space="preserve">placement </w:t>
            </w:r>
            <w:r w:rsidRPr="003A476F">
              <w:rPr>
                <w:rFonts w:asciiTheme="minorHAnsi" w:hAnsiTheme="minorHAnsi" w:cstheme="minorHAnsi"/>
                <w:sz w:val="24"/>
                <w:szCs w:val="24"/>
              </w:rPr>
              <w:t>provider</w:t>
            </w:r>
            <w:r w:rsidR="00E7085F" w:rsidRPr="003A476F">
              <w:rPr>
                <w:rFonts w:asciiTheme="minorHAnsi" w:hAnsiTheme="minorHAnsi" w:cstheme="minorHAnsi"/>
                <w:sz w:val="24"/>
                <w:szCs w:val="24"/>
              </w:rPr>
              <w:t>s</w:t>
            </w:r>
            <w:r w:rsidRPr="003A476F">
              <w:rPr>
                <w:rFonts w:asciiTheme="minorHAnsi" w:hAnsiTheme="minorHAnsi" w:cstheme="minorHAnsi"/>
                <w:sz w:val="24"/>
                <w:szCs w:val="24"/>
              </w:rPr>
              <w:t xml:space="preserve"> performance </w:t>
            </w:r>
            <w:r w:rsidR="009E68C4" w:rsidRPr="003A476F">
              <w:rPr>
                <w:rFonts w:asciiTheme="minorHAnsi" w:hAnsiTheme="minorHAnsi" w:cstheme="minorHAnsi"/>
                <w:sz w:val="24"/>
                <w:szCs w:val="24"/>
              </w:rPr>
              <w:t xml:space="preserve">and compliance </w:t>
            </w:r>
            <w:r w:rsidRPr="003A476F">
              <w:rPr>
                <w:rFonts w:asciiTheme="minorHAnsi" w:hAnsiTheme="minorHAnsi" w:cstheme="minorHAnsi"/>
                <w:sz w:val="24"/>
                <w:szCs w:val="24"/>
              </w:rPr>
              <w:t>against agreed service specifications</w:t>
            </w:r>
            <w:r w:rsidR="00E7085F" w:rsidRPr="003A476F">
              <w:rPr>
                <w:rFonts w:asciiTheme="minorHAnsi" w:hAnsiTheme="minorHAnsi" w:cstheme="minorHAnsi"/>
                <w:sz w:val="24"/>
                <w:szCs w:val="24"/>
              </w:rPr>
              <w:t xml:space="preserve"> including Ofsted</w:t>
            </w:r>
            <w:r w:rsidRPr="003A476F">
              <w:rPr>
                <w:rFonts w:asciiTheme="minorHAnsi" w:hAnsiTheme="minorHAnsi" w:cstheme="minorHAnsi"/>
                <w:sz w:val="24"/>
                <w:szCs w:val="24"/>
              </w:rPr>
              <w:t xml:space="preserve">, </w:t>
            </w:r>
            <w:r w:rsidR="00E7085F" w:rsidRPr="003A476F">
              <w:rPr>
                <w:rFonts w:asciiTheme="minorHAnsi" w:hAnsiTheme="minorHAnsi" w:cstheme="minorHAnsi"/>
                <w:sz w:val="24"/>
                <w:szCs w:val="24"/>
              </w:rPr>
              <w:t>Placement</w:t>
            </w:r>
            <w:r w:rsidR="00DC707C" w:rsidRPr="003A476F">
              <w:rPr>
                <w:rFonts w:asciiTheme="minorHAnsi" w:hAnsiTheme="minorHAnsi" w:cstheme="minorHAnsi"/>
                <w:sz w:val="24"/>
                <w:szCs w:val="24"/>
              </w:rPr>
              <w:t>s</w:t>
            </w:r>
            <w:r w:rsidR="00E7085F" w:rsidRPr="003A476F">
              <w:rPr>
                <w:rFonts w:asciiTheme="minorHAnsi" w:hAnsiTheme="minorHAnsi" w:cstheme="minorHAnsi"/>
                <w:sz w:val="24"/>
                <w:szCs w:val="24"/>
              </w:rPr>
              <w:t xml:space="preserve"> North</w:t>
            </w:r>
            <w:r w:rsidR="00DC707C" w:rsidRPr="003A476F">
              <w:rPr>
                <w:rFonts w:asciiTheme="minorHAnsi" w:hAnsiTheme="minorHAnsi" w:cstheme="minorHAnsi"/>
                <w:sz w:val="24"/>
                <w:szCs w:val="24"/>
              </w:rPr>
              <w:t>w</w:t>
            </w:r>
            <w:r w:rsidR="00E7085F" w:rsidRPr="003A476F">
              <w:rPr>
                <w:rFonts w:asciiTheme="minorHAnsi" w:hAnsiTheme="minorHAnsi" w:cstheme="minorHAnsi"/>
                <w:sz w:val="24"/>
                <w:szCs w:val="24"/>
              </w:rPr>
              <w:t xml:space="preserve">est </w:t>
            </w:r>
            <w:r w:rsidRPr="003A476F">
              <w:rPr>
                <w:rFonts w:asciiTheme="minorHAnsi" w:hAnsiTheme="minorHAnsi" w:cstheme="minorHAnsi"/>
                <w:sz w:val="24"/>
                <w:szCs w:val="24"/>
              </w:rPr>
              <w:t>standard terms and conditions of contract</w:t>
            </w:r>
            <w:r w:rsidR="00271FBC" w:rsidRPr="003A476F">
              <w:rPr>
                <w:rFonts w:asciiTheme="minorHAnsi" w:hAnsiTheme="minorHAnsi" w:cstheme="minorHAnsi"/>
                <w:sz w:val="24"/>
                <w:szCs w:val="24"/>
              </w:rPr>
              <w:t xml:space="preserve"> and</w:t>
            </w:r>
            <w:r w:rsidR="009E68C4" w:rsidRPr="003A476F">
              <w:rPr>
                <w:rFonts w:asciiTheme="minorHAnsi" w:hAnsiTheme="minorHAnsi" w:cstheme="minorHAnsi"/>
                <w:sz w:val="24"/>
                <w:szCs w:val="24"/>
              </w:rPr>
              <w:t xml:space="preserve"> existing quality standards and regulations.  This shall include assisting with the development and delivery of such mechanisms that seek the views of Children’s Services Staff and Service Users.</w:t>
            </w:r>
          </w:p>
          <w:p w:rsidR="009E68C4" w:rsidRPr="003A476F" w:rsidRDefault="00C223D1"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E</w:t>
            </w:r>
            <w:r w:rsidR="0038032F" w:rsidRPr="003A476F">
              <w:rPr>
                <w:rFonts w:asciiTheme="minorHAnsi" w:hAnsiTheme="minorHAnsi" w:cstheme="minorHAnsi"/>
                <w:sz w:val="24"/>
                <w:szCs w:val="24"/>
              </w:rPr>
              <w:t>nsu</w:t>
            </w:r>
            <w:r w:rsidRPr="003A476F">
              <w:rPr>
                <w:rFonts w:asciiTheme="minorHAnsi" w:hAnsiTheme="minorHAnsi" w:cstheme="minorHAnsi"/>
                <w:sz w:val="24"/>
                <w:szCs w:val="24"/>
              </w:rPr>
              <w:t>re</w:t>
            </w:r>
            <w:r w:rsidR="0038032F" w:rsidRPr="003A476F">
              <w:rPr>
                <w:rFonts w:asciiTheme="minorHAnsi" w:hAnsiTheme="minorHAnsi" w:cstheme="minorHAnsi"/>
                <w:sz w:val="24"/>
                <w:szCs w:val="24"/>
              </w:rPr>
              <w:t xml:space="preserve"> that all Commissioned Services </w:t>
            </w:r>
            <w:r w:rsidR="00637D91" w:rsidRPr="003A476F">
              <w:rPr>
                <w:rFonts w:asciiTheme="minorHAnsi" w:hAnsiTheme="minorHAnsi" w:cstheme="minorHAnsi"/>
                <w:sz w:val="24"/>
                <w:szCs w:val="24"/>
              </w:rPr>
              <w:t xml:space="preserve">operate within the Council’s </w:t>
            </w:r>
            <w:r w:rsidR="0092655A" w:rsidRPr="003A476F">
              <w:rPr>
                <w:rFonts w:asciiTheme="minorHAnsi" w:hAnsiTheme="minorHAnsi" w:cstheme="minorHAnsi"/>
                <w:sz w:val="24"/>
                <w:szCs w:val="24"/>
              </w:rPr>
              <w:t>safeguarding</w:t>
            </w:r>
            <w:r w:rsidR="00637D91" w:rsidRPr="003A476F">
              <w:rPr>
                <w:rFonts w:asciiTheme="minorHAnsi" w:hAnsiTheme="minorHAnsi" w:cstheme="minorHAnsi"/>
                <w:sz w:val="24"/>
                <w:szCs w:val="24"/>
              </w:rPr>
              <w:t xml:space="preserve"> policies and procedures, and that these </w:t>
            </w:r>
            <w:r w:rsidR="0038032F" w:rsidRPr="003A476F">
              <w:rPr>
                <w:rFonts w:asciiTheme="minorHAnsi" w:hAnsiTheme="minorHAnsi" w:cstheme="minorHAnsi"/>
                <w:sz w:val="24"/>
                <w:szCs w:val="24"/>
              </w:rPr>
              <w:t>principles are embedded in all contracts with providers.</w:t>
            </w:r>
          </w:p>
          <w:p w:rsidR="0038032F" w:rsidRDefault="0092655A"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 xml:space="preserve">To contribute to the development and implementation of the </w:t>
            </w:r>
            <w:r w:rsidR="00E7085F" w:rsidRPr="003A476F">
              <w:rPr>
                <w:rFonts w:asciiTheme="minorHAnsi" w:hAnsiTheme="minorHAnsi" w:cstheme="minorHAnsi"/>
                <w:sz w:val="24"/>
                <w:szCs w:val="24"/>
              </w:rPr>
              <w:t xml:space="preserve">Children’s </w:t>
            </w:r>
            <w:r w:rsidRPr="003A476F">
              <w:rPr>
                <w:rFonts w:asciiTheme="minorHAnsi" w:hAnsiTheme="minorHAnsi" w:cstheme="minorHAnsi"/>
                <w:sz w:val="24"/>
                <w:szCs w:val="24"/>
              </w:rPr>
              <w:t>Commissioning Team plan.</w:t>
            </w:r>
          </w:p>
          <w:p w:rsidR="003A5992" w:rsidRDefault="003A5992" w:rsidP="003A5992">
            <w:pPr>
              <w:numPr>
                <w:ilvl w:val="0"/>
                <w:numId w:val="21"/>
              </w:numPr>
              <w:spacing w:after="200"/>
              <w:jc w:val="both"/>
              <w:rPr>
                <w:rFonts w:ascii="Calibri" w:hAnsi="Calibri" w:cs="Calibri"/>
                <w:sz w:val="24"/>
                <w:szCs w:val="24"/>
              </w:rPr>
            </w:pPr>
            <w:r>
              <w:rPr>
                <w:rFonts w:ascii="Calibri" w:hAnsi="Calibri" w:cs="Calibri"/>
                <w:sz w:val="24"/>
                <w:szCs w:val="24"/>
              </w:rPr>
              <w:t>Working closely with the Quality Assurance and Improvement Officers to ensure that children’s placements are safe, meet the child’s needs and provide value for money.</w:t>
            </w:r>
          </w:p>
          <w:p w:rsidR="00E501BC" w:rsidRPr="003A476F" w:rsidRDefault="00EE3C39" w:rsidP="003A5992">
            <w:pPr>
              <w:numPr>
                <w:ilvl w:val="0"/>
                <w:numId w:val="21"/>
              </w:numPr>
              <w:spacing w:after="240"/>
              <w:jc w:val="both"/>
              <w:rPr>
                <w:rFonts w:asciiTheme="minorHAnsi" w:hAnsiTheme="minorHAnsi" w:cstheme="minorHAnsi"/>
                <w:sz w:val="24"/>
                <w:szCs w:val="24"/>
              </w:rPr>
            </w:pPr>
            <w:r w:rsidRPr="003A476F">
              <w:rPr>
                <w:rFonts w:asciiTheme="minorHAnsi" w:hAnsiTheme="minorHAnsi" w:cstheme="minorHAnsi"/>
                <w:sz w:val="24"/>
                <w:szCs w:val="24"/>
              </w:rPr>
              <w:t>Developing productive working relationships both internally and externally</w:t>
            </w:r>
            <w:r w:rsidR="00E7085F" w:rsidRPr="003A476F">
              <w:rPr>
                <w:rFonts w:asciiTheme="minorHAnsi" w:hAnsiTheme="minorHAnsi" w:cstheme="minorHAnsi"/>
                <w:sz w:val="24"/>
                <w:szCs w:val="24"/>
              </w:rPr>
              <w:t xml:space="preserve"> including Placements North</w:t>
            </w:r>
            <w:r w:rsidR="00DC707C" w:rsidRPr="003A476F">
              <w:rPr>
                <w:rFonts w:asciiTheme="minorHAnsi" w:hAnsiTheme="minorHAnsi" w:cstheme="minorHAnsi"/>
                <w:sz w:val="24"/>
                <w:szCs w:val="24"/>
              </w:rPr>
              <w:t>w</w:t>
            </w:r>
            <w:r w:rsidR="00E7085F" w:rsidRPr="003A476F">
              <w:rPr>
                <w:rFonts w:asciiTheme="minorHAnsi" w:hAnsiTheme="minorHAnsi" w:cstheme="minorHAnsi"/>
                <w:sz w:val="24"/>
                <w:szCs w:val="24"/>
              </w:rPr>
              <w:t>est and other regional partnerships.</w:t>
            </w:r>
          </w:p>
          <w:p w:rsidR="003E5E60" w:rsidRPr="003A476F" w:rsidRDefault="003E5E60" w:rsidP="00E7085F">
            <w:pPr>
              <w:jc w:val="both"/>
              <w:rPr>
                <w:rFonts w:asciiTheme="minorHAnsi" w:hAnsiTheme="minorHAnsi" w:cstheme="minorHAnsi"/>
                <w:sz w:val="24"/>
                <w:szCs w:val="24"/>
              </w:rPr>
            </w:pPr>
          </w:p>
          <w:p w:rsidR="008A174D" w:rsidRPr="003A476F" w:rsidRDefault="00B97C46" w:rsidP="003E5E60">
            <w:pPr>
              <w:jc w:val="both"/>
              <w:rPr>
                <w:rFonts w:asciiTheme="minorHAnsi" w:hAnsiTheme="minorHAnsi" w:cstheme="minorHAnsi"/>
                <w:sz w:val="24"/>
                <w:szCs w:val="24"/>
              </w:rPr>
            </w:pPr>
            <w:r w:rsidRPr="003A476F">
              <w:rPr>
                <w:rFonts w:asciiTheme="minorHAnsi" w:hAnsiTheme="minorHAnsi" w:cstheme="minorHAnsi"/>
                <w:sz w:val="24"/>
                <w:szCs w:val="24"/>
              </w:rPr>
              <w:t>Where an employee is asked to undertake duties other than those specified directly in his/her Job Description, such duties shall be discussed with the employee concerned who may have his/her Trade Union representative present if so desired.</w:t>
            </w:r>
          </w:p>
        </w:tc>
      </w:tr>
      <w:tr w:rsidR="00B97C46" w:rsidRPr="003A476F">
        <w:tc>
          <w:tcPr>
            <w:tcW w:w="4361" w:type="dxa"/>
          </w:tcPr>
          <w:p w:rsidR="00B97C46" w:rsidRPr="003A476F" w:rsidRDefault="00B97C46">
            <w:pPr>
              <w:spacing w:line="235" w:lineRule="auto"/>
              <w:jc w:val="both"/>
              <w:rPr>
                <w:rFonts w:asciiTheme="minorHAnsi" w:hAnsiTheme="minorHAnsi" w:cstheme="minorHAnsi"/>
                <w:sz w:val="24"/>
                <w:szCs w:val="24"/>
              </w:rPr>
            </w:pPr>
            <w:r w:rsidRPr="003A476F">
              <w:rPr>
                <w:rFonts w:asciiTheme="minorHAnsi" w:hAnsiTheme="minorHAnsi" w:cstheme="minorHAnsi"/>
                <w:sz w:val="24"/>
                <w:szCs w:val="24"/>
              </w:rPr>
              <w:t xml:space="preserve">Job Description prepared by:  </w:t>
            </w:r>
            <w:r w:rsidR="00B23F0E" w:rsidRPr="003A476F">
              <w:rPr>
                <w:rFonts w:asciiTheme="minorHAnsi" w:hAnsiTheme="minorHAnsi" w:cstheme="minorHAnsi"/>
                <w:sz w:val="24"/>
                <w:szCs w:val="24"/>
              </w:rPr>
              <w:t>Head of Strategy, Assurance &amp; Reform</w:t>
            </w:r>
          </w:p>
          <w:p w:rsidR="00B97C46" w:rsidRPr="003A476F" w:rsidRDefault="00B97C46">
            <w:pPr>
              <w:spacing w:line="235" w:lineRule="auto"/>
              <w:jc w:val="both"/>
              <w:rPr>
                <w:rFonts w:asciiTheme="minorHAnsi" w:hAnsiTheme="minorHAnsi" w:cstheme="minorHAnsi"/>
                <w:sz w:val="24"/>
                <w:szCs w:val="24"/>
              </w:rPr>
            </w:pPr>
          </w:p>
          <w:p w:rsidR="00B97C46" w:rsidRPr="003A476F" w:rsidRDefault="00B97C46">
            <w:pPr>
              <w:spacing w:line="235" w:lineRule="auto"/>
              <w:jc w:val="both"/>
              <w:rPr>
                <w:rFonts w:asciiTheme="minorHAnsi" w:hAnsiTheme="minorHAnsi" w:cstheme="minorHAnsi"/>
                <w:sz w:val="24"/>
                <w:szCs w:val="24"/>
              </w:rPr>
            </w:pPr>
          </w:p>
        </w:tc>
        <w:tc>
          <w:tcPr>
            <w:tcW w:w="3473" w:type="dxa"/>
          </w:tcPr>
          <w:p w:rsidR="00B97C46" w:rsidRPr="003A476F" w:rsidRDefault="00B97C46">
            <w:pPr>
              <w:spacing w:line="235" w:lineRule="auto"/>
              <w:jc w:val="both"/>
              <w:rPr>
                <w:rFonts w:asciiTheme="minorHAnsi" w:hAnsiTheme="minorHAnsi" w:cstheme="minorHAnsi"/>
                <w:sz w:val="24"/>
                <w:szCs w:val="24"/>
              </w:rPr>
            </w:pPr>
            <w:r w:rsidRPr="003A476F">
              <w:rPr>
                <w:rFonts w:asciiTheme="minorHAnsi" w:hAnsiTheme="minorHAnsi" w:cstheme="minorHAnsi"/>
                <w:sz w:val="24"/>
                <w:szCs w:val="24"/>
              </w:rPr>
              <w:t>Sign:</w:t>
            </w:r>
          </w:p>
        </w:tc>
        <w:tc>
          <w:tcPr>
            <w:tcW w:w="2622" w:type="dxa"/>
          </w:tcPr>
          <w:p w:rsidR="00B97C46" w:rsidRPr="003A476F" w:rsidRDefault="00B97C46">
            <w:pPr>
              <w:spacing w:line="235" w:lineRule="auto"/>
              <w:jc w:val="both"/>
              <w:rPr>
                <w:rFonts w:asciiTheme="minorHAnsi" w:hAnsiTheme="minorHAnsi" w:cstheme="minorHAnsi"/>
                <w:sz w:val="24"/>
                <w:szCs w:val="24"/>
              </w:rPr>
            </w:pPr>
            <w:r w:rsidRPr="003A476F">
              <w:rPr>
                <w:rFonts w:asciiTheme="minorHAnsi" w:hAnsiTheme="minorHAnsi" w:cstheme="minorHAnsi"/>
                <w:sz w:val="24"/>
                <w:szCs w:val="24"/>
              </w:rPr>
              <w:t>Date:</w:t>
            </w:r>
            <w:r w:rsidR="00B23F0E" w:rsidRPr="003A476F">
              <w:rPr>
                <w:rFonts w:asciiTheme="minorHAnsi" w:hAnsiTheme="minorHAnsi" w:cstheme="minorHAnsi"/>
                <w:sz w:val="24"/>
                <w:szCs w:val="24"/>
              </w:rPr>
              <w:t xml:space="preserve"> January 2025</w:t>
            </w:r>
          </w:p>
        </w:tc>
      </w:tr>
      <w:tr w:rsidR="00B97C46" w:rsidRPr="003A476F">
        <w:tc>
          <w:tcPr>
            <w:tcW w:w="4361" w:type="dxa"/>
          </w:tcPr>
          <w:p w:rsidR="00B97C46" w:rsidRPr="003A476F" w:rsidRDefault="00B97C46">
            <w:pPr>
              <w:spacing w:line="235" w:lineRule="auto"/>
              <w:jc w:val="both"/>
              <w:rPr>
                <w:rFonts w:asciiTheme="minorHAnsi" w:hAnsiTheme="minorHAnsi" w:cstheme="minorHAnsi"/>
                <w:sz w:val="24"/>
                <w:szCs w:val="24"/>
              </w:rPr>
            </w:pPr>
            <w:r w:rsidRPr="003A476F">
              <w:rPr>
                <w:rFonts w:asciiTheme="minorHAnsi" w:hAnsiTheme="minorHAnsi" w:cstheme="minorHAnsi"/>
                <w:sz w:val="24"/>
                <w:szCs w:val="24"/>
              </w:rPr>
              <w:t>Agreed correct by Postholder:</w:t>
            </w:r>
          </w:p>
          <w:p w:rsidR="00B97C46" w:rsidRPr="003A476F" w:rsidRDefault="00B97C46">
            <w:pPr>
              <w:spacing w:line="235" w:lineRule="auto"/>
              <w:jc w:val="both"/>
              <w:rPr>
                <w:rFonts w:asciiTheme="minorHAnsi" w:hAnsiTheme="minorHAnsi" w:cstheme="minorHAnsi"/>
                <w:sz w:val="24"/>
                <w:szCs w:val="24"/>
              </w:rPr>
            </w:pPr>
          </w:p>
          <w:p w:rsidR="00B97C46" w:rsidRPr="003A476F" w:rsidRDefault="00B97C46">
            <w:pPr>
              <w:spacing w:line="235" w:lineRule="auto"/>
              <w:jc w:val="both"/>
              <w:rPr>
                <w:rFonts w:asciiTheme="minorHAnsi" w:hAnsiTheme="minorHAnsi" w:cstheme="minorHAnsi"/>
                <w:sz w:val="24"/>
                <w:szCs w:val="24"/>
              </w:rPr>
            </w:pPr>
          </w:p>
        </w:tc>
        <w:tc>
          <w:tcPr>
            <w:tcW w:w="3473" w:type="dxa"/>
          </w:tcPr>
          <w:p w:rsidR="00B97C46" w:rsidRPr="003A476F" w:rsidRDefault="00B97C46">
            <w:pPr>
              <w:spacing w:line="235" w:lineRule="auto"/>
              <w:jc w:val="both"/>
              <w:rPr>
                <w:rFonts w:asciiTheme="minorHAnsi" w:hAnsiTheme="minorHAnsi" w:cstheme="minorHAnsi"/>
                <w:sz w:val="24"/>
                <w:szCs w:val="24"/>
              </w:rPr>
            </w:pPr>
            <w:r w:rsidRPr="003A476F">
              <w:rPr>
                <w:rFonts w:asciiTheme="minorHAnsi" w:hAnsiTheme="minorHAnsi" w:cstheme="minorHAnsi"/>
                <w:sz w:val="24"/>
                <w:szCs w:val="24"/>
              </w:rPr>
              <w:t>Sign:</w:t>
            </w:r>
          </w:p>
        </w:tc>
        <w:tc>
          <w:tcPr>
            <w:tcW w:w="2622" w:type="dxa"/>
          </w:tcPr>
          <w:p w:rsidR="00B97C46" w:rsidRPr="003A476F" w:rsidRDefault="00B97C46">
            <w:pPr>
              <w:spacing w:line="235" w:lineRule="auto"/>
              <w:jc w:val="both"/>
              <w:rPr>
                <w:rFonts w:asciiTheme="minorHAnsi" w:hAnsiTheme="minorHAnsi" w:cstheme="minorHAnsi"/>
                <w:sz w:val="24"/>
                <w:szCs w:val="24"/>
              </w:rPr>
            </w:pPr>
            <w:r w:rsidRPr="003A476F">
              <w:rPr>
                <w:rFonts w:asciiTheme="minorHAnsi" w:hAnsiTheme="minorHAnsi" w:cstheme="minorHAnsi"/>
                <w:sz w:val="24"/>
                <w:szCs w:val="24"/>
              </w:rPr>
              <w:t>Date:</w:t>
            </w:r>
          </w:p>
        </w:tc>
      </w:tr>
      <w:tr w:rsidR="00B97C46" w:rsidRPr="003A476F">
        <w:tc>
          <w:tcPr>
            <w:tcW w:w="4361" w:type="dxa"/>
          </w:tcPr>
          <w:p w:rsidR="00B97C46" w:rsidRPr="003A476F" w:rsidRDefault="00B97C46">
            <w:pPr>
              <w:spacing w:line="235" w:lineRule="auto"/>
              <w:jc w:val="both"/>
              <w:rPr>
                <w:rFonts w:asciiTheme="minorHAnsi" w:hAnsiTheme="minorHAnsi" w:cstheme="minorHAnsi"/>
                <w:sz w:val="24"/>
                <w:szCs w:val="24"/>
              </w:rPr>
            </w:pPr>
            <w:r w:rsidRPr="003A476F">
              <w:rPr>
                <w:rFonts w:asciiTheme="minorHAnsi" w:hAnsiTheme="minorHAnsi" w:cstheme="minorHAnsi"/>
                <w:sz w:val="24"/>
                <w:szCs w:val="24"/>
              </w:rPr>
              <w:t>Agreed correct by:</w:t>
            </w:r>
          </w:p>
          <w:p w:rsidR="00B97C46" w:rsidRPr="003A476F" w:rsidRDefault="00B97C46">
            <w:pPr>
              <w:spacing w:line="235" w:lineRule="auto"/>
              <w:jc w:val="both"/>
              <w:rPr>
                <w:rFonts w:asciiTheme="minorHAnsi" w:hAnsiTheme="minorHAnsi" w:cstheme="minorHAnsi"/>
                <w:sz w:val="24"/>
                <w:szCs w:val="24"/>
              </w:rPr>
            </w:pPr>
          </w:p>
          <w:p w:rsidR="00B97C46" w:rsidRPr="003A476F" w:rsidRDefault="00B97C46">
            <w:pPr>
              <w:spacing w:line="235" w:lineRule="auto"/>
              <w:jc w:val="both"/>
              <w:rPr>
                <w:rFonts w:asciiTheme="minorHAnsi" w:hAnsiTheme="minorHAnsi" w:cstheme="minorHAnsi"/>
                <w:sz w:val="24"/>
                <w:szCs w:val="24"/>
              </w:rPr>
            </w:pPr>
          </w:p>
        </w:tc>
        <w:tc>
          <w:tcPr>
            <w:tcW w:w="3473" w:type="dxa"/>
          </w:tcPr>
          <w:p w:rsidR="00B97C46" w:rsidRPr="003A476F" w:rsidRDefault="00B97C46">
            <w:pPr>
              <w:spacing w:line="235" w:lineRule="auto"/>
              <w:jc w:val="both"/>
              <w:rPr>
                <w:rFonts w:asciiTheme="minorHAnsi" w:hAnsiTheme="minorHAnsi" w:cstheme="minorHAnsi"/>
                <w:sz w:val="24"/>
                <w:szCs w:val="24"/>
              </w:rPr>
            </w:pPr>
            <w:r w:rsidRPr="003A476F">
              <w:rPr>
                <w:rFonts w:asciiTheme="minorHAnsi" w:hAnsiTheme="minorHAnsi" w:cstheme="minorHAnsi"/>
                <w:sz w:val="24"/>
                <w:szCs w:val="24"/>
              </w:rPr>
              <w:t>Sign:</w:t>
            </w:r>
          </w:p>
        </w:tc>
        <w:tc>
          <w:tcPr>
            <w:tcW w:w="2622" w:type="dxa"/>
          </w:tcPr>
          <w:p w:rsidR="00B97C46" w:rsidRPr="003A476F" w:rsidRDefault="00B97C46">
            <w:pPr>
              <w:spacing w:line="235" w:lineRule="auto"/>
              <w:jc w:val="both"/>
              <w:rPr>
                <w:rFonts w:asciiTheme="minorHAnsi" w:hAnsiTheme="minorHAnsi" w:cstheme="minorHAnsi"/>
                <w:sz w:val="24"/>
                <w:szCs w:val="24"/>
              </w:rPr>
            </w:pPr>
            <w:r w:rsidRPr="003A476F">
              <w:rPr>
                <w:rFonts w:asciiTheme="minorHAnsi" w:hAnsiTheme="minorHAnsi" w:cstheme="minorHAnsi"/>
                <w:sz w:val="24"/>
                <w:szCs w:val="24"/>
              </w:rPr>
              <w:t>Date:</w:t>
            </w:r>
          </w:p>
        </w:tc>
      </w:tr>
    </w:tbl>
    <w:p w:rsidR="00C74D38" w:rsidRPr="003A476F" w:rsidRDefault="00C74D38" w:rsidP="001E188F">
      <w:pPr>
        <w:rPr>
          <w:rFonts w:asciiTheme="minorHAnsi" w:hAnsiTheme="minorHAnsi" w:cstheme="minorHAnsi"/>
          <w:sz w:val="24"/>
          <w:szCs w:val="24"/>
        </w:rPr>
      </w:pPr>
    </w:p>
    <w:p w:rsidR="007F79C5" w:rsidRDefault="001E188F">
      <w:pPr>
        <w:rPr>
          <w:rFonts w:ascii="Verdana" w:hAnsi="Verdana"/>
          <w:sz w:val="20"/>
        </w:rPr>
      </w:pPr>
      <w:r w:rsidRPr="003A476F">
        <w:rPr>
          <w:rFonts w:asciiTheme="minorHAnsi" w:hAnsiTheme="minorHAnsi" w:cstheme="minorHAnsi"/>
          <w:sz w:val="24"/>
          <w:szCs w:val="24"/>
        </w:rPr>
        <w:t>To be responsible for and committed to safeguarding and promoting the welfare of children and young people and for ensuring that they are protected from harm</w:t>
      </w:r>
      <w:r w:rsidR="00EC0944" w:rsidRPr="003A476F">
        <w:rPr>
          <w:rFonts w:asciiTheme="minorHAnsi" w:hAnsiTheme="minorHAnsi" w:cstheme="minorHAnsi"/>
          <w:sz w:val="24"/>
          <w:szCs w:val="24"/>
        </w:rPr>
        <w:t>.</w:t>
      </w:r>
      <w:r w:rsidR="007F79C5">
        <w:rPr>
          <w:rFonts w:ascii="Verdana" w:hAnsi="Verdana"/>
          <w:sz w:val="20"/>
        </w:rPr>
        <w:br w:type="page"/>
      </w:r>
    </w:p>
    <w:p w:rsidR="007F79C5" w:rsidRPr="003A476F" w:rsidRDefault="007F79C5" w:rsidP="007F79C5">
      <w:pPr>
        <w:jc w:val="center"/>
        <w:rPr>
          <w:rFonts w:asciiTheme="minorHAnsi" w:hAnsiTheme="minorHAnsi" w:cstheme="minorHAnsi"/>
          <w:b/>
          <w:bCs/>
          <w:sz w:val="24"/>
          <w:szCs w:val="24"/>
        </w:rPr>
      </w:pPr>
      <w:r w:rsidRPr="003A476F">
        <w:rPr>
          <w:rFonts w:asciiTheme="minorHAnsi" w:hAnsiTheme="minorHAnsi" w:cstheme="minorHAnsi"/>
          <w:b/>
          <w:bCs/>
          <w:sz w:val="24"/>
          <w:szCs w:val="24"/>
        </w:rPr>
        <w:t>Bury Council</w:t>
      </w:r>
    </w:p>
    <w:p w:rsidR="007F79C5" w:rsidRPr="003A476F" w:rsidRDefault="007F79C5" w:rsidP="007F79C5">
      <w:pPr>
        <w:spacing w:before="120" w:after="240"/>
        <w:jc w:val="center"/>
        <w:rPr>
          <w:rFonts w:asciiTheme="minorHAnsi" w:hAnsiTheme="minorHAnsi" w:cstheme="minorHAnsi"/>
          <w:b/>
          <w:bCs/>
          <w:sz w:val="24"/>
          <w:szCs w:val="24"/>
        </w:rPr>
      </w:pPr>
      <w:r w:rsidRPr="003A476F">
        <w:rPr>
          <w:rFonts w:asciiTheme="minorHAnsi" w:hAnsiTheme="minorHAnsi" w:cstheme="minorHAnsi"/>
          <w:b/>
          <w:bCs/>
          <w:sz w:val="24"/>
          <w:szCs w:val="24"/>
        </w:rPr>
        <w:t>Children and Young People</w:t>
      </w:r>
    </w:p>
    <w:p w:rsidR="007F79C5" w:rsidRPr="003A476F" w:rsidRDefault="007F79C5" w:rsidP="007F79C5">
      <w:pPr>
        <w:pStyle w:val="Heading1"/>
        <w:rPr>
          <w:rFonts w:asciiTheme="minorHAnsi" w:hAnsiTheme="minorHAnsi" w:cstheme="minorHAnsi"/>
          <w:sz w:val="24"/>
          <w:szCs w:val="24"/>
          <w:u w:val="single"/>
        </w:rPr>
      </w:pPr>
      <w:r w:rsidRPr="003A476F">
        <w:rPr>
          <w:rFonts w:asciiTheme="minorHAnsi" w:hAnsiTheme="minorHAnsi" w:cstheme="minorHAnsi"/>
          <w:sz w:val="24"/>
          <w:szCs w:val="24"/>
          <w:u w:val="single"/>
        </w:rPr>
        <w:t>PERSON SPECIFICATION</w:t>
      </w:r>
    </w:p>
    <w:p w:rsidR="003A5992" w:rsidRPr="003A476F" w:rsidRDefault="003A5992" w:rsidP="003A5992">
      <w:pPr>
        <w:spacing w:before="120"/>
        <w:jc w:val="center"/>
        <w:rPr>
          <w:rFonts w:asciiTheme="minorHAnsi" w:hAnsiTheme="minorHAnsi" w:cstheme="minorHAnsi"/>
          <w:sz w:val="24"/>
          <w:szCs w:val="24"/>
        </w:rPr>
      </w:pPr>
      <w:r w:rsidRPr="003A476F">
        <w:rPr>
          <w:rFonts w:asciiTheme="minorHAnsi" w:hAnsiTheme="minorHAnsi" w:cstheme="minorHAnsi"/>
          <w:sz w:val="24"/>
          <w:szCs w:val="24"/>
        </w:rPr>
        <w:t>Placement Finding &amp; Brokerage Officer</w:t>
      </w:r>
    </w:p>
    <w:p w:rsidR="007F79C5" w:rsidRPr="003A476F" w:rsidRDefault="007F79C5" w:rsidP="007F79C5">
      <w:pPr>
        <w:spacing w:line="235" w:lineRule="auto"/>
        <w:rPr>
          <w:rFonts w:asciiTheme="minorHAnsi" w:hAnsiTheme="minorHAnsi" w:cstheme="minorHAnsi"/>
          <w:sz w:val="24"/>
          <w:szCs w:val="24"/>
        </w:rPr>
      </w:pPr>
    </w:p>
    <w:tbl>
      <w:tblPr>
        <w:tblW w:w="1067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908"/>
        <w:gridCol w:w="5580"/>
        <w:gridCol w:w="1620"/>
        <w:gridCol w:w="1570"/>
      </w:tblGrid>
      <w:tr w:rsidR="007F79C5" w:rsidRPr="003A476F" w:rsidTr="0072037C">
        <w:tc>
          <w:tcPr>
            <w:tcW w:w="1908" w:type="dxa"/>
          </w:tcPr>
          <w:p w:rsidR="007F79C5" w:rsidRPr="003A476F" w:rsidRDefault="007F79C5" w:rsidP="0072037C">
            <w:pPr>
              <w:jc w:val="center"/>
              <w:rPr>
                <w:rFonts w:asciiTheme="minorHAnsi" w:hAnsiTheme="minorHAnsi" w:cstheme="minorHAnsi"/>
                <w:sz w:val="24"/>
                <w:szCs w:val="24"/>
              </w:rPr>
            </w:pPr>
            <w:r w:rsidRPr="003A476F">
              <w:rPr>
                <w:rFonts w:asciiTheme="minorHAnsi" w:hAnsiTheme="minorHAnsi" w:cstheme="minorHAnsi"/>
                <w:sz w:val="24"/>
                <w:szCs w:val="24"/>
              </w:rPr>
              <w:t>ASSESSMENT METHOD</w:t>
            </w:r>
          </w:p>
        </w:tc>
        <w:tc>
          <w:tcPr>
            <w:tcW w:w="5580" w:type="dxa"/>
          </w:tcPr>
          <w:p w:rsidR="007F79C5" w:rsidRPr="003A476F" w:rsidRDefault="007F79C5" w:rsidP="0072037C">
            <w:pPr>
              <w:jc w:val="center"/>
              <w:rPr>
                <w:rFonts w:asciiTheme="minorHAnsi" w:hAnsiTheme="minorHAnsi" w:cstheme="minorHAnsi"/>
                <w:sz w:val="24"/>
                <w:szCs w:val="24"/>
              </w:rPr>
            </w:pPr>
            <w:r w:rsidRPr="003A476F">
              <w:rPr>
                <w:rFonts w:asciiTheme="minorHAnsi" w:hAnsiTheme="minorHAnsi" w:cstheme="minorHAnsi"/>
                <w:sz w:val="24"/>
                <w:szCs w:val="24"/>
              </w:rPr>
              <w:t>SHORT-LISTING CRITERIA</w:t>
            </w:r>
          </w:p>
        </w:tc>
        <w:tc>
          <w:tcPr>
            <w:tcW w:w="1620" w:type="dxa"/>
            <w:tcBorders>
              <w:top w:val="single" w:sz="12" w:space="0" w:color="auto"/>
              <w:bottom w:val="single" w:sz="8" w:space="0" w:color="auto"/>
            </w:tcBorders>
          </w:tcPr>
          <w:p w:rsidR="007F79C5" w:rsidRPr="003A476F" w:rsidRDefault="007F79C5" w:rsidP="0072037C">
            <w:pPr>
              <w:jc w:val="center"/>
              <w:rPr>
                <w:rFonts w:asciiTheme="minorHAnsi" w:hAnsiTheme="minorHAnsi" w:cstheme="minorHAnsi"/>
                <w:sz w:val="24"/>
                <w:szCs w:val="24"/>
              </w:rPr>
            </w:pPr>
            <w:r w:rsidRPr="003A476F">
              <w:rPr>
                <w:rFonts w:asciiTheme="minorHAnsi" w:hAnsiTheme="minorHAnsi" w:cstheme="minorHAnsi"/>
                <w:sz w:val="24"/>
                <w:szCs w:val="24"/>
              </w:rPr>
              <w:t>ESSENTIAL</w:t>
            </w:r>
          </w:p>
        </w:tc>
        <w:tc>
          <w:tcPr>
            <w:tcW w:w="1570" w:type="dxa"/>
          </w:tcPr>
          <w:p w:rsidR="007F79C5" w:rsidRPr="003A476F" w:rsidRDefault="007F79C5" w:rsidP="0072037C">
            <w:pPr>
              <w:jc w:val="center"/>
              <w:rPr>
                <w:rFonts w:asciiTheme="minorHAnsi" w:hAnsiTheme="minorHAnsi" w:cstheme="minorHAnsi"/>
                <w:sz w:val="24"/>
                <w:szCs w:val="24"/>
              </w:rPr>
            </w:pPr>
            <w:r w:rsidRPr="003A476F">
              <w:rPr>
                <w:rFonts w:asciiTheme="minorHAnsi" w:hAnsiTheme="minorHAnsi" w:cstheme="minorHAnsi"/>
                <w:sz w:val="24"/>
                <w:szCs w:val="24"/>
              </w:rPr>
              <w:t>DESIRABLE</w:t>
            </w:r>
          </w:p>
        </w:tc>
      </w:tr>
      <w:tr w:rsidR="007F79C5" w:rsidRPr="003A476F" w:rsidTr="0072037C">
        <w:tc>
          <w:tcPr>
            <w:tcW w:w="1908" w:type="dxa"/>
          </w:tcPr>
          <w:p w:rsidR="007F79C5" w:rsidRPr="003A476F" w:rsidRDefault="007F79C5" w:rsidP="0072037C">
            <w:pPr>
              <w:rPr>
                <w:rFonts w:asciiTheme="minorHAnsi" w:hAnsiTheme="minorHAnsi" w:cstheme="minorHAnsi"/>
                <w:sz w:val="24"/>
                <w:szCs w:val="24"/>
              </w:rPr>
            </w:pPr>
          </w:p>
        </w:tc>
        <w:tc>
          <w:tcPr>
            <w:tcW w:w="5580" w:type="dxa"/>
          </w:tcPr>
          <w:p w:rsidR="007F79C5" w:rsidRPr="003A476F" w:rsidRDefault="007F79C5" w:rsidP="0072037C">
            <w:pPr>
              <w:rPr>
                <w:rFonts w:asciiTheme="minorHAnsi" w:hAnsiTheme="minorHAnsi" w:cstheme="minorHAnsi"/>
                <w:b/>
                <w:sz w:val="24"/>
                <w:szCs w:val="24"/>
              </w:rPr>
            </w:pPr>
            <w:r w:rsidRPr="003A476F">
              <w:rPr>
                <w:rFonts w:asciiTheme="minorHAnsi" w:hAnsiTheme="minorHAnsi" w:cstheme="minorHAnsi"/>
                <w:b/>
                <w:sz w:val="24"/>
                <w:szCs w:val="24"/>
              </w:rPr>
              <w:t>Qualification and Training</w:t>
            </w:r>
          </w:p>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Professional qualification in a related discipline (</w:t>
            </w:r>
            <w:proofErr w:type="spellStart"/>
            <w:r w:rsidRPr="003A476F">
              <w:rPr>
                <w:rFonts w:asciiTheme="minorHAnsi" w:hAnsiTheme="minorHAnsi" w:cstheme="minorHAnsi"/>
                <w:sz w:val="24"/>
                <w:szCs w:val="24"/>
              </w:rPr>
              <w:t>ie</w:t>
            </w:r>
            <w:proofErr w:type="spellEnd"/>
            <w:r w:rsidRPr="003A476F">
              <w:rPr>
                <w:rFonts w:asciiTheme="minorHAnsi" w:hAnsiTheme="minorHAnsi" w:cstheme="minorHAnsi"/>
                <w:sz w:val="24"/>
                <w:szCs w:val="24"/>
              </w:rPr>
              <w:t xml:space="preserve"> Management, Procurement, Commissioning, Project Management) at NVQ level 3 or above.</w:t>
            </w:r>
          </w:p>
        </w:tc>
        <w:tc>
          <w:tcPr>
            <w:tcW w:w="1620" w:type="dxa"/>
            <w:tcBorders>
              <w:top w:val="nil"/>
            </w:tcBorders>
          </w:tcPr>
          <w:p w:rsidR="007F79C5" w:rsidRPr="003A476F" w:rsidRDefault="007F79C5" w:rsidP="0072037C">
            <w:pPr>
              <w:jc w:val="center"/>
              <w:rPr>
                <w:rFonts w:asciiTheme="minorHAnsi" w:hAnsiTheme="minorHAnsi" w:cstheme="minorHAnsi"/>
                <w:b/>
                <w:sz w:val="24"/>
                <w:szCs w:val="24"/>
              </w:rPr>
            </w:pPr>
          </w:p>
          <w:p w:rsidR="007F79C5" w:rsidRPr="003A476F" w:rsidRDefault="007F79C5" w:rsidP="0072037C">
            <w:pPr>
              <w:jc w:val="center"/>
              <w:rPr>
                <w:rFonts w:asciiTheme="minorHAnsi" w:hAnsiTheme="minorHAnsi" w:cstheme="minorHAnsi"/>
                <w:b/>
                <w:sz w:val="24"/>
                <w:szCs w:val="24"/>
              </w:rPr>
            </w:pPr>
          </w:p>
          <w:p w:rsidR="007F79C5" w:rsidRPr="003A476F" w:rsidRDefault="007F79C5" w:rsidP="0072037C">
            <w:pPr>
              <w:jc w:val="center"/>
              <w:rPr>
                <w:rFonts w:asciiTheme="minorHAnsi" w:hAnsiTheme="minorHAnsi" w:cstheme="minorHAnsi"/>
                <w:b/>
                <w:strike/>
                <w:sz w:val="24"/>
                <w:szCs w:val="24"/>
              </w:rPr>
            </w:pPr>
          </w:p>
          <w:p w:rsidR="007F79C5" w:rsidRPr="003A476F" w:rsidRDefault="007F79C5" w:rsidP="007F79C5">
            <w:pP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p w:rsidR="007F79C5" w:rsidRPr="003A476F" w:rsidRDefault="007F79C5" w:rsidP="0072037C">
            <w:pPr>
              <w:jc w:val="center"/>
              <w:rPr>
                <w:rFonts w:asciiTheme="minorHAnsi" w:hAnsiTheme="minorHAnsi" w:cstheme="minorHAnsi"/>
                <w:b/>
                <w:sz w:val="24"/>
                <w:szCs w:val="24"/>
              </w:rPr>
            </w:pPr>
          </w:p>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F79C5">
            <w:pP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CIPS NVQ level 3 in Supply Chain Management</w:t>
            </w:r>
          </w:p>
        </w:tc>
        <w:tc>
          <w:tcPr>
            <w:tcW w:w="1620" w:type="dxa"/>
            <w:tcBorders>
              <w:top w:val="nil"/>
            </w:tcBorders>
          </w:tcPr>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b/>
                <w:sz w:val="24"/>
                <w:szCs w:val="24"/>
              </w:rPr>
            </w:pPr>
            <w:r w:rsidRPr="003A476F">
              <w:rPr>
                <w:rFonts w:asciiTheme="minorHAnsi" w:hAnsiTheme="minorHAnsi" w:cstheme="minorHAnsi"/>
                <w:b/>
                <w:sz w:val="24"/>
                <w:szCs w:val="24"/>
              </w:rPr>
              <w:t xml:space="preserve">Experience </w:t>
            </w:r>
          </w:p>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Significant experience of working within Local Authority, or other public sector setting, in particular within a social care context.</w:t>
            </w:r>
          </w:p>
        </w:tc>
        <w:tc>
          <w:tcPr>
            <w:tcW w:w="1620" w:type="dxa"/>
          </w:tcPr>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p w:rsidR="007F79C5" w:rsidRPr="003A476F" w:rsidRDefault="007F79C5" w:rsidP="0072037C">
            <w:pPr>
              <w:jc w:val="center"/>
              <w:rPr>
                <w:rFonts w:asciiTheme="minorHAnsi" w:hAnsiTheme="minorHAnsi" w:cstheme="minorHAnsi"/>
                <w:b/>
                <w:sz w:val="24"/>
                <w:szCs w:val="24"/>
              </w:rPr>
            </w:pPr>
          </w:p>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Significant working knowledge of procurement, contracting and commissioning processes for Children’s Services and partnership working, and the legislative and regulatory framework that supports it.</w:t>
            </w:r>
          </w:p>
        </w:tc>
        <w:tc>
          <w:tcPr>
            <w:tcW w:w="1620" w:type="dxa"/>
          </w:tcPr>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Experience of building and maintaining relationships with a wide range of people including colleagues, providers, service users, partnership initiatives and regulators.</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Experience of building contractual relationships including negotiating, establishing, monitoring and reviewing contracts, and using sanctions, if necessary.</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Working with vulnerable and challenging groups of people.</w:t>
            </w:r>
          </w:p>
        </w:tc>
        <w:tc>
          <w:tcPr>
            <w:tcW w:w="1620" w:type="dxa"/>
          </w:tcPr>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Experience of the development and iteration process for new contracts for commissioned services (including drafting service specifications).</w:t>
            </w:r>
          </w:p>
        </w:tc>
        <w:tc>
          <w:tcPr>
            <w:tcW w:w="1620" w:type="dxa"/>
          </w:tcPr>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color w:val="FF0000"/>
                <w:sz w:val="24"/>
                <w:szCs w:val="24"/>
              </w:rPr>
            </w:pPr>
            <w:r w:rsidRPr="003A476F">
              <w:rPr>
                <w:rFonts w:asciiTheme="minorHAnsi" w:hAnsiTheme="minorHAnsi" w:cstheme="minorHAnsi"/>
                <w:sz w:val="24"/>
                <w:szCs w:val="24"/>
              </w:rPr>
              <w:t xml:space="preserve">Experience of sourcing and decommissioning placements both in-house and through external </w:t>
            </w:r>
            <w:r w:rsidRPr="003A476F">
              <w:rPr>
                <w:rFonts w:asciiTheme="minorHAnsi" w:hAnsiTheme="minorHAnsi" w:cstheme="minorHAnsi"/>
                <w:color w:val="000000" w:themeColor="text1"/>
                <w:sz w:val="24"/>
                <w:szCs w:val="24"/>
              </w:rPr>
              <w:t>providers placements; managing the transition between placements</w:t>
            </w:r>
          </w:p>
        </w:tc>
        <w:tc>
          <w:tcPr>
            <w:tcW w:w="1620" w:type="dxa"/>
          </w:tcPr>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color w:val="000000" w:themeColor="text1"/>
                <w:sz w:val="24"/>
                <w:szCs w:val="24"/>
              </w:rPr>
            </w:pPr>
          </w:p>
        </w:tc>
        <w:tc>
          <w:tcPr>
            <w:tcW w:w="5580" w:type="dxa"/>
          </w:tcPr>
          <w:p w:rsidR="007F79C5" w:rsidRPr="003A476F" w:rsidRDefault="007F79C5" w:rsidP="0072037C">
            <w:pPr>
              <w:rPr>
                <w:rFonts w:asciiTheme="minorHAnsi" w:hAnsiTheme="minorHAnsi" w:cstheme="minorHAnsi"/>
                <w:color w:val="000000" w:themeColor="text1"/>
                <w:sz w:val="24"/>
                <w:szCs w:val="24"/>
                <w:highlight w:val="yellow"/>
              </w:rPr>
            </w:pPr>
            <w:r w:rsidRPr="003A476F">
              <w:rPr>
                <w:rFonts w:asciiTheme="minorHAnsi" w:hAnsiTheme="minorHAnsi" w:cstheme="minorHAnsi"/>
                <w:color w:val="000000" w:themeColor="text1"/>
                <w:sz w:val="24"/>
                <w:szCs w:val="24"/>
              </w:rPr>
              <w:t xml:space="preserve">Experience of undertaking placements reviews dependent on level of risk to ensure they continue to meet the needs of the young person, are of high quality and competitively priced </w:t>
            </w:r>
          </w:p>
        </w:tc>
        <w:tc>
          <w:tcPr>
            <w:tcW w:w="1620" w:type="dxa"/>
          </w:tcPr>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Experience of collaborative working with a range of partner</w:t>
            </w:r>
            <w:r w:rsidR="003A5992">
              <w:rPr>
                <w:rFonts w:asciiTheme="minorHAnsi" w:hAnsiTheme="minorHAnsi" w:cstheme="minorHAnsi"/>
                <w:sz w:val="24"/>
                <w:szCs w:val="24"/>
              </w:rPr>
              <w:t xml:space="preserve"> professionals </w:t>
            </w:r>
            <w:r w:rsidRPr="003A476F">
              <w:rPr>
                <w:rFonts w:asciiTheme="minorHAnsi" w:hAnsiTheme="minorHAnsi" w:cstheme="minorHAnsi"/>
                <w:sz w:val="24"/>
                <w:szCs w:val="24"/>
              </w:rPr>
              <w:t xml:space="preserve">to affect change and problem solve </w:t>
            </w:r>
          </w:p>
        </w:tc>
        <w:tc>
          <w:tcPr>
            <w:tcW w:w="1620" w:type="dxa"/>
          </w:tcPr>
          <w:p w:rsidR="003A5992" w:rsidRPr="003A476F" w:rsidRDefault="003A5992" w:rsidP="003A5992">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3A5992">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color w:val="000000" w:themeColor="text1"/>
                <w:sz w:val="24"/>
                <w:szCs w:val="24"/>
              </w:rPr>
            </w:pPr>
            <w:r w:rsidRPr="003A476F">
              <w:rPr>
                <w:rFonts w:asciiTheme="minorHAnsi" w:hAnsiTheme="minorHAnsi" w:cstheme="minorHAnsi"/>
                <w:color w:val="000000" w:themeColor="text1"/>
                <w:sz w:val="24"/>
                <w:szCs w:val="24"/>
              </w:rPr>
              <w:t>Experience of developing and implementing office database systems and effective financial management systems</w:t>
            </w:r>
          </w:p>
        </w:tc>
        <w:tc>
          <w:tcPr>
            <w:tcW w:w="1620" w:type="dxa"/>
          </w:tcPr>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Experience of budget monitoring and providing budget information. Raising purchase orders for services/goods &amp; paying invoices via a computerised accounting system.</w:t>
            </w:r>
          </w:p>
        </w:tc>
        <w:tc>
          <w:tcPr>
            <w:tcW w:w="1620" w:type="dxa"/>
          </w:tcPr>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b/>
                <w:sz w:val="24"/>
                <w:szCs w:val="24"/>
              </w:rPr>
              <w:t>Knowledge</w:t>
            </w:r>
          </w:p>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Understand the issues affecting the commissioning of Children’s Services and the related government legislation supporting the modernisation of these services.</w:t>
            </w:r>
          </w:p>
        </w:tc>
        <w:tc>
          <w:tcPr>
            <w:tcW w:w="1620" w:type="dxa"/>
          </w:tcPr>
          <w:p w:rsidR="007F79C5" w:rsidRPr="003A476F" w:rsidRDefault="007F79C5" w:rsidP="0072037C">
            <w:pPr>
              <w:jc w:val="center"/>
              <w:rPr>
                <w:rFonts w:asciiTheme="minorHAnsi" w:hAnsiTheme="minorHAnsi" w:cstheme="minorHAnsi"/>
                <w:b/>
                <w:sz w:val="24"/>
                <w:szCs w:val="24"/>
              </w:rPr>
            </w:pPr>
          </w:p>
          <w:p w:rsidR="007F79C5" w:rsidRPr="003A476F" w:rsidRDefault="007F79C5" w:rsidP="0072037C">
            <w:pPr>
              <w:jc w:val="center"/>
              <w:rPr>
                <w:rFonts w:asciiTheme="minorHAnsi" w:hAnsiTheme="minorHAnsi" w:cstheme="minorHAnsi"/>
                <w:b/>
                <w:sz w:val="24"/>
                <w:szCs w:val="24"/>
              </w:rPr>
            </w:pPr>
          </w:p>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Understand the principles of best value in the commissioning of Children’s Services.</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Have knowledge of procurement, contracting and commissioning processes for Children’s Services.</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Understand contract compliance, and the processes that support this function.</w:t>
            </w:r>
          </w:p>
        </w:tc>
        <w:tc>
          <w:tcPr>
            <w:tcW w:w="1620" w:type="dxa"/>
          </w:tcPr>
          <w:p w:rsidR="003A5992" w:rsidRPr="003A476F" w:rsidRDefault="003A5992" w:rsidP="003A5992">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Have knowledge of financial regulations, procedures, EU procurement legislation and all other relevant legislation.</w:t>
            </w:r>
          </w:p>
        </w:tc>
        <w:tc>
          <w:tcPr>
            <w:tcW w:w="1620" w:type="dxa"/>
          </w:tcPr>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 xml:space="preserve">Knowledge of key national policy drivers relating to placements and understanding of </w:t>
            </w:r>
            <w:hyperlink w:history="1">
              <w:r w:rsidRPr="003A476F">
                <w:rPr>
                  <w:rFonts w:asciiTheme="minorHAnsi" w:hAnsiTheme="minorHAnsi" w:cstheme="minorHAnsi"/>
                  <w:sz w:val="24"/>
                  <w:szCs w:val="24"/>
                </w:rPr>
                <w:t xml:space="preserve">Children Act 1989 guidance and regulations </w:t>
              </w:r>
            </w:hyperlink>
          </w:p>
        </w:tc>
        <w:tc>
          <w:tcPr>
            <w:tcW w:w="1620" w:type="dxa"/>
          </w:tcPr>
          <w:p w:rsidR="003A5992" w:rsidRPr="003A476F" w:rsidRDefault="003A5992" w:rsidP="003A5992">
            <w:pPr>
              <w:jc w:val="center"/>
              <w:rPr>
                <w:rFonts w:asciiTheme="minorHAnsi" w:hAnsiTheme="minorHAnsi" w:cstheme="minorHAnsi"/>
                <w:b/>
                <w:color w:val="000000" w:themeColor="text1"/>
                <w:sz w:val="24"/>
                <w:szCs w:val="24"/>
              </w:rPr>
            </w:pPr>
            <w:r w:rsidRPr="003A476F">
              <w:rPr>
                <w:rFonts w:asciiTheme="minorHAnsi" w:hAnsiTheme="minorHAnsi" w:cstheme="minorHAnsi"/>
                <w:b/>
                <w:color w:val="000000" w:themeColor="text1"/>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3A5992">
            <w:pPr>
              <w:jc w:val="center"/>
              <w:rPr>
                <w:rFonts w:asciiTheme="minorHAnsi" w:hAnsiTheme="minorHAnsi" w:cstheme="minorHAnsi"/>
                <w:b/>
                <w:color w:val="FF0000"/>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Understanding of good placements practices and their successful application.</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Knowledge of the range of services and current issues in Children’s Social Care at a local and national level and its implications for practice and service planning</w:t>
            </w:r>
          </w:p>
        </w:tc>
        <w:tc>
          <w:tcPr>
            <w:tcW w:w="1620" w:type="dxa"/>
          </w:tcPr>
          <w:p w:rsidR="003A5992" w:rsidRPr="003A476F" w:rsidRDefault="003A5992" w:rsidP="003A5992">
            <w:pPr>
              <w:jc w:val="center"/>
              <w:rPr>
                <w:rFonts w:asciiTheme="minorHAnsi" w:hAnsiTheme="minorHAnsi" w:cstheme="minorHAnsi"/>
                <w:b/>
                <w:color w:val="000000" w:themeColor="text1"/>
                <w:sz w:val="24"/>
                <w:szCs w:val="24"/>
              </w:rPr>
            </w:pPr>
            <w:r w:rsidRPr="003A476F">
              <w:rPr>
                <w:rFonts w:asciiTheme="minorHAnsi" w:hAnsiTheme="minorHAnsi" w:cstheme="minorHAnsi"/>
                <w:b/>
                <w:color w:val="000000" w:themeColor="text1"/>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3A5992">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Experience of working in Children’s Social Care &amp; knowledge of the Children’s Homes, Fostering, Care Leaver &amp; Supporting Living Regulations</w:t>
            </w:r>
          </w:p>
        </w:tc>
        <w:tc>
          <w:tcPr>
            <w:tcW w:w="1620" w:type="dxa"/>
          </w:tcPr>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p w:rsidR="007F79C5" w:rsidRPr="003A476F" w:rsidRDefault="007F79C5" w:rsidP="0072037C">
            <w:pPr>
              <w:rPr>
                <w:rFonts w:asciiTheme="minorHAnsi" w:hAnsiTheme="minorHAnsi" w:cstheme="minorHAnsi"/>
                <w:sz w:val="24"/>
                <w:szCs w:val="24"/>
              </w:rPr>
            </w:pPr>
          </w:p>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b/>
                <w:sz w:val="24"/>
                <w:szCs w:val="24"/>
              </w:rPr>
              <w:t>Skills and Abilities</w:t>
            </w:r>
          </w:p>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 xml:space="preserve">Ability to analyse and evaluate financial, qualitative and </w:t>
            </w:r>
            <w:proofErr w:type="spellStart"/>
            <w:r w:rsidRPr="003A476F">
              <w:rPr>
                <w:rFonts w:asciiTheme="minorHAnsi" w:hAnsiTheme="minorHAnsi" w:cstheme="minorHAnsi"/>
                <w:sz w:val="24"/>
                <w:szCs w:val="24"/>
              </w:rPr>
              <w:t>quantitive</w:t>
            </w:r>
            <w:proofErr w:type="spellEnd"/>
            <w:r w:rsidRPr="003A476F">
              <w:rPr>
                <w:rFonts w:asciiTheme="minorHAnsi" w:hAnsiTheme="minorHAnsi" w:cstheme="minorHAnsi"/>
                <w:sz w:val="24"/>
                <w:szCs w:val="24"/>
              </w:rPr>
              <w:t xml:space="preserve"> information from a wide range of sources to form judgements about performance, quality and value for money.</w:t>
            </w:r>
          </w:p>
        </w:tc>
        <w:tc>
          <w:tcPr>
            <w:tcW w:w="1620" w:type="dxa"/>
          </w:tcPr>
          <w:p w:rsidR="007F79C5" w:rsidRPr="003A476F" w:rsidRDefault="007F79C5" w:rsidP="0072037C">
            <w:pPr>
              <w:jc w:val="center"/>
              <w:rPr>
                <w:rFonts w:asciiTheme="minorHAnsi" w:hAnsiTheme="minorHAnsi" w:cstheme="minorHAnsi"/>
                <w:b/>
                <w:sz w:val="24"/>
                <w:szCs w:val="24"/>
              </w:rPr>
            </w:pPr>
          </w:p>
          <w:p w:rsidR="007F79C5" w:rsidRPr="003A476F" w:rsidRDefault="007F79C5" w:rsidP="0072037C">
            <w:pPr>
              <w:jc w:val="center"/>
              <w:rPr>
                <w:rFonts w:asciiTheme="minorHAnsi" w:hAnsiTheme="minorHAnsi" w:cstheme="minorHAnsi"/>
                <w:b/>
                <w:sz w:val="24"/>
                <w:szCs w:val="24"/>
              </w:rPr>
            </w:pPr>
          </w:p>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Good communication and interpersonal skills in one to one and group settings.  Must demonstrate the ability to be able to liaise, guide, influence and negotiate with a variety of stakeholders.</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Good written communications skills.  Must be able to be clear, accurate, concise and efficient when producing written reports to a variety of stakeholders.</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Ability to reach negotiated agreements with providers in challenging circumstances.</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Competent in using IT, in particular Microsoft Word, Excel and Access.</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Project management skills.</w:t>
            </w:r>
          </w:p>
        </w:tc>
        <w:tc>
          <w:tcPr>
            <w:tcW w:w="1620" w:type="dxa"/>
          </w:tcPr>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F79C5">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Time management skills to meet deadlines and manage own workload effectively.</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Source, negotiate, review and consider suitable placement options and make recommendations based on best value and quality to ensure appropriate placements and services are provided and achieve desired outcomes as necessary.</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 xml:space="preserve">Strong decision making and problem solving skills with the ability to think clearly and rationally under pressure of time and competing demands and interests to resolve complex issues.  </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Effective organisational and planning skills and the ability to coordinate a variety of different activities simultaneously ensuring appropriate and often changing deadlines are met</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The ability to process and manage information effectively including the establishment and maintenance of appropriate systems</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Analytical and administrative skills in relation to the establishment and maintenance of appropriate recording systems in order to manage and retrieve accurate up to date information and present it effectively through a variety of ICT channels.</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Ability to take a proactive rather than reactive approach to work</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Ability to analyse situations, diagnose problems, identify key issues, establish and evaluate alternative courses of action and produce a logical, practical and acceptable recommendation</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Pr>
          <w:p w:rsidR="007F79C5" w:rsidRPr="003A476F" w:rsidRDefault="007F79C5" w:rsidP="0072037C">
            <w:pPr>
              <w:rPr>
                <w:rFonts w:asciiTheme="minorHAnsi" w:hAnsiTheme="minorHAnsi" w:cstheme="minorHAnsi"/>
                <w:b/>
                <w:sz w:val="24"/>
                <w:szCs w:val="24"/>
              </w:rPr>
            </w:pPr>
          </w:p>
        </w:tc>
        <w:tc>
          <w:tcPr>
            <w:tcW w:w="5580" w:type="dxa"/>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Ability to advise others and deal with sensitive issues in difficult situations</w:t>
            </w:r>
          </w:p>
        </w:tc>
        <w:tc>
          <w:tcPr>
            <w:tcW w:w="1620" w:type="dxa"/>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Pr>
          <w:p w:rsidR="007F79C5" w:rsidRPr="003A476F" w:rsidRDefault="007F79C5" w:rsidP="0072037C">
            <w:pPr>
              <w:jc w:val="center"/>
              <w:rPr>
                <w:rFonts w:asciiTheme="minorHAnsi" w:hAnsiTheme="minorHAnsi" w:cstheme="minorHAnsi"/>
                <w:b/>
                <w:sz w:val="24"/>
                <w:szCs w:val="24"/>
              </w:rPr>
            </w:pPr>
          </w:p>
        </w:tc>
      </w:tr>
      <w:tr w:rsidR="007F79C5" w:rsidRPr="003A476F" w:rsidTr="007F79C5">
        <w:trPr>
          <w:trHeight w:val="467"/>
        </w:trPr>
        <w:tc>
          <w:tcPr>
            <w:tcW w:w="1908" w:type="dxa"/>
            <w:tcBorders>
              <w:top w:val="single" w:sz="8" w:space="0" w:color="auto"/>
              <w:left w:val="single" w:sz="12" w:space="0" w:color="auto"/>
              <w:bottom w:val="single" w:sz="12" w:space="0" w:color="auto"/>
              <w:right w:val="single" w:sz="8" w:space="0" w:color="auto"/>
            </w:tcBorders>
          </w:tcPr>
          <w:p w:rsidR="007F79C5" w:rsidRPr="003A476F" w:rsidRDefault="007F79C5" w:rsidP="0072037C">
            <w:pPr>
              <w:rPr>
                <w:rFonts w:asciiTheme="minorHAnsi" w:hAnsiTheme="minorHAnsi" w:cstheme="minorHAnsi"/>
                <w:sz w:val="24"/>
                <w:szCs w:val="24"/>
              </w:rPr>
            </w:pPr>
          </w:p>
          <w:p w:rsidR="007F79C5" w:rsidRPr="003A476F" w:rsidRDefault="007F79C5" w:rsidP="0072037C">
            <w:pPr>
              <w:rPr>
                <w:rFonts w:asciiTheme="minorHAnsi" w:hAnsiTheme="minorHAnsi" w:cstheme="minorHAnsi"/>
                <w:sz w:val="24"/>
                <w:szCs w:val="24"/>
              </w:rPr>
            </w:pPr>
          </w:p>
        </w:tc>
        <w:tc>
          <w:tcPr>
            <w:tcW w:w="5580" w:type="dxa"/>
            <w:tcBorders>
              <w:top w:val="single" w:sz="8" w:space="0" w:color="auto"/>
              <w:left w:val="single" w:sz="8" w:space="0" w:color="auto"/>
              <w:bottom w:val="single" w:sz="12" w:space="0" w:color="auto"/>
              <w:right w:val="single" w:sz="8" w:space="0" w:color="auto"/>
            </w:tcBorders>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b/>
                <w:sz w:val="24"/>
                <w:szCs w:val="24"/>
              </w:rPr>
              <w:t>Personal Competencies</w:t>
            </w:r>
          </w:p>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Self-motivated</w:t>
            </w:r>
          </w:p>
        </w:tc>
        <w:tc>
          <w:tcPr>
            <w:tcW w:w="1620" w:type="dxa"/>
            <w:tcBorders>
              <w:top w:val="single" w:sz="8" w:space="0" w:color="auto"/>
              <w:left w:val="single" w:sz="8" w:space="0" w:color="auto"/>
              <w:bottom w:val="single" w:sz="12" w:space="0" w:color="auto"/>
              <w:right w:val="single" w:sz="8" w:space="0" w:color="auto"/>
            </w:tcBorders>
          </w:tcPr>
          <w:p w:rsidR="007F79C5" w:rsidRPr="003A476F" w:rsidRDefault="007F79C5" w:rsidP="0072037C">
            <w:pPr>
              <w:rPr>
                <w:rFonts w:asciiTheme="minorHAnsi" w:hAnsiTheme="minorHAnsi" w:cstheme="minorHAnsi"/>
                <w:sz w:val="24"/>
                <w:szCs w:val="24"/>
              </w:rPr>
            </w:pPr>
          </w:p>
          <w:p w:rsidR="007F79C5" w:rsidRPr="003A476F" w:rsidRDefault="007F79C5" w:rsidP="007F79C5">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tc>
        <w:tc>
          <w:tcPr>
            <w:tcW w:w="1570" w:type="dxa"/>
            <w:tcBorders>
              <w:top w:val="single" w:sz="8" w:space="0" w:color="auto"/>
              <w:left w:val="single" w:sz="8" w:space="0" w:color="auto"/>
              <w:bottom w:val="single" w:sz="12" w:space="0" w:color="auto"/>
              <w:right w:val="single" w:sz="12" w:space="0" w:color="auto"/>
            </w:tcBorders>
          </w:tcPr>
          <w:p w:rsidR="007F79C5" w:rsidRPr="003A476F" w:rsidRDefault="007F79C5" w:rsidP="0072037C">
            <w:pPr>
              <w:jc w:val="center"/>
              <w:rPr>
                <w:rFonts w:asciiTheme="minorHAnsi" w:hAnsiTheme="minorHAnsi" w:cstheme="minorHAnsi"/>
                <w:sz w:val="24"/>
                <w:szCs w:val="24"/>
              </w:rPr>
            </w:pPr>
          </w:p>
        </w:tc>
      </w:tr>
      <w:tr w:rsidR="007F79C5" w:rsidRPr="003A476F" w:rsidTr="0072037C">
        <w:tc>
          <w:tcPr>
            <w:tcW w:w="1908" w:type="dxa"/>
            <w:tcBorders>
              <w:top w:val="single" w:sz="8" w:space="0" w:color="auto"/>
              <w:left w:val="single" w:sz="12" w:space="0" w:color="auto"/>
              <w:bottom w:val="single" w:sz="12" w:space="0" w:color="auto"/>
              <w:right w:val="single" w:sz="8" w:space="0" w:color="auto"/>
            </w:tcBorders>
          </w:tcPr>
          <w:p w:rsidR="007F79C5" w:rsidRPr="003A476F" w:rsidRDefault="007F79C5" w:rsidP="0072037C">
            <w:pPr>
              <w:rPr>
                <w:rFonts w:asciiTheme="minorHAnsi" w:hAnsiTheme="minorHAnsi" w:cstheme="minorHAnsi"/>
                <w:b/>
                <w:sz w:val="24"/>
                <w:szCs w:val="24"/>
              </w:rPr>
            </w:pPr>
          </w:p>
        </w:tc>
        <w:tc>
          <w:tcPr>
            <w:tcW w:w="5580" w:type="dxa"/>
            <w:tcBorders>
              <w:top w:val="single" w:sz="8" w:space="0" w:color="auto"/>
              <w:left w:val="single" w:sz="8" w:space="0" w:color="auto"/>
              <w:bottom w:val="single" w:sz="12" w:space="0" w:color="auto"/>
              <w:right w:val="single" w:sz="8" w:space="0" w:color="auto"/>
            </w:tcBorders>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Sound judgement in devising and evaluating options and dealing with complex issues</w:t>
            </w:r>
          </w:p>
        </w:tc>
        <w:tc>
          <w:tcPr>
            <w:tcW w:w="1620" w:type="dxa"/>
            <w:tcBorders>
              <w:top w:val="single" w:sz="8" w:space="0" w:color="auto"/>
              <w:left w:val="single" w:sz="8" w:space="0" w:color="auto"/>
              <w:bottom w:val="single" w:sz="12" w:space="0" w:color="auto"/>
              <w:right w:val="single" w:sz="8" w:space="0" w:color="auto"/>
            </w:tcBorders>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Borders>
              <w:top w:val="single" w:sz="8" w:space="0" w:color="auto"/>
              <w:left w:val="single" w:sz="8" w:space="0" w:color="auto"/>
              <w:bottom w:val="single" w:sz="12" w:space="0" w:color="auto"/>
              <w:right w:val="single" w:sz="12" w:space="0" w:color="auto"/>
            </w:tcBorders>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Borders>
              <w:top w:val="single" w:sz="8" w:space="0" w:color="auto"/>
              <w:left w:val="single" w:sz="12" w:space="0" w:color="auto"/>
              <w:bottom w:val="single" w:sz="12" w:space="0" w:color="auto"/>
              <w:right w:val="single" w:sz="8" w:space="0" w:color="auto"/>
            </w:tcBorders>
          </w:tcPr>
          <w:p w:rsidR="007F79C5" w:rsidRPr="003A476F" w:rsidRDefault="007F79C5" w:rsidP="0072037C">
            <w:pPr>
              <w:rPr>
                <w:rFonts w:asciiTheme="minorHAnsi" w:hAnsiTheme="minorHAnsi" w:cstheme="minorHAnsi"/>
                <w:b/>
                <w:sz w:val="24"/>
                <w:szCs w:val="24"/>
              </w:rPr>
            </w:pPr>
          </w:p>
        </w:tc>
        <w:tc>
          <w:tcPr>
            <w:tcW w:w="5580" w:type="dxa"/>
            <w:tcBorders>
              <w:top w:val="single" w:sz="8" w:space="0" w:color="auto"/>
              <w:left w:val="single" w:sz="8" w:space="0" w:color="auto"/>
              <w:bottom w:val="single" w:sz="12" w:space="0" w:color="auto"/>
              <w:right w:val="single" w:sz="8" w:space="0" w:color="auto"/>
            </w:tcBorders>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Flexible approach</w:t>
            </w:r>
          </w:p>
        </w:tc>
        <w:tc>
          <w:tcPr>
            <w:tcW w:w="1620" w:type="dxa"/>
            <w:tcBorders>
              <w:top w:val="single" w:sz="8" w:space="0" w:color="auto"/>
              <w:left w:val="single" w:sz="8" w:space="0" w:color="auto"/>
              <w:bottom w:val="single" w:sz="12" w:space="0" w:color="auto"/>
              <w:right w:val="single" w:sz="8" w:space="0" w:color="auto"/>
            </w:tcBorders>
          </w:tcPr>
          <w:p w:rsidR="007F79C5" w:rsidRPr="003A476F" w:rsidRDefault="007F79C5" w:rsidP="007F79C5">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tc>
        <w:tc>
          <w:tcPr>
            <w:tcW w:w="1570" w:type="dxa"/>
            <w:tcBorders>
              <w:top w:val="single" w:sz="8" w:space="0" w:color="auto"/>
              <w:left w:val="single" w:sz="8" w:space="0" w:color="auto"/>
              <w:bottom w:val="single" w:sz="12" w:space="0" w:color="auto"/>
              <w:right w:val="single" w:sz="12" w:space="0" w:color="auto"/>
            </w:tcBorders>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Borders>
              <w:top w:val="single" w:sz="8" w:space="0" w:color="auto"/>
              <w:left w:val="single" w:sz="12" w:space="0" w:color="auto"/>
              <w:bottom w:val="single" w:sz="12" w:space="0" w:color="auto"/>
              <w:right w:val="single" w:sz="8" w:space="0" w:color="auto"/>
            </w:tcBorders>
          </w:tcPr>
          <w:p w:rsidR="007F79C5" w:rsidRPr="003A476F" w:rsidRDefault="007F79C5" w:rsidP="0072037C">
            <w:pPr>
              <w:rPr>
                <w:rFonts w:asciiTheme="minorHAnsi" w:hAnsiTheme="minorHAnsi" w:cstheme="minorHAnsi"/>
                <w:b/>
                <w:sz w:val="24"/>
                <w:szCs w:val="24"/>
              </w:rPr>
            </w:pPr>
          </w:p>
        </w:tc>
        <w:tc>
          <w:tcPr>
            <w:tcW w:w="5580" w:type="dxa"/>
            <w:tcBorders>
              <w:top w:val="single" w:sz="8" w:space="0" w:color="auto"/>
              <w:left w:val="single" w:sz="8" w:space="0" w:color="auto"/>
              <w:bottom w:val="single" w:sz="12" w:space="0" w:color="auto"/>
              <w:right w:val="single" w:sz="8" w:space="0" w:color="auto"/>
            </w:tcBorders>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Personal integrity</w:t>
            </w:r>
          </w:p>
        </w:tc>
        <w:tc>
          <w:tcPr>
            <w:tcW w:w="1620" w:type="dxa"/>
            <w:tcBorders>
              <w:top w:val="single" w:sz="8" w:space="0" w:color="auto"/>
              <w:left w:val="single" w:sz="8" w:space="0" w:color="auto"/>
              <w:bottom w:val="single" w:sz="12" w:space="0" w:color="auto"/>
              <w:right w:val="single" w:sz="8" w:space="0" w:color="auto"/>
            </w:tcBorders>
          </w:tcPr>
          <w:p w:rsidR="007F79C5" w:rsidRPr="003A476F" w:rsidRDefault="007F79C5" w:rsidP="007F79C5">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tc>
        <w:tc>
          <w:tcPr>
            <w:tcW w:w="1570" w:type="dxa"/>
            <w:tcBorders>
              <w:top w:val="single" w:sz="8" w:space="0" w:color="auto"/>
              <w:left w:val="single" w:sz="8" w:space="0" w:color="auto"/>
              <w:bottom w:val="single" w:sz="12" w:space="0" w:color="auto"/>
              <w:right w:val="single" w:sz="12" w:space="0" w:color="auto"/>
            </w:tcBorders>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Borders>
              <w:top w:val="single" w:sz="8" w:space="0" w:color="auto"/>
              <w:left w:val="single" w:sz="12" w:space="0" w:color="auto"/>
              <w:bottom w:val="single" w:sz="12" w:space="0" w:color="auto"/>
              <w:right w:val="single" w:sz="8" w:space="0" w:color="auto"/>
            </w:tcBorders>
          </w:tcPr>
          <w:p w:rsidR="007F79C5" w:rsidRPr="003A476F" w:rsidRDefault="007F79C5" w:rsidP="0072037C">
            <w:pPr>
              <w:rPr>
                <w:rFonts w:asciiTheme="minorHAnsi" w:hAnsiTheme="minorHAnsi" w:cstheme="minorHAnsi"/>
                <w:b/>
                <w:sz w:val="24"/>
                <w:szCs w:val="24"/>
              </w:rPr>
            </w:pPr>
          </w:p>
        </w:tc>
        <w:tc>
          <w:tcPr>
            <w:tcW w:w="5580" w:type="dxa"/>
            <w:tcBorders>
              <w:top w:val="single" w:sz="8" w:space="0" w:color="auto"/>
              <w:left w:val="single" w:sz="8" w:space="0" w:color="auto"/>
              <w:bottom w:val="single" w:sz="12" w:space="0" w:color="auto"/>
              <w:right w:val="single" w:sz="8" w:space="0" w:color="auto"/>
            </w:tcBorders>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Manage self-development</w:t>
            </w:r>
          </w:p>
        </w:tc>
        <w:tc>
          <w:tcPr>
            <w:tcW w:w="1620" w:type="dxa"/>
            <w:tcBorders>
              <w:top w:val="single" w:sz="8" w:space="0" w:color="auto"/>
              <w:left w:val="single" w:sz="8" w:space="0" w:color="auto"/>
              <w:bottom w:val="single" w:sz="12" w:space="0" w:color="auto"/>
              <w:right w:val="single" w:sz="8" w:space="0" w:color="auto"/>
            </w:tcBorders>
          </w:tcPr>
          <w:p w:rsidR="007F79C5" w:rsidRPr="003A476F" w:rsidRDefault="007F79C5" w:rsidP="007F79C5">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tc>
        <w:tc>
          <w:tcPr>
            <w:tcW w:w="1570" w:type="dxa"/>
            <w:tcBorders>
              <w:top w:val="single" w:sz="8" w:space="0" w:color="auto"/>
              <w:left w:val="single" w:sz="8" w:space="0" w:color="auto"/>
              <w:bottom w:val="single" w:sz="12" w:space="0" w:color="auto"/>
              <w:right w:val="single" w:sz="12" w:space="0" w:color="auto"/>
            </w:tcBorders>
          </w:tcPr>
          <w:p w:rsidR="007F79C5" w:rsidRPr="003A476F" w:rsidRDefault="007F79C5" w:rsidP="0072037C">
            <w:pPr>
              <w:jc w:val="center"/>
              <w:rPr>
                <w:rFonts w:asciiTheme="minorHAnsi" w:hAnsiTheme="minorHAnsi" w:cstheme="minorHAnsi"/>
                <w:b/>
                <w:sz w:val="24"/>
                <w:szCs w:val="24"/>
              </w:rPr>
            </w:pPr>
          </w:p>
        </w:tc>
      </w:tr>
      <w:tr w:rsidR="007F79C5" w:rsidRPr="003A476F" w:rsidTr="007F79C5">
        <w:trPr>
          <w:trHeight w:val="1021"/>
        </w:trPr>
        <w:tc>
          <w:tcPr>
            <w:tcW w:w="1908" w:type="dxa"/>
            <w:tcBorders>
              <w:top w:val="single" w:sz="8" w:space="0" w:color="auto"/>
              <w:left w:val="single" w:sz="12" w:space="0" w:color="auto"/>
              <w:bottom w:val="single" w:sz="8" w:space="0" w:color="auto"/>
              <w:right w:val="single" w:sz="8" w:space="0" w:color="auto"/>
            </w:tcBorders>
          </w:tcPr>
          <w:p w:rsidR="007F79C5" w:rsidRPr="003A476F" w:rsidRDefault="007F79C5" w:rsidP="0072037C">
            <w:pPr>
              <w:rPr>
                <w:rFonts w:asciiTheme="minorHAnsi" w:hAnsiTheme="minorHAnsi" w:cstheme="minorHAnsi"/>
                <w:sz w:val="24"/>
                <w:szCs w:val="24"/>
              </w:rPr>
            </w:pPr>
          </w:p>
        </w:tc>
        <w:tc>
          <w:tcPr>
            <w:tcW w:w="5580" w:type="dxa"/>
            <w:tcBorders>
              <w:top w:val="single" w:sz="8" w:space="0" w:color="auto"/>
              <w:left w:val="single" w:sz="8" w:space="0" w:color="auto"/>
              <w:bottom w:val="single" w:sz="8" w:space="0" w:color="auto"/>
              <w:right w:val="single" w:sz="8" w:space="0" w:color="auto"/>
            </w:tcBorders>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b/>
                <w:sz w:val="24"/>
                <w:szCs w:val="24"/>
              </w:rPr>
              <w:t>Commitment</w:t>
            </w:r>
          </w:p>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An understanding of and a personal commitment to the Vision and Values of Bury Council and its key partners</w:t>
            </w:r>
          </w:p>
        </w:tc>
        <w:tc>
          <w:tcPr>
            <w:tcW w:w="1620" w:type="dxa"/>
            <w:tcBorders>
              <w:top w:val="single" w:sz="8" w:space="0" w:color="auto"/>
              <w:left w:val="single" w:sz="8" w:space="0" w:color="auto"/>
              <w:bottom w:val="single" w:sz="8" w:space="0" w:color="auto"/>
              <w:right w:val="single" w:sz="8" w:space="0" w:color="auto"/>
            </w:tcBorders>
          </w:tcPr>
          <w:p w:rsidR="007F79C5" w:rsidRPr="003A476F" w:rsidRDefault="007F79C5" w:rsidP="0072037C">
            <w:pPr>
              <w:jc w:val="center"/>
              <w:rPr>
                <w:rFonts w:asciiTheme="minorHAnsi" w:hAnsiTheme="minorHAnsi" w:cstheme="minorHAnsi"/>
                <w:b/>
                <w:sz w:val="24"/>
                <w:szCs w:val="24"/>
              </w:rPr>
            </w:pPr>
          </w:p>
          <w:p w:rsidR="007F79C5" w:rsidRPr="003A476F" w:rsidRDefault="007F79C5" w:rsidP="0072037C">
            <w:pPr>
              <w:jc w:val="center"/>
              <w:rPr>
                <w:rFonts w:asciiTheme="minorHAnsi" w:hAnsiTheme="minorHAnsi" w:cstheme="minorHAnsi"/>
                <w:b/>
                <w:sz w:val="24"/>
                <w:szCs w:val="24"/>
              </w:rPr>
            </w:pPr>
          </w:p>
          <w:p w:rsidR="007F79C5" w:rsidRPr="003A476F" w:rsidRDefault="007F79C5" w:rsidP="007F79C5">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tc>
        <w:tc>
          <w:tcPr>
            <w:tcW w:w="1570" w:type="dxa"/>
            <w:tcBorders>
              <w:top w:val="single" w:sz="8" w:space="0" w:color="auto"/>
              <w:left w:val="single" w:sz="8" w:space="0" w:color="auto"/>
              <w:bottom w:val="single" w:sz="8" w:space="0" w:color="auto"/>
              <w:right w:val="single" w:sz="12" w:space="0" w:color="auto"/>
            </w:tcBorders>
          </w:tcPr>
          <w:p w:rsidR="007F79C5" w:rsidRPr="003A476F" w:rsidRDefault="007F79C5" w:rsidP="007F79C5">
            <w:pPr>
              <w:rPr>
                <w:rFonts w:asciiTheme="minorHAnsi" w:hAnsiTheme="minorHAnsi" w:cstheme="minorHAnsi"/>
                <w:b/>
                <w:sz w:val="24"/>
                <w:szCs w:val="24"/>
              </w:rPr>
            </w:pPr>
          </w:p>
        </w:tc>
      </w:tr>
      <w:tr w:rsidR="007F79C5" w:rsidRPr="003A476F" w:rsidTr="0072037C">
        <w:tc>
          <w:tcPr>
            <w:tcW w:w="1908" w:type="dxa"/>
            <w:tcBorders>
              <w:top w:val="single" w:sz="8" w:space="0" w:color="auto"/>
              <w:left w:val="single" w:sz="12" w:space="0" w:color="auto"/>
              <w:bottom w:val="single" w:sz="8" w:space="0" w:color="auto"/>
              <w:right w:val="single" w:sz="8" w:space="0" w:color="auto"/>
            </w:tcBorders>
          </w:tcPr>
          <w:p w:rsidR="007F79C5" w:rsidRPr="003A476F" w:rsidRDefault="007F79C5" w:rsidP="0072037C">
            <w:pPr>
              <w:rPr>
                <w:rFonts w:asciiTheme="minorHAnsi" w:hAnsiTheme="minorHAnsi" w:cstheme="minorHAnsi"/>
                <w:b/>
                <w:sz w:val="24"/>
                <w:szCs w:val="24"/>
              </w:rPr>
            </w:pPr>
          </w:p>
        </w:tc>
        <w:tc>
          <w:tcPr>
            <w:tcW w:w="5580" w:type="dxa"/>
            <w:tcBorders>
              <w:top w:val="single" w:sz="8" w:space="0" w:color="auto"/>
              <w:left w:val="single" w:sz="8" w:space="0" w:color="auto"/>
              <w:bottom w:val="single" w:sz="8" w:space="0" w:color="auto"/>
              <w:right w:val="single" w:sz="8" w:space="0" w:color="auto"/>
            </w:tcBorders>
          </w:tcPr>
          <w:p w:rsidR="007F79C5" w:rsidRPr="003A476F" w:rsidRDefault="007F79C5" w:rsidP="0072037C">
            <w:pPr>
              <w:rPr>
                <w:rFonts w:asciiTheme="minorHAnsi" w:hAnsiTheme="minorHAnsi" w:cstheme="minorHAnsi"/>
                <w:sz w:val="24"/>
                <w:szCs w:val="24"/>
              </w:rPr>
            </w:pPr>
            <w:r w:rsidRPr="003A476F">
              <w:rPr>
                <w:rFonts w:asciiTheme="minorHAnsi" w:hAnsiTheme="minorHAnsi" w:cstheme="minorHAnsi"/>
                <w:sz w:val="24"/>
                <w:szCs w:val="24"/>
              </w:rPr>
              <w:t>Commitment to the Council’s Performance Management Framework, training and continuous improvements</w:t>
            </w:r>
          </w:p>
        </w:tc>
        <w:tc>
          <w:tcPr>
            <w:tcW w:w="1620" w:type="dxa"/>
            <w:tcBorders>
              <w:top w:val="single" w:sz="8" w:space="0" w:color="auto"/>
              <w:left w:val="single" w:sz="8" w:space="0" w:color="auto"/>
              <w:bottom w:val="single" w:sz="8" w:space="0" w:color="auto"/>
              <w:right w:val="single" w:sz="8" w:space="0" w:color="auto"/>
            </w:tcBorders>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Borders>
              <w:top w:val="single" w:sz="8" w:space="0" w:color="auto"/>
              <w:left w:val="single" w:sz="8" w:space="0" w:color="auto"/>
              <w:bottom w:val="single" w:sz="8" w:space="0" w:color="auto"/>
              <w:right w:val="single" w:sz="12" w:space="0" w:color="auto"/>
            </w:tcBorders>
          </w:tcPr>
          <w:p w:rsidR="007F79C5" w:rsidRPr="003A476F" w:rsidRDefault="007F79C5" w:rsidP="0072037C">
            <w:pPr>
              <w:jc w:val="center"/>
              <w:rPr>
                <w:rFonts w:asciiTheme="minorHAnsi" w:hAnsiTheme="minorHAnsi" w:cstheme="minorHAnsi"/>
                <w:b/>
                <w:sz w:val="24"/>
                <w:szCs w:val="24"/>
              </w:rPr>
            </w:pPr>
          </w:p>
        </w:tc>
      </w:tr>
      <w:tr w:rsidR="007F79C5" w:rsidRPr="003A476F" w:rsidTr="0072037C">
        <w:tc>
          <w:tcPr>
            <w:tcW w:w="1908" w:type="dxa"/>
            <w:tcBorders>
              <w:top w:val="single" w:sz="8" w:space="0" w:color="auto"/>
              <w:left w:val="single" w:sz="12" w:space="0" w:color="auto"/>
              <w:bottom w:val="single" w:sz="8" w:space="0" w:color="auto"/>
              <w:right w:val="single" w:sz="8" w:space="0" w:color="auto"/>
            </w:tcBorders>
          </w:tcPr>
          <w:p w:rsidR="007F79C5" w:rsidRPr="003A476F" w:rsidRDefault="007F79C5" w:rsidP="0072037C">
            <w:pPr>
              <w:rPr>
                <w:rFonts w:asciiTheme="minorHAnsi" w:hAnsiTheme="minorHAnsi" w:cstheme="minorHAnsi"/>
                <w:b/>
                <w:sz w:val="24"/>
                <w:szCs w:val="24"/>
              </w:rPr>
            </w:pPr>
          </w:p>
        </w:tc>
        <w:tc>
          <w:tcPr>
            <w:tcW w:w="5580" w:type="dxa"/>
            <w:tcBorders>
              <w:top w:val="single" w:sz="8" w:space="0" w:color="auto"/>
              <w:left w:val="single" w:sz="8" w:space="0" w:color="auto"/>
              <w:bottom w:val="single" w:sz="8" w:space="0" w:color="auto"/>
              <w:right w:val="single" w:sz="8" w:space="0" w:color="auto"/>
            </w:tcBorders>
          </w:tcPr>
          <w:p w:rsidR="007F79C5" w:rsidRPr="003A476F" w:rsidRDefault="007F79C5" w:rsidP="0072037C">
            <w:pPr>
              <w:rPr>
                <w:rFonts w:asciiTheme="minorHAnsi" w:hAnsiTheme="minorHAnsi" w:cstheme="minorHAnsi"/>
                <w:b/>
                <w:sz w:val="24"/>
                <w:szCs w:val="24"/>
              </w:rPr>
            </w:pPr>
            <w:r w:rsidRPr="003A476F">
              <w:rPr>
                <w:rFonts w:asciiTheme="minorHAnsi" w:hAnsiTheme="minorHAnsi" w:cstheme="minorHAnsi"/>
                <w:sz w:val="24"/>
                <w:szCs w:val="24"/>
              </w:rPr>
              <w:t>Commitment to delivering the best professional services possible to service users.</w:t>
            </w:r>
          </w:p>
        </w:tc>
        <w:tc>
          <w:tcPr>
            <w:tcW w:w="1620" w:type="dxa"/>
            <w:tcBorders>
              <w:top w:val="single" w:sz="8" w:space="0" w:color="auto"/>
              <w:left w:val="single" w:sz="8" w:space="0" w:color="auto"/>
              <w:bottom w:val="single" w:sz="8" w:space="0" w:color="auto"/>
              <w:right w:val="single" w:sz="8" w:space="0" w:color="auto"/>
            </w:tcBorders>
          </w:tcPr>
          <w:p w:rsidR="007F79C5" w:rsidRPr="003A476F" w:rsidRDefault="007F79C5" w:rsidP="0072037C">
            <w:pPr>
              <w:jc w:val="center"/>
              <w:rPr>
                <w:rFonts w:asciiTheme="minorHAnsi" w:hAnsiTheme="minorHAnsi" w:cstheme="minorHAnsi"/>
                <w:b/>
                <w:sz w:val="24"/>
                <w:szCs w:val="24"/>
              </w:rPr>
            </w:pPr>
            <w:r w:rsidRPr="003A476F">
              <w:rPr>
                <w:rFonts w:asciiTheme="minorHAnsi" w:hAnsiTheme="minorHAnsi" w:cstheme="minorHAnsi"/>
                <w:b/>
                <w:sz w:val="24"/>
                <w:szCs w:val="24"/>
              </w:rPr>
              <w:sym w:font="Wingdings" w:char="F0FC"/>
            </w:r>
          </w:p>
          <w:p w:rsidR="007F79C5" w:rsidRPr="003A476F" w:rsidRDefault="007F79C5" w:rsidP="0072037C">
            <w:pPr>
              <w:jc w:val="center"/>
              <w:rPr>
                <w:rFonts w:asciiTheme="minorHAnsi" w:hAnsiTheme="minorHAnsi" w:cstheme="minorHAnsi"/>
                <w:b/>
                <w:sz w:val="24"/>
                <w:szCs w:val="24"/>
              </w:rPr>
            </w:pPr>
          </w:p>
        </w:tc>
        <w:tc>
          <w:tcPr>
            <w:tcW w:w="1570" w:type="dxa"/>
            <w:tcBorders>
              <w:top w:val="single" w:sz="8" w:space="0" w:color="auto"/>
              <w:left w:val="single" w:sz="8" w:space="0" w:color="auto"/>
              <w:bottom w:val="single" w:sz="8" w:space="0" w:color="auto"/>
              <w:right w:val="single" w:sz="12" w:space="0" w:color="auto"/>
            </w:tcBorders>
          </w:tcPr>
          <w:p w:rsidR="007F79C5" w:rsidRPr="003A476F" w:rsidRDefault="007F79C5" w:rsidP="0072037C">
            <w:pPr>
              <w:jc w:val="center"/>
              <w:rPr>
                <w:rFonts w:asciiTheme="minorHAnsi" w:hAnsiTheme="minorHAnsi" w:cstheme="minorHAnsi"/>
                <w:b/>
                <w:sz w:val="24"/>
                <w:szCs w:val="24"/>
              </w:rPr>
            </w:pPr>
          </w:p>
        </w:tc>
      </w:tr>
    </w:tbl>
    <w:p w:rsidR="007F79C5" w:rsidRPr="003A476F" w:rsidRDefault="007F79C5" w:rsidP="007F79C5">
      <w:pPr>
        <w:autoSpaceDE w:val="0"/>
        <w:autoSpaceDN w:val="0"/>
        <w:adjustRightInd w:val="0"/>
        <w:jc w:val="both"/>
        <w:rPr>
          <w:rFonts w:asciiTheme="minorHAnsi" w:hAnsiTheme="minorHAnsi" w:cstheme="minorHAnsi"/>
          <w:sz w:val="24"/>
          <w:szCs w:val="24"/>
          <w:lang w:val="en-US"/>
        </w:rPr>
      </w:pPr>
    </w:p>
    <w:p w:rsidR="007F79C5" w:rsidRPr="003A476F" w:rsidRDefault="007F79C5" w:rsidP="007F79C5">
      <w:pPr>
        <w:autoSpaceDE w:val="0"/>
        <w:autoSpaceDN w:val="0"/>
        <w:adjustRightInd w:val="0"/>
        <w:jc w:val="both"/>
        <w:rPr>
          <w:rFonts w:asciiTheme="minorHAnsi" w:hAnsiTheme="minorHAnsi" w:cstheme="minorHAnsi"/>
          <w:sz w:val="24"/>
          <w:szCs w:val="24"/>
        </w:rPr>
      </w:pPr>
      <w:r w:rsidRPr="003A476F">
        <w:rPr>
          <w:rFonts w:asciiTheme="minorHAnsi" w:hAnsiTheme="minorHAnsi" w:cstheme="minorHAnsi"/>
          <w:sz w:val="24"/>
          <w:szCs w:val="24"/>
          <w:lang w:val="en-US"/>
        </w:rPr>
        <w:t xml:space="preserve">Employees of Bury Council have a responsibility for, and must be committed to, safeguarding and promoting the welfare of children and young people and for ensuring that they are protected from harm. </w:t>
      </w:r>
    </w:p>
    <w:p w:rsidR="007F79C5" w:rsidRPr="003A476F" w:rsidRDefault="007F79C5" w:rsidP="007F79C5">
      <w:pPr>
        <w:spacing w:line="235" w:lineRule="auto"/>
        <w:rPr>
          <w:rFonts w:asciiTheme="minorHAnsi" w:hAnsiTheme="minorHAnsi" w:cstheme="minorHAnsi"/>
          <w:sz w:val="24"/>
          <w:szCs w:val="24"/>
        </w:rPr>
      </w:pPr>
    </w:p>
    <w:p w:rsidR="007F79C5" w:rsidRPr="007F79C5" w:rsidRDefault="007F79C5" w:rsidP="001E188F">
      <w:pPr>
        <w:rPr>
          <w:rFonts w:ascii="Verdana" w:hAnsi="Verdana"/>
          <w:sz w:val="20"/>
        </w:rPr>
      </w:pPr>
    </w:p>
    <w:sectPr w:rsidR="007F79C5" w:rsidRPr="007F79C5" w:rsidSect="00F67617">
      <w:footerReference w:type="default" r:id="rId9"/>
      <w:pgSz w:w="11910" w:h="16840" w:code="9"/>
      <w:pgMar w:top="576" w:right="605" w:bottom="274" w:left="562" w:header="36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4DD" w:rsidRDefault="005A44DD">
      <w:r>
        <w:separator/>
      </w:r>
    </w:p>
  </w:endnote>
  <w:endnote w:type="continuationSeparator" w:id="0">
    <w:p w:rsidR="005A44DD" w:rsidRDefault="005A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C4" w:rsidRPr="00F038C4" w:rsidRDefault="00F038C4">
    <w:pPr>
      <w:pStyle w:val="Footer"/>
      <w:jc w:val="right"/>
      <w:rPr>
        <w:rFonts w:ascii="Arial" w:hAnsi="Arial" w:cs="Arial"/>
        <w:sz w:val="16"/>
        <w:szCs w:val="16"/>
      </w:rPr>
    </w:pPr>
    <w:r w:rsidRPr="00F038C4">
      <w:rPr>
        <w:rFonts w:ascii="Arial" w:hAnsi="Arial" w:cs="Arial"/>
        <w:sz w:val="16"/>
        <w:szCs w:val="16"/>
      </w:rPr>
      <w:fldChar w:fldCharType="begin"/>
    </w:r>
    <w:r w:rsidRPr="00F038C4">
      <w:rPr>
        <w:rFonts w:ascii="Arial" w:hAnsi="Arial" w:cs="Arial"/>
        <w:sz w:val="16"/>
        <w:szCs w:val="16"/>
      </w:rPr>
      <w:instrText xml:space="preserve"> PAGE   \* MERGEFORMAT </w:instrText>
    </w:r>
    <w:r w:rsidRPr="00F038C4">
      <w:rPr>
        <w:rFonts w:ascii="Arial" w:hAnsi="Arial" w:cs="Arial"/>
        <w:sz w:val="16"/>
        <w:szCs w:val="16"/>
      </w:rPr>
      <w:fldChar w:fldCharType="separate"/>
    </w:r>
    <w:r w:rsidRPr="00F038C4">
      <w:rPr>
        <w:rFonts w:ascii="Arial" w:hAnsi="Arial" w:cs="Arial"/>
        <w:noProof/>
        <w:sz w:val="16"/>
        <w:szCs w:val="16"/>
      </w:rPr>
      <w:t>2</w:t>
    </w:r>
    <w:r w:rsidRPr="00F038C4">
      <w:rPr>
        <w:rFonts w:ascii="Arial" w:hAnsi="Arial" w:cs="Arial"/>
        <w:noProof/>
        <w:sz w:val="16"/>
        <w:szCs w:val="16"/>
      </w:rPr>
      <w:fldChar w:fldCharType="end"/>
    </w:r>
  </w:p>
  <w:p w:rsidR="00F038C4" w:rsidRPr="00F038C4" w:rsidRDefault="00F038C4">
    <w:pPr>
      <w:pStyle w:val="Footer"/>
      <w:rPr>
        <w:rFonts w:ascii="Arial" w:hAnsi="Arial" w:cs="Arial"/>
        <w:sz w:val="16"/>
        <w:szCs w:val="16"/>
      </w:rPr>
    </w:pPr>
    <w:r w:rsidRPr="00F038C4">
      <w:rPr>
        <w:rFonts w:ascii="Arial" w:hAnsi="Arial" w:cs="Arial"/>
        <w:sz w:val="16"/>
        <w:szCs w:val="16"/>
      </w:rPr>
      <w:t>New JD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4DD" w:rsidRDefault="005A44DD">
      <w:r>
        <w:separator/>
      </w:r>
    </w:p>
  </w:footnote>
  <w:footnote w:type="continuationSeparator" w:id="0">
    <w:p w:rsidR="005A44DD" w:rsidRDefault="005A4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C22"/>
    <w:multiLevelType w:val="hybridMultilevel"/>
    <w:tmpl w:val="20AE28EA"/>
    <w:lvl w:ilvl="0" w:tplc="10B450C2">
      <w:start w:val="1"/>
      <w:numFmt w:val="decimal"/>
      <w:lvlText w:val="%1."/>
      <w:lvlJc w:val="left"/>
      <w:pPr>
        <w:ind w:left="587" w:hanging="428"/>
      </w:pPr>
      <w:rPr>
        <w:rFonts w:ascii="Arial" w:eastAsia="Arial" w:hAnsi="Arial" w:cs="Arial" w:hint="default"/>
        <w:b w:val="0"/>
        <w:bCs w:val="0"/>
        <w:i w:val="0"/>
        <w:iCs w:val="0"/>
        <w:spacing w:val="-1"/>
        <w:w w:val="100"/>
        <w:sz w:val="22"/>
        <w:szCs w:val="22"/>
        <w:lang w:val="en-GB" w:eastAsia="en-US" w:bidi="ar-SA"/>
      </w:rPr>
    </w:lvl>
    <w:lvl w:ilvl="1" w:tplc="B4DE1704">
      <w:numFmt w:val="bullet"/>
      <w:lvlText w:val="•"/>
      <w:lvlJc w:val="left"/>
      <w:pPr>
        <w:ind w:left="1596" w:hanging="428"/>
      </w:pPr>
      <w:rPr>
        <w:rFonts w:hint="default"/>
        <w:lang w:val="en-GB" w:eastAsia="en-US" w:bidi="ar-SA"/>
      </w:rPr>
    </w:lvl>
    <w:lvl w:ilvl="2" w:tplc="671C3D52">
      <w:numFmt w:val="bullet"/>
      <w:lvlText w:val="•"/>
      <w:lvlJc w:val="left"/>
      <w:pPr>
        <w:ind w:left="2613" w:hanging="428"/>
      </w:pPr>
      <w:rPr>
        <w:rFonts w:hint="default"/>
        <w:lang w:val="en-GB" w:eastAsia="en-US" w:bidi="ar-SA"/>
      </w:rPr>
    </w:lvl>
    <w:lvl w:ilvl="3" w:tplc="C888C508">
      <w:numFmt w:val="bullet"/>
      <w:lvlText w:val="•"/>
      <w:lvlJc w:val="left"/>
      <w:pPr>
        <w:ind w:left="3629" w:hanging="428"/>
      </w:pPr>
      <w:rPr>
        <w:rFonts w:hint="default"/>
        <w:lang w:val="en-GB" w:eastAsia="en-US" w:bidi="ar-SA"/>
      </w:rPr>
    </w:lvl>
    <w:lvl w:ilvl="4" w:tplc="697A0C78">
      <w:numFmt w:val="bullet"/>
      <w:lvlText w:val="•"/>
      <w:lvlJc w:val="left"/>
      <w:pPr>
        <w:ind w:left="4646" w:hanging="428"/>
      </w:pPr>
      <w:rPr>
        <w:rFonts w:hint="default"/>
        <w:lang w:val="en-GB" w:eastAsia="en-US" w:bidi="ar-SA"/>
      </w:rPr>
    </w:lvl>
    <w:lvl w:ilvl="5" w:tplc="BD887E2A">
      <w:numFmt w:val="bullet"/>
      <w:lvlText w:val="•"/>
      <w:lvlJc w:val="left"/>
      <w:pPr>
        <w:ind w:left="5663" w:hanging="428"/>
      </w:pPr>
      <w:rPr>
        <w:rFonts w:hint="default"/>
        <w:lang w:val="en-GB" w:eastAsia="en-US" w:bidi="ar-SA"/>
      </w:rPr>
    </w:lvl>
    <w:lvl w:ilvl="6" w:tplc="73F864E4">
      <w:numFmt w:val="bullet"/>
      <w:lvlText w:val="•"/>
      <w:lvlJc w:val="left"/>
      <w:pPr>
        <w:ind w:left="6679" w:hanging="428"/>
      </w:pPr>
      <w:rPr>
        <w:rFonts w:hint="default"/>
        <w:lang w:val="en-GB" w:eastAsia="en-US" w:bidi="ar-SA"/>
      </w:rPr>
    </w:lvl>
    <w:lvl w:ilvl="7" w:tplc="0E6E0E38">
      <w:numFmt w:val="bullet"/>
      <w:lvlText w:val="•"/>
      <w:lvlJc w:val="left"/>
      <w:pPr>
        <w:ind w:left="7696" w:hanging="428"/>
      </w:pPr>
      <w:rPr>
        <w:rFonts w:hint="default"/>
        <w:lang w:val="en-GB" w:eastAsia="en-US" w:bidi="ar-SA"/>
      </w:rPr>
    </w:lvl>
    <w:lvl w:ilvl="8" w:tplc="BC8255D2">
      <w:numFmt w:val="bullet"/>
      <w:lvlText w:val="•"/>
      <w:lvlJc w:val="left"/>
      <w:pPr>
        <w:ind w:left="8713" w:hanging="428"/>
      </w:pPr>
      <w:rPr>
        <w:rFonts w:hint="default"/>
        <w:lang w:val="en-GB" w:eastAsia="en-US" w:bidi="ar-SA"/>
      </w:rPr>
    </w:lvl>
  </w:abstractNum>
  <w:abstractNum w:abstractNumId="1" w15:restartNumberingAfterBreak="0">
    <w:nsid w:val="03C41E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DB1D9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AFB711C"/>
    <w:multiLevelType w:val="hybridMultilevel"/>
    <w:tmpl w:val="36A6D19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B9A4802"/>
    <w:multiLevelType w:val="hybridMultilevel"/>
    <w:tmpl w:val="4E265D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3A423DE"/>
    <w:multiLevelType w:val="hybridMultilevel"/>
    <w:tmpl w:val="6B44ACD6"/>
    <w:lvl w:ilvl="0" w:tplc="4184C038">
      <w:numFmt w:val="bullet"/>
      <w:lvlText w:val="-"/>
      <w:lvlJc w:val="left"/>
      <w:pPr>
        <w:ind w:left="1240" w:hanging="360"/>
      </w:pPr>
      <w:rPr>
        <w:rFonts w:ascii="Arial" w:eastAsia="Arial" w:hAnsi="Arial" w:cs="Arial" w:hint="default"/>
        <w:b w:val="0"/>
        <w:bCs w:val="0"/>
        <w:i w:val="0"/>
        <w:iCs w:val="0"/>
        <w:w w:val="100"/>
        <w:sz w:val="22"/>
        <w:szCs w:val="22"/>
        <w:lang w:val="en-GB" w:eastAsia="en-US" w:bidi="ar-SA"/>
      </w:rPr>
    </w:lvl>
    <w:lvl w:ilvl="1" w:tplc="DA429CD8">
      <w:numFmt w:val="bullet"/>
      <w:lvlText w:val="•"/>
      <w:lvlJc w:val="left"/>
      <w:pPr>
        <w:ind w:left="2190" w:hanging="360"/>
      </w:pPr>
      <w:rPr>
        <w:rFonts w:hint="default"/>
        <w:lang w:val="en-GB" w:eastAsia="en-US" w:bidi="ar-SA"/>
      </w:rPr>
    </w:lvl>
    <w:lvl w:ilvl="2" w:tplc="B49A10E8">
      <w:numFmt w:val="bullet"/>
      <w:lvlText w:val="•"/>
      <w:lvlJc w:val="left"/>
      <w:pPr>
        <w:ind w:left="3141" w:hanging="360"/>
      </w:pPr>
      <w:rPr>
        <w:rFonts w:hint="default"/>
        <w:lang w:val="en-GB" w:eastAsia="en-US" w:bidi="ar-SA"/>
      </w:rPr>
    </w:lvl>
    <w:lvl w:ilvl="3" w:tplc="E990D280">
      <w:numFmt w:val="bullet"/>
      <w:lvlText w:val="•"/>
      <w:lvlJc w:val="left"/>
      <w:pPr>
        <w:ind w:left="4091" w:hanging="360"/>
      </w:pPr>
      <w:rPr>
        <w:rFonts w:hint="default"/>
        <w:lang w:val="en-GB" w:eastAsia="en-US" w:bidi="ar-SA"/>
      </w:rPr>
    </w:lvl>
    <w:lvl w:ilvl="4" w:tplc="09A0A672">
      <w:numFmt w:val="bullet"/>
      <w:lvlText w:val="•"/>
      <w:lvlJc w:val="left"/>
      <w:pPr>
        <w:ind w:left="5042" w:hanging="360"/>
      </w:pPr>
      <w:rPr>
        <w:rFonts w:hint="default"/>
        <w:lang w:val="en-GB" w:eastAsia="en-US" w:bidi="ar-SA"/>
      </w:rPr>
    </w:lvl>
    <w:lvl w:ilvl="5" w:tplc="E12C196C">
      <w:numFmt w:val="bullet"/>
      <w:lvlText w:val="•"/>
      <w:lvlJc w:val="left"/>
      <w:pPr>
        <w:ind w:left="5993" w:hanging="360"/>
      </w:pPr>
      <w:rPr>
        <w:rFonts w:hint="default"/>
        <w:lang w:val="en-GB" w:eastAsia="en-US" w:bidi="ar-SA"/>
      </w:rPr>
    </w:lvl>
    <w:lvl w:ilvl="6" w:tplc="93CA560E">
      <w:numFmt w:val="bullet"/>
      <w:lvlText w:val="•"/>
      <w:lvlJc w:val="left"/>
      <w:pPr>
        <w:ind w:left="6943" w:hanging="360"/>
      </w:pPr>
      <w:rPr>
        <w:rFonts w:hint="default"/>
        <w:lang w:val="en-GB" w:eastAsia="en-US" w:bidi="ar-SA"/>
      </w:rPr>
    </w:lvl>
    <w:lvl w:ilvl="7" w:tplc="EACC15A6">
      <w:numFmt w:val="bullet"/>
      <w:lvlText w:val="•"/>
      <w:lvlJc w:val="left"/>
      <w:pPr>
        <w:ind w:left="7894" w:hanging="360"/>
      </w:pPr>
      <w:rPr>
        <w:rFonts w:hint="default"/>
        <w:lang w:val="en-GB" w:eastAsia="en-US" w:bidi="ar-SA"/>
      </w:rPr>
    </w:lvl>
    <w:lvl w:ilvl="8" w:tplc="CDA4CAFC">
      <w:numFmt w:val="bullet"/>
      <w:lvlText w:val="•"/>
      <w:lvlJc w:val="left"/>
      <w:pPr>
        <w:ind w:left="8845" w:hanging="360"/>
      </w:pPr>
      <w:rPr>
        <w:rFonts w:hint="default"/>
        <w:lang w:val="en-GB" w:eastAsia="en-US" w:bidi="ar-SA"/>
      </w:rPr>
    </w:lvl>
  </w:abstractNum>
  <w:abstractNum w:abstractNumId="6" w15:restartNumberingAfterBreak="0">
    <w:nsid w:val="17751974"/>
    <w:multiLevelType w:val="hybridMultilevel"/>
    <w:tmpl w:val="6568A8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B926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3A65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BE074A"/>
    <w:multiLevelType w:val="hybridMultilevel"/>
    <w:tmpl w:val="8F40123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D766CE"/>
    <w:multiLevelType w:val="hybridMultilevel"/>
    <w:tmpl w:val="B8DC4F7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2661AA"/>
    <w:multiLevelType w:val="singleLevel"/>
    <w:tmpl w:val="0F6E606E"/>
    <w:lvl w:ilvl="0">
      <w:start w:val="1"/>
      <w:numFmt w:val="lowerLetter"/>
      <w:lvlText w:val="(%1)"/>
      <w:lvlJc w:val="left"/>
      <w:pPr>
        <w:tabs>
          <w:tab w:val="num" w:pos="720"/>
        </w:tabs>
        <w:ind w:left="720" w:hanging="720"/>
      </w:pPr>
      <w:rPr>
        <w:rFonts w:hint="default"/>
      </w:rPr>
    </w:lvl>
  </w:abstractNum>
  <w:abstractNum w:abstractNumId="12" w15:restartNumberingAfterBreak="0">
    <w:nsid w:val="289236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482E26"/>
    <w:multiLevelType w:val="hybridMultilevel"/>
    <w:tmpl w:val="4EBCFEE0"/>
    <w:lvl w:ilvl="0" w:tplc="08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9065E7"/>
    <w:multiLevelType w:val="hybridMultilevel"/>
    <w:tmpl w:val="B13E21F4"/>
    <w:lvl w:ilvl="0" w:tplc="10B450C2">
      <w:start w:val="1"/>
      <w:numFmt w:val="decimal"/>
      <w:lvlText w:val="%1."/>
      <w:lvlJc w:val="left"/>
      <w:pPr>
        <w:ind w:left="587" w:hanging="428"/>
      </w:pPr>
      <w:rPr>
        <w:rFonts w:ascii="Arial" w:eastAsia="Arial" w:hAnsi="Arial" w:cs="Arial" w:hint="default"/>
        <w:b w:val="0"/>
        <w:bCs w:val="0"/>
        <w:i w:val="0"/>
        <w:iCs w:val="0"/>
        <w:spacing w:val="-1"/>
        <w:w w:val="100"/>
        <w:sz w:val="22"/>
        <w:szCs w:val="22"/>
        <w:lang w:val="en-GB" w:eastAsia="en-US" w:bidi="ar-SA"/>
      </w:rPr>
    </w:lvl>
    <w:lvl w:ilvl="1" w:tplc="B4DE1704">
      <w:numFmt w:val="bullet"/>
      <w:lvlText w:val="•"/>
      <w:lvlJc w:val="left"/>
      <w:pPr>
        <w:ind w:left="1596" w:hanging="428"/>
      </w:pPr>
      <w:rPr>
        <w:rFonts w:hint="default"/>
        <w:lang w:val="en-GB" w:eastAsia="en-US" w:bidi="ar-SA"/>
      </w:rPr>
    </w:lvl>
    <w:lvl w:ilvl="2" w:tplc="671C3D52">
      <w:numFmt w:val="bullet"/>
      <w:lvlText w:val="•"/>
      <w:lvlJc w:val="left"/>
      <w:pPr>
        <w:ind w:left="2613" w:hanging="428"/>
      </w:pPr>
      <w:rPr>
        <w:rFonts w:hint="default"/>
        <w:lang w:val="en-GB" w:eastAsia="en-US" w:bidi="ar-SA"/>
      </w:rPr>
    </w:lvl>
    <w:lvl w:ilvl="3" w:tplc="C888C508">
      <w:numFmt w:val="bullet"/>
      <w:lvlText w:val="•"/>
      <w:lvlJc w:val="left"/>
      <w:pPr>
        <w:ind w:left="3629" w:hanging="428"/>
      </w:pPr>
      <w:rPr>
        <w:rFonts w:hint="default"/>
        <w:lang w:val="en-GB" w:eastAsia="en-US" w:bidi="ar-SA"/>
      </w:rPr>
    </w:lvl>
    <w:lvl w:ilvl="4" w:tplc="697A0C78">
      <w:numFmt w:val="bullet"/>
      <w:lvlText w:val="•"/>
      <w:lvlJc w:val="left"/>
      <w:pPr>
        <w:ind w:left="4646" w:hanging="428"/>
      </w:pPr>
      <w:rPr>
        <w:rFonts w:hint="default"/>
        <w:lang w:val="en-GB" w:eastAsia="en-US" w:bidi="ar-SA"/>
      </w:rPr>
    </w:lvl>
    <w:lvl w:ilvl="5" w:tplc="BD887E2A">
      <w:numFmt w:val="bullet"/>
      <w:lvlText w:val="•"/>
      <w:lvlJc w:val="left"/>
      <w:pPr>
        <w:ind w:left="5663" w:hanging="428"/>
      </w:pPr>
      <w:rPr>
        <w:rFonts w:hint="default"/>
        <w:lang w:val="en-GB" w:eastAsia="en-US" w:bidi="ar-SA"/>
      </w:rPr>
    </w:lvl>
    <w:lvl w:ilvl="6" w:tplc="73F864E4">
      <w:numFmt w:val="bullet"/>
      <w:lvlText w:val="•"/>
      <w:lvlJc w:val="left"/>
      <w:pPr>
        <w:ind w:left="6679" w:hanging="428"/>
      </w:pPr>
      <w:rPr>
        <w:rFonts w:hint="default"/>
        <w:lang w:val="en-GB" w:eastAsia="en-US" w:bidi="ar-SA"/>
      </w:rPr>
    </w:lvl>
    <w:lvl w:ilvl="7" w:tplc="0E6E0E38">
      <w:numFmt w:val="bullet"/>
      <w:lvlText w:val="•"/>
      <w:lvlJc w:val="left"/>
      <w:pPr>
        <w:ind w:left="7696" w:hanging="428"/>
      </w:pPr>
      <w:rPr>
        <w:rFonts w:hint="default"/>
        <w:lang w:val="en-GB" w:eastAsia="en-US" w:bidi="ar-SA"/>
      </w:rPr>
    </w:lvl>
    <w:lvl w:ilvl="8" w:tplc="BC8255D2">
      <w:numFmt w:val="bullet"/>
      <w:lvlText w:val="•"/>
      <w:lvlJc w:val="left"/>
      <w:pPr>
        <w:ind w:left="8713" w:hanging="428"/>
      </w:pPr>
      <w:rPr>
        <w:rFonts w:hint="default"/>
        <w:lang w:val="en-GB" w:eastAsia="en-US" w:bidi="ar-SA"/>
      </w:rPr>
    </w:lvl>
  </w:abstractNum>
  <w:abstractNum w:abstractNumId="15" w15:restartNumberingAfterBreak="0">
    <w:nsid w:val="4D3363EE"/>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CCD7A20"/>
    <w:multiLevelType w:val="hybridMultilevel"/>
    <w:tmpl w:val="EB3E51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2232B27"/>
    <w:multiLevelType w:val="hybridMultilevel"/>
    <w:tmpl w:val="3EA6C392"/>
    <w:lvl w:ilvl="0" w:tplc="628E4DBC">
      <w:start w:val="1"/>
      <w:numFmt w:val="decimal"/>
      <w:lvlText w:val="%1."/>
      <w:lvlJc w:val="left"/>
      <w:pPr>
        <w:ind w:left="880" w:hanging="721"/>
      </w:pPr>
      <w:rPr>
        <w:rFonts w:ascii="Arial" w:eastAsia="Arial" w:hAnsi="Arial" w:cs="Arial" w:hint="default"/>
        <w:b/>
        <w:bCs/>
        <w:i w:val="0"/>
        <w:iCs w:val="0"/>
        <w:spacing w:val="-1"/>
        <w:w w:val="100"/>
        <w:sz w:val="22"/>
        <w:szCs w:val="22"/>
        <w:lang w:val="en-GB" w:eastAsia="en-US" w:bidi="ar-SA"/>
      </w:rPr>
    </w:lvl>
    <w:lvl w:ilvl="1" w:tplc="88B8802A">
      <w:numFmt w:val="bullet"/>
      <w:lvlText w:val="•"/>
      <w:lvlJc w:val="left"/>
      <w:pPr>
        <w:ind w:left="1866" w:hanging="721"/>
      </w:pPr>
      <w:rPr>
        <w:rFonts w:hint="default"/>
        <w:lang w:val="en-GB" w:eastAsia="en-US" w:bidi="ar-SA"/>
      </w:rPr>
    </w:lvl>
    <w:lvl w:ilvl="2" w:tplc="678869D6">
      <w:numFmt w:val="bullet"/>
      <w:lvlText w:val="•"/>
      <w:lvlJc w:val="left"/>
      <w:pPr>
        <w:ind w:left="2853" w:hanging="721"/>
      </w:pPr>
      <w:rPr>
        <w:rFonts w:hint="default"/>
        <w:lang w:val="en-GB" w:eastAsia="en-US" w:bidi="ar-SA"/>
      </w:rPr>
    </w:lvl>
    <w:lvl w:ilvl="3" w:tplc="91062242">
      <w:numFmt w:val="bullet"/>
      <w:lvlText w:val="•"/>
      <w:lvlJc w:val="left"/>
      <w:pPr>
        <w:ind w:left="3839" w:hanging="721"/>
      </w:pPr>
      <w:rPr>
        <w:rFonts w:hint="default"/>
        <w:lang w:val="en-GB" w:eastAsia="en-US" w:bidi="ar-SA"/>
      </w:rPr>
    </w:lvl>
    <w:lvl w:ilvl="4" w:tplc="C2DAD66E">
      <w:numFmt w:val="bullet"/>
      <w:lvlText w:val="•"/>
      <w:lvlJc w:val="left"/>
      <w:pPr>
        <w:ind w:left="4826" w:hanging="721"/>
      </w:pPr>
      <w:rPr>
        <w:rFonts w:hint="default"/>
        <w:lang w:val="en-GB" w:eastAsia="en-US" w:bidi="ar-SA"/>
      </w:rPr>
    </w:lvl>
    <w:lvl w:ilvl="5" w:tplc="B3BA93D8">
      <w:numFmt w:val="bullet"/>
      <w:lvlText w:val="•"/>
      <w:lvlJc w:val="left"/>
      <w:pPr>
        <w:ind w:left="5813" w:hanging="721"/>
      </w:pPr>
      <w:rPr>
        <w:rFonts w:hint="default"/>
        <w:lang w:val="en-GB" w:eastAsia="en-US" w:bidi="ar-SA"/>
      </w:rPr>
    </w:lvl>
    <w:lvl w:ilvl="6" w:tplc="4EF2156C">
      <w:numFmt w:val="bullet"/>
      <w:lvlText w:val="•"/>
      <w:lvlJc w:val="left"/>
      <w:pPr>
        <w:ind w:left="6799" w:hanging="721"/>
      </w:pPr>
      <w:rPr>
        <w:rFonts w:hint="default"/>
        <w:lang w:val="en-GB" w:eastAsia="en-US" w:bidi="ar-SA"/>
      </w:rPr>
    </w:lvl>
    <w:lvl w:ilvl="7" w:tplc="2188BB86">
      <w:numFmt w:val="bullet"/>
      <w:lvlText w:val="•"/>
      <w:lvlJc w:val="left"/>
      <w:pPr>
        <w:ind w:left="7786" w:hanging="721"/>
      </w:pPr>
      <w:rPr>
        <w:rFonts w:hint="default"/>
        <w:lang w:val="en-GB" w:eastAsia="en-US" w:bidi="ar-SA"/>
      </w:rPr>
    </w:lvl>
    <w:lvl w:ilvl="8" w:tplc="A6BE7358">
      <w:numFmt w:val="bullet"/>
      <w:lvlText w:val="•"/>
      <w:lvlJc w:val="left"/>
      <w:pPr>
        <w:ind w:left="8773" w:hanging="721"/>
      </w:pPr>
      <w:rPr>
        <w:rFonts w:hint="default"/>
        <w:lang w:val="en-GB" w:eastAsia="en-US" w:bidi="ar-SA"/>
      </w:rPr>
    </w:lvl>
  </w:abstractNum>
  <w:abstractNum w:abstractNumId="18" w15:restartNumberingAfterBreak="0">
    <w:nsid w:val="65665043"/>
    <w:multiLevelType w:val="hybridMultilevel"/>
    <w:tmpl w:val="D474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5D0C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AB249FA"/>
    <w:multiLevelType w:val="hybridMultilevel"/>
    <w:tmpl w:val="66A097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30940580">
    <w:abstractNumId w:val="11"/>
  </w:num>
  <w:num w:numId="2" w16cid:durableId="268123883">
    <w:abstractNumId w:val="7"/>
  </w:num>
  <w:num w:numId="3" w16cid:durableId="2013873969">
    <w:abstractNumId w:val="2"/>
  </w:num>
  <w:num w:numId="4" w16cid:durableId="838812310">
    <w:abstractNumId w:val="8"/>
  </w:num>
  <w:num w:numId="5" w16cid:durableId="1681815914">
    <w:abstractNumId w:val="1"/>
  </w:num>
  <w:num w:numId="6" w16cid:durableId="290594798">
    <w:abstractNumId w:val="12"/>
  </w:num>
  <w:num w:numId="7" w16cid:durableId="1242176761">
    <w:abstractNumId w:val="15"/>
  </w:num>
  <w:num w:numId="8" w16cid:durableId="1674719391">
    <w:abstractNumId w:val="19"/>
  </w:num>
  <w:num w:numId="9" w16cid:durableId="1304695320">
    <w:abstractNumId w:val="20"/>
  </w:num>
  <w:num w:numId="10" w16cid:durableId="1050812058">
    <w:abstractNumId w:val="6"/>
  </w:num>
  <w:num w:numId="11" w16cid:durableId="599487606">
    <w:abstractNumId w:val="3"/>
  </w:num>
  <w:num w:numId="12" w16cid:durableId="2129543807">
    <w:abstractNumId w:val="14"/>
  </w:num>
  <w:num w:numId="13" w16cid:durableId="2096783737">
    <w:abstractNumId w:val="0"/>
  </w:num>
  <w:num w:numId="14" w16cid:durableId="109059289">
    <w:abstractNumId w:val="5"/>
  </w:num>
  <w:num w:numId="15" w16cid:durableId="1854300192">
    <w:abstractNumId w:val="17"/>
  </w:num>
  <w:num w:numId="16" w16cid:durableId="604461542">
    <w:abstractNumId w:val="16"/>
  </w:num>
  <w:num w:numId="17" w16cid:durableId="822163758">
    <w:abstractNumId w:val="4"/>
  </w:num>
  <w:num w:numId="18" w16cid:durableId="711006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028679">
    <w:abstractNumId w:val="10"/>
  </w:num>
  <w:num w:numId="20" w16cid:durableId="1032341664">
    <w:abstractNumId w:val="18"/>
  </w:num>
  <w:num w:numId="21" w16cid:durableId="1146703882">
    <w:abstractNumId w:val="9"/>
  </w:num>
  <w:num w:numId="22" w16cid:durableId="1489395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13"/>
    <w:rsid w:val="00005123"/>
    <w:rsid w:val="00014897"/>
    <w:rsid w:val="00015D7F"/>
    <w:rsid w:val="000230DB"/>
    <w:rsid w:val="0002670D"/>
    <w:rsid w:val="00033DF3"/>
    <w:rsid w:val="00040B26"/>
    <w:rsid w:val="0006691C"/>
    <w:rsid w:val="000673B9"/>
    <w:rsid w:val="00070413"/>
    <w:rsid w:val="00076825"/>
    <w:rsid w:val="00080A64"/>
    <w:rsid w:val="00086354"/>
    <w:rsid w:val="00093FA9"/>
    <w:rsid w:val="000C0CDB"/>
    <w:rsid w:val="000E62BE"/>
    <w:rsid w:val="000F2774"/>
    <w:rsid w:val="0010639C"/>
    <w:rsid w:val="00122B0A"/>
    <w:rsid w:val="00125255"/>
    <w:rsid w:val="00126B70"/>
    <w:rsid w:val="001271A0"/>
    <w:rsid w:val="0012782D"/>
    <w:rsid w:val="001322A2"/>
    <w:rsid w:val="00132D78"/>
    <w:rsid w:val="00142866"/>
    <w:rsid w:val="00144526"/>
    <w:rsid w:val="0017054B"/>
    <w:rsid w:val="00176D46"/>
    <w:rsid w:val="00187C81"/>
    <w:rsid w:val="00190433"/>
    <w:rsid w:val="00193A96"/>
    <w:rsid w:val="00194EF3"/>
    <w:rsid w:val="001B03AC"/>
    <w:rsid w:val="001B2F7B"/>
    <w:rsid w:val="001C1EC2"/>
    <w:rsid w:val="001D7798"/>
    <w:rsid w:val="001E0039"/>
    <w:rsid w:val="001E188F"/>
    <w:rsid w:val="001F345E"/>
    <w:rsid w:val="00214157"/>
    <w:rsid w:val="00222571"/>
    <w:rsid w:val="00226486"/>
    <w:rsid w:val="002273CC"/>
    <w:rsid w:val="00232EE7"/>
    <w:rsid w:val="00232F92"/>
    <w:rsid w:val="002377AE"/>
    <w:rsid w:val="00240BF1"/>
    <w:rsid w:val="002445F1"/>
    <w:rsid w:val="00270565"/>
    <w:rsid w:val="00271A77"/>
    <w:rsid w:val="00271FBC"/>
    <w:rsid w:val="00276C84"/>
    <w:rsid w:val="00280F1D"/>
    <w:rsid w:val="0028714D"/>
    <w:rsid w:val="00290413"/>
    <w:rsid w:val="00294FC6"/>
    <w:rsid w:val="002A3A30"/>
    <w:rsid w:val="002A48DD"/>
    <w:rsid w:val="002A6FE8"/>
    <w:rsid w:val="002B5EBD"/>
    <w:rsid w:val="002C0D6C"/>
    <w:rsid w:val="002C4EF5"/>
    <w:rsid w:val="002C5346"/>
    <w:rsid w:val="002E6079"/>
    <w:rsid w:val="002F4DCC"/>
    <w:rsid w:val="00300199"/>
    <w:rsid w:val="00302387"/>
    <w:rsid w:val="00312D96"/>
    <w:rsid w:val="0031372E"/>
    <w:rsid w:val="00314F76"/>
    <w:rsid w:val="00321D75"/>
    <w:rsid w:val="003324F3"/>
    <w:rsid w:val="00334546"/>
    <w:rsid w:val="00337705"/>
    <w:rsid w:val="003429C6"/>
    <w:rsid w:val="00365EE5"/>
    <w:rsid w:val="003710AD"/>
    <w:rsid w:val="0038032F"/>
    <w:rsid w:val="003A476F"/>
    <w:rsid w:val="003A5992"/>
    <w:rsid w:val="003B44E1"/>
    <w:rsid w:val="003C0483"/>
    <w:rsid w:val="003C369C"/>
    <w:rsid w:val="003C6013"/>
    <w:rsid w:val="003D5071"/>
    <w:rsid w:val="003E23A3"/>
    <w:rsid w:val="003E50F1"/>
    <w:rsid w:val="003E5725"/>
    <w:rsid w:val="003E5E60"/>
    <w:rsid w:val="00414A17"/>
    <w:rsid w:val="00430D5A"/>
    <w:rsid w:val="00432ACF"/>
    <w:rsid w:val="00441FC4"/>
    <w:rsid w:val="00462EF3"/>
    <w:rsid w:val="004640AE"/>
    <w:rsid w:val="0047113C"/>
    <w:rsid w:val="0047385A"/>
    <w:rsid w:val="004B53F5"/>
    <w:rsid w:val="004B73D8"/>
    <w:rsid w:val="004F5E56"/>
    <w:rsid w:val="00500558"/>
    <w:rsid w:val="00501D91"/>
    <w:rsid w:val="005058FA"/>
    <w:rsid w:val="005068A6"/>
    <w:rsid w:val="00543553"/>
    <w:rsid w:val="005438B9"/>
    <w:rsid w:val="005507FB"/>
    <w:rsid w:val="00566F83"/>
    <w:rsid w:val="00580AAE"/>
    <w:rsid w:val="005A44DD"/>
    <w:rsid w:val="005B0671"/>
    <w:rsid w:val="005B2818"/>
    <w:rsid w:val="005C3700"/>
    <w:rsid w:val="005E207F"/>
    <w:rsid w:val="005E58AB"/>
    <w:rsid w:val="00600CC6"/>
    <w:rsid w:val="00615054"/>
    <w:rsid w:val="00617794"/>
    <w:rsid w:val="00624374"/>
    <w:rsid w:val="00637D91"/>
    <w:rsid w:val="00650AA7"/>
    <w:rsid w:val="006632FB"/>
    <w:rsid w:val="0067025F"/>
    <w:rsid w:val="00685372"/>
    <w:rsid w:val="00693A87"/>
    <w:rsid w:val="00693CCF"/>
    <w:rsid w:val="00697659"/>
    <w:rsid w:val="006A5F08"/>
    <w:rsid w:val="006B2195"/>
    <w:rsid w:val="006D3B65"/>
    <w:rsid w:val="006D7001"/>
    <w:rsid w:val="006D72C0"/>
    <w:rsid w:val="006E06AF"/>
    <w:rsid w:val="006E5057"/>
    <w:rsid w:val="0073359E"/>
    <w:rsid w:val="00746C30"/>
    <w:rsid w:val="00766CD3"/>
    <w:rsid w:val="007736BD"/>
    <w:rsid w:val="007753BB"/>
    <w:rsid w:val="007844D1"/>
    <w:rsid w:val="007B39FF"/>
    <w:rsid w:val="007E00BC"/>
    <w:rsid w:val="007E34C9"/>
    <w:rsid w:val="007F5709"/>
    <w:rsid w:val="007F79C5"/>
    <w:rsid w:val="008456B9"/>
    <w:rsid w:val="008467A0"/>
    <w:rsid w:val="008477CE"/>
    <w:rsid w:val="0085625F"/>
    <w:rsid w:val="0086614D"/>
    <w:rsid w:val="00882DC7"/>
    <w:rsid w:val="0088623A"/>
    <w:rsid w:val="00887DCF"/>
    <w:rsid w:val="0089277B"/>
    <w:rsid w:val="008A174D"/>
    <w:rsid w:val="008B0464"/>
    <w:rsid w:val="008D7D26"/>
    <w:rsid w:val="008E4C94"/>
    <w:rsid w:val="008E7850"/>
    <w:rsid w:val="0091078D"/>
    <w:rsid w:val="009124AC"/>
    <w:rsid w:val="0092655A"/>
    <w:rsid w:val="00937140"/>
    <w:rsid w:val="00941FB8"/>
    <w:rsid w:val="0094334E"/>
    <w:rsid w:val="0095075E"/>
    <w:rsid w:val="009633C1"/>
    <w:rsid w:val="0096690D"/>
    <w:rsid w:val="00996C0B"/>
    <w:rsid w:val="009D1EEA"/>
    <w:rsid w:val="009D761E"/>
    <w:rsid w:val="009E65D7"/>
    <w:rsid w:val="009E68C4"/>
    <w:rsid w:val="009F3BC1"/>
    <w:rsid w:val="009F44EB"/>
    <w:rsid w:val="00A00AA0"/>
    <w:rsid w:val="00A14074"/>
    <w:rsid w:val="00A405EB"/>
    <w:rsid w:val="00A43231"/>
    <w:rsid w:val="00A50AF0"/>
    <w:rsid w:val="00A52E21"/>
    <w:rsid w:val="00A7731F"/>
    <w:rsid w:val="00A83CDC"/>
    <w:rsid w:val="00A84BEC"/>
    <w:rsid w:val="00AD3312"/>
    <w:rsid w:val="00AE0627"/>
    <w:rsid w:val="00AE4015"/>
    <w:rsid w:val="00AE6AEB"/>
    <w:rsid w:val="00AF041A"/>
    <w:rsid w:val="00B05262"/>
    <w:rsid w:val="00B06310"/>
    <w:rsid w:val="00B13EDE"/>
    <w:rsid w:val="00B23F0E"/>
    <w:rsid w:val="00B24416"/>
    <w:rsid w:val="00B32891"/>
    <w:rsid w:val="00B50140"/>
    <w:rsid w:val="00B60EB4"/>
    <w:rsid w:val="00B67D39"/>
    <w:rsid w:val="00B722C2"/>
    <w:rsid w:val="00B860E5"/>
    <w:rsid w:val="00B91B8F"/>
    <w:rsid w:val="00B94783"/>
    <w:rsid w:val="00B95A63"/>
    <w:rsid w:val="00B97C46"/>
    <w:rsid w:val="00BB67A9"/>
    <w:rsid w:val="00BB76CC"/>
    <w:rsid w:val="00BC17F1"/>
    <w:rsid w:val="00C06F94"/>
    <w:rsid w:val="00C223D1"/>
    <w:rsid w:val="00C23008"/>
    <w:rsid w:val="00C33611"/>
    <w:rsid w:val="00C40262"/>
    <w:rsid w:val="00C42E77"/>
    <w:rsid w:val="00C445B9"/>
    <w:rsid w:val="00C6121B"/>
    <w:rsid w:val="00C74D38"/>
    <w:rsid w:val="00C871B9"/>
    <w:rsid w:val="00CA306B"/>
    <w:rsid w:val="00CB3D32"/>
    <w:rsid w:val="00CC00D6"/>
    <w:rsid w:val="00CC156A"/>
    <w:rsid w:val="00CC2CAD"/>
    <w:rsid w:val="00CD28AE"/>
    <w:rsid w:val="00CE07D5"/>
    <w:rsid w:val="00CE7E40"/>
    <w:rsid w:val="00CF650C"/>
    <w:rsid w:val="00D00404"/>
    <w:rsid w:val="00D041C4"/>
    <w:rsid w:val="00D04D3A"/>
    <w:rsid w:val="00D313D8"/>
    <w:rsid w:val="00D33196"/>
    <w:rsid w:val="00D35632"/>
    <w:rsid w:val="00D6342C"/>
    <w:rsid w:val="00D725D9"/>
    <w:rsid w:val="00D72FB8"/>
    <w:rsid w:val="00D74F8F"/>
    <w:rsid w:val="00D85A1A"/>
    <w:rsid w:val="00DB0551"/>
    <w:rsid w:val="00DB0703"/>
    <w:rsid w:val="00DB2576"/>
    <w:rsid w:val="00DC707C"/>
    <w:rsid w:val="00DE12C7"/>
    <w:rsid w:val="00DF07D8"/>
    <w:rsid w:val="00DF1149"/>
    <w:rsid w:val="00DF285B"/>
    <w:rsid w:val="00DF314F"/>
    <w:rsid w:val="00E00067"/>
    <w:rsid w:val="00E12435"/>
    <w:rsid w:val="00E30C7D"/>
    <w:rsid w:val="00E501BC"/>
    <w:rsid w:val="00E7085F"/>
    <w:rsid w:val="00E82ACF"/>
    <w:rsid w:val="00E90AB7"/>
    <w:rsid w:val="00EA3D70"/>
    <w:rsid w:val="00EA3D7A"/>
    <w:rsid w:val="00EC0944"/>
    <w:rsid w:val="00ED4268"/>
    <w:rsid w:val="00ED5D00"/>
    <w:rsid w:val="00EE3C39"/>
    <w:rsid w:val="00F002CC"/>
    <w:rsid w:val="00F038C4"/>
    <w:rsid w:val="00F04120"/>
    <w:rsid w:val="00F30119"/>
    <w:rsid w:val="00F34112"/>
    <w:rsid w:val="00F369E1"/>
    <w:rsid w:val="00F41384"/>
    <w:rsid w:val="00F515B8"/>
    <w:rsid w:val="00F67617"/>
    <w:rsid w:val="00F71615"/>
    <w:rsid w:val="00F74734"/>
    <w:rsid w:val="00F80FFE"/>
    <w:rsid w:val="00F82794"/>
    <w:rsid w:val="00F84F2B"/>
    <w:rsid w:val="00FA1B3C"/>
    <w:rsid w:val="00FB700F"/>
    <w:rsid w:val="00FE2ECE"/>
    <w:rsid w:val="00FE3DA5"/>
    <w:rsid w:val="00FF4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37834"/>
  <w15:chartTrackingRefBased/>
  <w15:docId w15:val="{D5ACD460-DC09-421C-B0C1-04F2BCCB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783"/>
    <w:rPr>
      <w:sz w:val="26"/>
      <w:lang w:eastAsia="en-US"/>
    </w:rPr>
  </w:style>
  <w:style w:type="paragraph" w:styleId="Heading1">
    <w:name w:val="heading 1"/>
    <w:basedOn w:val="Normal"/>
    <w:next w:val="Normal"/>
    <w:qFormat/>
    <w:rsid w:val="00B94783"/>
    <w:pPr>
      <w:keepNext/>
      <w:jc w:val="center"/>
      <w:outlineLvl w:val="0"/>
    </w:pPr>
    <w:rPr>
      <w:b/>
    </w:rPr>
  </w:style>
  <w:style w:type="paragraph" w:styleId="Heading2">
    <w:name w:val="heading 2"/>
    <w:basedOn w:val="Normal"/>
    <w:next w:val="Normal"/>
    <w:qFormat/>
    <w:rsid w:val="00B94783"/>
    <w:pPr>
      <w:keepNext/>
      <w:jc w:val="both"/>
      <w:outlineLvl w:val="1"/>
    </w:pPr>
    <w:rPr>
      <w:b/>
    </w:rPr>
  </w:style>
  <w:style w:type="paragraph" w:styleId="Heading3">
    <w:name w:val="heading 3"/>
    <w:basedOn w:val="Normal"/>
    <w:next w:val="Normal"/>
    <w:qFormat/>
    <w:rsid w:val="00B9478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94783"/>
    <w:pPr>
      <w:jc w:val="center"/>
    </w:pPr>
    <w:rPr>
      <w:b/>
    </w:rPr>
  </w:style>
  <w:style w:type="paragraph" w:styleId="BodyText">
    <w:name w:val="Body Text"/>
    <w:basedOn w:val="Normal"/>
    <w:rsid w:val="00B94783"/>
    <w:pPr>
      <w:jc w:val="both"/>
    </w:pPr>
  </w:style>
  <w:style w:type="paragraph" w:styleId="Subtitle">
    <w:name w:val="Subtitle"/>
    <w:basedOn w:val="Normal"/>
    <w:qFormat/>
    <w:rsid w:val="00B94783"/>
    <w:pPr>
      <w:jc w:val="center"/>
    </w:pPr>
    <w:rPr>
      <w:b/>
    </w:rPr>
  </w:style>
  <w:style w:type="paragraph" w:styleId="BodyTextIndent">
    <w:name w:val="Body Text Indent"/>
    <w:basedOn w:val="Normal"/>
    <w:rsid w:val="00B94783"/>
    <w:pPr>
      <w:spacing w:line="235" w:lineRule="auto"/>
      <w:ind w:left="720" w:hanging="720"/>
      <w:jc w:val="both"/>
    </w:pPr>
  </w:style>
  <w:style w:type="paragraph" w:styleId="Header">
    <w:name w:val="header"/>
    <w:basedOn w:val="Normal"/>
    <w:rsid w:val="00B94783"/>
    <w:pPr>
      <w:tabs>
        <w:tab w:val="center" w:pos="4153"/>
        <w:tab w:val="right" w:pos="8306"/>
      </w:tabs>
    </w:pPr>
  </w:style>
  <w:style w:type="paragraph" w:styleId="Footer">
    <w:name w:val="footer"/>
    <w:basedOn w:val="Normal"/>
    <w:link w:val="FooterChar"/>
    <w:uiPriority w:val="99"/>
    <w:rsid w:val="00B94783"/>
    <w:pPr>
      <w:tabs>
        <w:tab w:val="center" w:pos="4153"/>
        <w:tab w:val="right" w:pos="8306"/>
      </w:tabs>
    </w:pPr>
  </w:style>
  <w:style w:type="paragraph" w:styleId="BodyTextIndent2">
    <w:name w:val="Body Text Indent 2"/>
    <w:basedOn w:val="Normal"/>
    <w:rsid w:val="00B94783"/>
    <w:pPr>
      <w:tabs>
        <w:tab w:val="left" w:pos="720"/>
      </w:tabs>
      <w:spacing w:line="235" w:lineRule="auto"/>
      <w:ind w:left="720" w:hanging="720"/>
      <w:jc w:val="both"/>
    </w:pPr>
    <w:rPr>
      <w:rFonts w:ascii="Arial" w:hAnsi="Arial"/>
      <w:sz w:val="24"/>
    </w:rPr>
  </w:style>
  <w:style w:type="paragraph" w:styleId="BodyText2">
    <w:name w:val="Body Text 2"/>
    <w:basedOn w:val="Normal"/>
    <w:rsid w:val="00B94783"/>
    <w:pPr>
      <w:jc w:val="both"/>
    </w:pPr>
    <w:rPr>
      <w:rFonts w:ascii="Arial" w:hAnsi="Arial"/>
      <w:sz w:val="24"/>
    </w:rPr>
  </w:style>
  <w:style w:type="paragraph" w:customStyle="1" w:styleId="Style">
    <w:name w:val="Style"/>
    <w:rsid w:val="006E505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8456B9"/>
    <w:pPr>
      <w:ind w:left="720"/>
    </w:pPr>
  </w:style>
  <w:style w:type="paragraph" w:customStyle="1" w:styleId="TableParagraph">
    <w:name w:val="Table Paragraph"/>
    <w:basedOn w:val="Normal"/>
    <w:uiPriority w:val="1"/>
    <w:qFormat/>
    <w:rsid w:val="00A52E21"/>
    <w:pPr>
      <w:widowControl w:val="0"/>
      <w:autoSpaceDE w:val="0"/>
      <w:autoSpaceDN w:val="0"/>
      <w:spacing w:before="123"/>
    </w:pPr>
    <w:rPr>
      <w:rFonts w:ascii="Arial" w:eastAsia="Arial" w:hAnsi="Arial" w:cs="Arial"/>
      <w:sz w:val="22"/>
      <w:szCs w:val="22"/>
    </w:rPr>
  </w:style>
  <w:style w:type="paragraph" w:styleId="NoSpacing">
    <w:name w:val="No Spacing"/>
    <w:uiPriority w:val="1"/>
    <w:qFormat/>
    <w:rsid w:val="00543553"/>
    <w:rPr>
      <w:rFonts w:ascii="Calibri" w:eastAsia="Calibri" w:hAnsi="Calibri"/>
      <w:sz w:val="22"/>
      <w:szCs w:val="22"/>
      <w:lang w:eastAsia="en-US"/>
    </w:rPr>
  </w:style>
  <w:style w:type="character" w:customStyle="1" w:styleId="FooterChar">
    <w:name w:val="Footer Char"/>
    <w:link w:val="Footer"/>
    <w:uiPriority w:val="99"/>
    <w:rsid w:val="00F038C4"/>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211">
      <w:bodyDiv w:val="1"/>
      <w:marLeft w:val="0"/>
      <w:marRight w:val="0"/>
      <w:marTop w:val="0"/>
      <w:marBottom w:val="0"/>
      <w:divBdr>
        <w:top w:val="none" w:sz="0" w:space="0" w:color="auto"/>
        <w:left w:val="none" w:sz="0" w:space="0" w:color="auto"/>
        <w:bottom w:val="none" w:sz="0" w:space="0" w:color="auto"/>
        <w:right w:val="none" w:sz="0" w:space="0" w:color="auto"/>
      </w:divBdr>
    </w:div>
    <w:div w:id="542526171">
      <w:bodyDiv w:val="1"/>
      <w:marLeft w:val="0"/>
      <w:marRight w:val="0"/>
      <w:marTop w:val="0"/>
      <w:marBottom w:val="0"/>
      <w:divBdr>
        <w:top w:val="none" w:sz="0" w:space="0" w:color="auto"/>
        <w:left w:val="none" w:sz="0" w:space="0" w:color="auto"/>
        <w:bottom w:val="none" w:sz="0" w:space="0" w:color="auto"/>
        <w:right w:val="none" w:sz="0" w:space="0" w:color="auto"/>
      </w:divBdr>
    </w:div>
    <w:div w:id="152594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2577</Words>
  <Characters>14690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BURY METROPOLITAN BOROUGH COUNCIL</vt:lpstr>
    </vt:vector>
  </TitlesOfParts>
  <Company>Bury M.B.C.</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BURY METROPOLITAN BOROUGH COUNCIL</dc:title>
  <dc:subject/>
  <dc:creator>Jackie Hardman</dc:creator>
  <cp:keywords/>
  <cp:lastModifiedBy>Thomson, Marie</cp:lastModifiedBy>
  <cp:revision>1</cp:revision>
  <cp:lastPrinted>2023-11-02T14:21:00Z</cp:lastPrinted>
  <dcterms:created xsi:type="dcterms:W3CDTF">2025-09-18T12:27:00Z</dcterms:created>
  <dcterms:modified xsi:type="dcterms:W3CDTF">2025-09-18T12:27:00Z</dcterms:modified>
</cp:coreProperties>
</file>