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7E39" w14:textId="36532827" w:rsidR="009C3651" w:rsidRPr="009C3651" w:rsidRDefault="00C3485B" w:rsidP="009C3651">
      <w:pPr>
        <w:ind w:left="7920" w:firstLine="18"/>
        <w:rPr>
          <w:rFonts w:ascii="Verdana" w:hAnsi="Verdana"/>
        </w:rPr>
      </w:pPr>
      <w:r>
        <w:rPr>
          <w:noProof/>
        </w:rPr>
        <w:drawing>
          <wp:inline distT="0" distB="0" distL="0" distR="0" wp14:anchorId="37839F2B" wp14:editId="4F7DF38F">
            <wp:extent cx="1076325" cy="542925"/>
            <wp:effectExtent l="0" t="0" r="9525" b="9525"/>
            <wp:docPr id="1352268822" name="Picture 1352268822" descr="Logo&#10;&#10;Description automatically generated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>
                      <a:hlinkClick r:id="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51D36" w14:textId="77777777" w:rsidR="009C3651" w:rsidRPr="009C3651" w:rsidRDefault="009C3651" w:rsidP="009C3651">
      <w:pPr>
        <w:jc w:val="center"/>
        <w:rPr>
          <w:rFonts w:ascii="Verdana" w:hAnsi="Verdana"/>
          <w:b/>
        </w:rPr>
      </w:pPr>
      <w:r w:rsidRPr="009C3651">
        <w:rPr>
          <w:rFonts w:ascii="Verdana" w:hAnsi="Verdana"/>
          <w:b/>
        </w:rPr>
        <w:t>JOB DESCRIPTION</w:t>
      </w:r>
    </w:p>
    <w:p w14:paraId="37CE658D" w14:textId="77777777" w:rsidR="009C3651" w:rsidRPr="009C3651" w:rsidRDefault="009C3651" w:rsidP="009C3651">
      <w:pPr>
        <w:jc w:val="center"/>
        <w:rPr>
          <w:rFonts w:ascii="Verdana" w:hAnsi="Verdana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9C3651" w:rsidRPr="009C3651" w14:paraId="0EE8AC3F" w14:textId="77777777" w:rsidTr="00615929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1AB043" w14:textId="05FE74CD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Post Title</w:t>
            </w:r>
            <w:r w:rsidRPr="009C3651">
              <w:rPr>
                <w:rFonts w:ascii="Verdana" w:hAnsi="Verdana" w:cs="Arial"/>
              </w:rPr>
              <w:t>: Lawyer</w:t>
            </w:r>
          </w:p>
        </w:tc>
      </w:tr>
      <w:tr w:rsidR="009C3651" w:rsidRPr="009C3651" w14:paraId="3284546D" w14:textId="77777777" w:rsidTr="00615929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249F51" w14:textId="6F2B79C7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Department</w:t>
            </w:r>
            <w:r w:rsidRPr="009C3651">
              <w:rPr>
                <w:rFonts w:ascii="Verdana" w:hAnsi="Verdana" w:cs="Arial"/>
              </w:rPr>
              <w:t>: Corporate Core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B00A345" w14:textId="77777777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Post No</w:t>
            </w:r>
            <w:r w:rsidRPr="009C3651">
              <w:rPr>
                <w:rFonts w:ascii="Verdana" w:hAnsi="Verdana" w:cs="Arial"/>
              </w:rPr>
              <w:t xml:space="preserve">: </w:t>
            </w:r>
          </w:p>
        </w:tc>
      </w:tr>
      <w:tr w:rsidR="009C3651" w:rsidRPr="009C3651" w14:paraId="6EA70E69" w14:textId="77777777" w:rsidTr="00615929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19A7A295" w14:textId="7C4B9093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Division/Section</w:t>
            </w:r>
            <w:r w:rsidRPr="009C3651">
              <w:rPr>
                <w:rFonts w:ascii="Verdana" w:hAnsi="Verdana" w:cs="Arial"/>
              </w:rPr>
              <w:t>: Legal Services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F14DE75" w14:textId="20130836" w:rsidR="009C3651" w:rsidRPr="009C3651" w:rsidRDefault="009C3651" w:rsidP="00AE7BC7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Post Grade</w:t>
            </w:r>
            <w:r w:rsidRPr="009C3651">
              <w:rPr>
                <w:rFonts w:ascii="Verdana" w:hAnsi="Verdana" w:cs="Arial"/>
              </w:rPr>
              <w:t xml:space="preserve">: </w:t>
            </w:r>
            <w:r w:rsidR="00AE7BC7">
              <w:rPr>
                <w:rFonts w:ascii="Verdana" w:hAnsi="Verdana" w:cs="Arial"/>
              </w:rPr>
              <w:t>Career Grade 11-</w:t>
            </w:r>
            <w:r w:rsidRPr="009C3651">
              <w:rPr>
                <w:rFonts w:ascii="Verdana" w:hAnsi="Verdana" w:cs="Arial"/>
              </w:rPr>
              <w:t>12</w:t>
            </w:r>
            <w:r>
              <w:rPr>
                <w:rFonts w:ascii="Verdana" w:hAnsi="Verdana" w:cs="Arial"/>
              </w:rPr>
              <w:t xml:space="preserve"> </w:t>
            </w:r>
            <w:r w:rsidR="00C639E0">
              <w:rPr>
                <w:rFonts w:ascii="Verdana" w:hAnsi="Verdana" w:cs="Arial"/>
              </w:rPr>
              <w:t>depending on experience</w:t>
            </w:r>
          </w:p>
        </w:tc>
      </w:tr>
      <w:tr w:rsidR="009C3651" w:rsidRPr="009C3651" w14:paraId="29381553" w14:textId="77777777" w:rsidTr="00615929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9E0BF2B" w14:textId="49F98F62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Location</w:t>
            </w:r>
            <w:r w:rsidRPr="009C3651">
              <w:rPr>
                <w:rFonts w:ascii="Verdana" w:hAnsi="Verdana" w:cs="Arial"/>
              </w:rPr>
              <w:t xml:space="preserve">: Town Hall, Knowsley Street, Bury 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5E12932F" w14:textId="77777777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Post Hours</w:t>
            </w:r>
            <w:r w:rsidRPr="009C3651">
              <w:rPr>
                <w:rFonts w:ascii="Verdana" w:hAnsi="Verdana" w:cs="Arial"/>
              </w:rPr>
              <w:t xml:space="preserve">: </w:t>
            </w:r>
          </w:p>
          <w:p w14:paraId="09A5659E" w14:textId="57935390" w:rsidR="009C3651" w:rsidRPr="009C3651" w:rsidRDefault="009C3651" w:rsidP="009C3651">
            <w:pPr>
              <w:spacing w:before="120" w:after="240"/>
              <w:rPr>
                <w:rFonts w:ascii="Verdana" w:hAnsi="Verdana" w:cs="Arial"/>
                <w:highlight w:val="yellow"/>
              </w:rPr>
            </w:pPr>
            <w:r w:rsidRPr="009C3651">
              <w:rPr>
                <w:rFonts w:ascii="Verdana" w:hAnsi="Verdana"/>
              </w:rPr>
              <w:t xml:space="preserve">37 per week Monday to Friday </w:t>
            </w:r>
          </w:p>
        </w:tc>
      </w:tr>
      <w:tr w:rsidR="009C3651" w:rsidRPr="009C3651" w14:paraId="4592FE4D" w14:textId="77777777" w:rsidTr="00615929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96CA19" w14:textId="77777777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Special Conditions of Service</w:t>
            </w:r>
            <w:r w:rsidRPr="009C3651">
              <w:rPr>
                <w:rFonts w:ascii="Verdana" w:hAnsi="Verdana" w:cs="Arial"/>
              </w:rPr>
              <w:t xml:space="preserve">: </w:t>
            </w:r>
          </w:p>
          <w:p w14:paraId="1ED3FCB9" w14:textId="6F238BC4" w:rsidR="009C3651" w:rsidRPr="00245F98" w:rsidRDefault="00AE7BC7" w:rsidP="009C3651">
            <w:pPr>
              <w:spacing w:before="120" w:after="240"/>
              <w:rPr>
                <w:rFonts w:ascii="Verdana" w:hAnsi="Verdana" w:cs="Arial"/>
                <w:color w:val="FF0000"/>
              </w:rPr>
            </w:pPr>
            <w:r w:rsidRPr="00AE7BC7">
              <w:rPr>
                <w:rFonts w:ascii="Verdana" w:hAnsi="Verdana" w:cs="Arial"/>
              </w:rPr>
              <w:t>R</w:t>
            </w:r>
            <w:r w:rsidR="00245F98" w:rsidRPr="00AE7BC7">
              <w:rPr>
                <w:rFonts w:ascii="Verdana" w:hAnsi="Verdana" w:cs="Arial"/>
              </w:rPr>
              <w:t>equirement to work outside office hours when required</w:t>
            </w:r>
          </w:p>
        </w:tc>
      </w:tr>
      <w:tr w:rsidR="009C3651" w:rsidRPr="009C3651" w14:paraId="386C2254" w14:textId="77777777" w:rsidTr="00615929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332B98C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Purpose and Objectives of Post</w:t>
            </w:r>
            <w:r w:rsidRPr="009C3651">
              <w:rPr>
                <w:rFonts w:ascii="Verdana" w:hAnsi="Verdana" w:cs="Arial"/>
              </w:rPr>
              <w:t xml:space="preserve">: </w:t>
            </w:r>
          </w:p>
          <w:p w14:paraId="67495B5C" w14:textId="77777777" w:rsidR="00660FB3" w:rsidRPr="00660FB3" w:rsidRDefault="00660FB3" w:rsidP="00660FB3">
            <w:pPr>
              <w:tabs>
                <w:tab w:val="left" w:pos="540"/>
              </w:tabs>
              <w:spacing w:after="200" w:line="240" w:lineRule="auto"/>
              <w:jc w:val="both"/>
              <w:rPr>
                <w:rFonts w:ascii="Verdana" w:eastAsia="Times New Roman" w:hAnsi="Verdana" w:cs="Vrinda"/>
              </w:rPr>
            </w:pPr>
            <w:r w:rsidRPr="00660FB3">
              <w:rPr>
                <w:rFonts w:ascii="Verdana" w:eastAsia="Times New Roman" w:hAnsi="Verdana" w:cs="Vrinda"/>
              </w:rPr>
              <w:t>The Legal Team provides strategic legal and commercial services and advice across the organisation to enable the Council’s legal activity to be delivered in sustainable and cost-effective ways. The team operate in accordance with statutory requirements across all aspects of local government.</w:t>
            </w:r>
          </w:p>
          <w:p w14:paraId="1F9279C6" w14:textId="19698DE7" w:rsidR="00C639E0" w:rsidRPr="00660FB3" w:rsidRDefault="00C639E0" w:rsidP="00C639E0">
            <w:pPr>
              <w:pStyle w:val="CommentText"/>
              <w:tabs>
                <w:tab w:val="left" w:pos="54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660FB3">
              <w:rPr>
                <w:rFonts w:ascii="Verdana" w:hAnsi="Verdana"/>
                <w:sz w:val="22"/>
                <w:szCs w:val="22"/>
              </w:rPr>
              <w:t>Providing an informed understanding of the legal position on matters within a designated department, and the practical implications</w:t>
            </w:r>
          </w:p>
          <w:p w14:paraId="5B4A7DF1" w14:textId="77777777" w:rsidR="009C3651" w:rsidRPr="00660FB3" w:rsidRDefault="00C639E0" w:rsidP="00C639E0">
            <w:pPr>
              <w:keepLines/>
              <w:spacing w:after="0" w:line="240" w:lineRule="auto"/>
              <w:rPr>
                <w:rFonts w:ascii="Verdana" w:hAnsi="Verdana" w:cs="Arial"/>
              </w:rPr>
            </w:pPr>
            <w:r w:rsidRPr="00660FB3">
              <w:rPr>
                <w:rFonts w:ascii="Verdana" w:hAnsi="Verdana" w:cs="Arial"/>
              </w:rPr>
              <w:t xml:space="preserve">Advising council officers on the law, risks and the strength of </w:t>
            </w:r>
            <w:proofErr w:type="gramStart"/>
            <w:r w:rsidRPr="00660FB3">
              <w:rPr>
                <w:rFonts w:ascii="Verdana" w:hAnsi="Verdana" w:cs="Arial"/>
              </w:rPr>
              <w:t>particular cases</w:t>
            </w:r>
            <w:proofErr w:type="gramEnd"/>
            <w:r w:rsidRPr="00660FB3">
              <w:rPr>
                <w:rFonts w:ascii="Verdana" w:hAnsi="Verdana" w:cs="Arial"/>
              </w:rPr>
              <w:t>.</w:t>
            </w:r>
          </w:p>
          <w:p w14:paraId="328DA8E2" w14:textId="77777777" w:rsidR="00C639E0" w:rsidRPr="00660FB3" w:rsidRDefault="00C639E0" w:rsidP="00C639E0">
            <w:pPr>
              <w:keepLines/>
              <w:spacing w:after="0" w:line="240" w:lineRule="auto"/>
              <w:rPr>
                <w:rFonts w:ascii="Verdana" w:hAnsi="Verdana" w:cs="Arial"/>
              </w:rPr>
            </w:pPr>
          </w:p>
          <w:p w14:paraId="1EB24775" w14:textId="183E757F" w:rsidR="00C639E0" w:rsidRPr="009C3651" w:rsidRDefault="00C639E0" w:rsidP="00C639E0">
            <w:pPr>
              <w:keepLines/>
              <w:spacing w:after="0" w:line="240" w:lineRule="auto"/>
              <w:rPr>
                <w:rFonts w:ascii="Verdana" w:hAnsi="Verdana" w:cs="Arial"/>
                <w:highlight w:val="yellow"/>
              </w:rPr>
            </w:pPr>
            <w:r w:rsidRPr="00660FB3">
              <w:rPr>
                <w:rFonts w:ascii="Verdana" w:hAnsi="Verdana" w:cs="Arial"/>
              </w:rPr>
              <w:t>Providing written and verbal legal communications, using enhanced skills in negotiating and influencing.</w:t>
            </w:r>
          </w:p>
        </w:tc>
      </w:tr>
      <w:tr w:rsidR="009C3651" w:rsidRPr="009C3651" w14:paraId="3A77510A" w14:textId="77777777" w:rsidTr="00615929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6DCDA7" w14:textId="77777777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Accountable to</w:t>
            </w:r>
            <w:r w:rsidRPr="009C3651">
              <w:rPr>
                <w:rFonts w:ascii="Verdana" w:hAnsi="Verdana" w:cs="Arial"/>
              </w:rPr>
              <w:t xml:space="preserve">: </w:t>
            </w:r>
            <w:r w:rsidRPr="009C3651">
              <w:rPr>
                <w:rFonts w:ascii="Verdana" w:hAnsi="Verdana"/>
              </w:rPr>
              <w:t>Director of Law and Democratic Services/Council Solicitor and Head of Legal Services</w:t>
            </w:r>
          </w:p>
        </w:tc>
      </w:tr>
      <w:tr w:rsidR="009C3651" w:rsidRPr="009C3651" w14:paraId="7F88104C" w14:textId="77777777" w:rsidTr="00615929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E6CD084" w14:textId="16EE8B25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Immediately Responsible to</w:t>
            </w:r>
            <w:r w:rsidRPr="009C3651">
              <w:rPr>
                <w:rFonts w:ascii="Verdana" w:hAnsi="Verdana" w:cs="Arial"/>
              </w:rPr>
              <w:t xml:space="preserve">: </w:t>
            </w:r>
            <w:r w:rsidR="005333E1">
              <w:rPr>
                <w:rFonts w:ascii="Verdana" w:eastAsia="Calibri" w:hAnsi="Verdana" w:cs="Arial"/>
              </w:rPr>
              <w:t>Head of Department</w:t>
            </w:r>
            <w:r w:rsidRPr="009C3651">
              <w:rPr>
                <w:rFonts w:ascii="Verdana" w:hAnsi="Verdana" w:cs="Arial"/>
              </w:rPr>
              <w:t>/Senior Lawyer</w:t>
            </w:r>
          </w:p>
        </w:tc>
      </w:tr>
      <w:tr w:rsidR="009C3651" w:rsidRPr="009C3651" w14:paraId="15089F36" w14:textId="77777777" w:rsidTr="00615929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1E6243B" w14:textId="41B5D650" w:rsidR="009C3651" w:rsidRPr="009C3651" w:rsidRDefault="009C3651" w:rsidP="009C3651">
            <w:pPr>
              <w:spacing w:before="120" w:after="24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Immediately Responsible for</w:t>
            </w:r>
            <w:r w:rsidRPr="009C3651">
              <w:rPr>
                <w:rFonts w:ascii="Verdana" w:hAnsi="Verdana" w:cs="Arial"/>
              </w:rPr>
              <w:t xml:space="preserve">: Supervision </w:t>
            </w:r>
            <w:r>
              <w:rPr>
                <w:rFonts w:ascii="Verdana" w:hAnsi="Verdana" w:cs="Arial"/>
              </w:rPr>
              <w:t xml:space="preserve">or mentoring </w:t>
            </w:r>
            <w:r w:rsidRPr="009C3651">
              <w:rPr>
                <w:rFonts w:ascii="Verdana" w:hAnsi="Verdana" w:cs="Arial"/>
              </w:rPr>
              <w:t>of the Legal Officer</w:t>
            </w:r>
            <w:r w:rsidR="00245F98">
              <w:rPr>
                <w:rFonts w:ascii="Verdana" w:hAnsi="Verdana" w:cs="Arial"/>
              </w:rPr>
              <w:t>/Trainee Legal Officer</w:t>
            </w:r>
            <w:r w:rsidRPr="009C3651">
              <w:rPr>
                <w:rFonts w:ascii="Verdana" w:hAnsi="Verdana" w:cs="Arial"/>
              </w:rPr>
              <w:t xml:space="preserve"> as required by the Team Leader.</w:t>
            </w:r>
          </w:p>
        </w:tc>
      </w:tr>
      <w:tr w:rsidR="009C3651" w:rsidRPr="009C3651" w14:paraId="08712766" w14:textId="77777777" w:rsidTr="00615929">
        <w:trPr>
          <w:cantSplit/>
          <w:trHeight w:val="232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06D0A1CE" w14:textId="77777777" w:rsidR="009C3651" w:rsidRPr="009C3651" w:rsidRDefault="009C3651" w:rsidP="009C3651">
            <w:pPr>
              <w:tabs>
                <w:tab w:val="left" w:pos="4320"/>
              </w:tabs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lastRenderedPageBreak/>
              <w:t>Relationships: (Internal and External)</w:t>
            </w:r>
          </w:p>
          <w:p w14:paraId="0CDBFE62" w14:textId="0A744533" w:rsidR="009C3651" w:rsidRPr="009C3651" w:rsidRDefault="009C3651" w:rsidP="009C3651">
            <w:pPr>
              <w:tabs>
                <w:tab w:val="left" w:pos="4320"/>
              </w:tabs>
              <w:spacing w:before="120" w:after="120"/>
              <w:rPr>
                <w:rFonts w:ascii="Verdana" w:hAnsi="Verdana" w:cs="Arial"/>
                <w:noProof/>
                <w:lang w:eastAsia="en-GB"/>
              </w:rPr>
            </w:pPr>
            <w:r w:rsidRPr="009C3651">
              <w:rPr>
                <w:rFonts w:ascii="Verdana" w:hAnsi="Verdana" w:cs="Arial"/>
                <w:b/>
                <w:noProof/>
                <w:lang w:eastAsia="en-GB"/>
              </w:rPr>
              <w:t xml:space="preserve">Internal – </w:t>
            </w:r>
            <w:r w:rsidRPr="009C3651">
              <w:rPr>
                <w:rFonts w:ascii="Verdana" w:hAnsi="Verdana" w:cs="Arial"/>
              </w:rPr>
              <w:t>Elected Members, Senior Management, Officers within all Departments of the Council and other related Council service providers e.g. ALMO’s, LATCO’s, schools, etc</w:t>
            </w:r>
            <w:r w:rsidRPr="009C3651">
              <w:rPr>
                <w:rFonts w:ascii="Verdana" w:hAnsi="Verdana" w:cs="Arial"/>
              </w:rPr>
              <w:tab/>
            </w:r>
          </w:p>
          <w:p w14:paraId="6EBA9EF6" w14:textId="77777777" w:rsidR="009C3651" w:rsidRPr="009C3651" w:rsidRDefault="009C3651" w:rsidP="009C3651">
            <w:pPr>
              <w:tabs>
                <w:tab w:val="left" w:pos="4320"/>
              </w:tabs>
              <w:spacing w:before="120" w:after="12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  <w:noProof/>
                <w:lang w:eastAsia="en-GB"/>
              </w:rPr>
              <w:t>External</w:t>
            </w:r>
            <w:r w:rsidRPr="009C3651">
              <w:rPr>
                <w:rFonts w:ascii="Verdana" w:hAnsi="Verdana" w:cs="Arial"/>
                <w:noProof/>
                <w:lang w:eastAsia="en-GB"/>
              </w:rPr>
              <w:t xml:space="preserve"> – </w:t>
            </w:r>
            <w:r w:rsidRPr="009C3651">
              <w:rPr>
                <w:rFonts w:ascii="Verdana" w:hAnsi="Verdana" w:cs="Arial"/>
              </w:rPr>
              <w:t>Solicitors in private practice, Counsel, Government Departments, Other Local Authorities, Court Officials, Members of Parliament, Members of the public and Outside Agencies and Professional Bodies,</w:t>
            </w:r>
            <w:r w:rsidRPr="009C3651">
              <w:rPr>
                <w:rFonts w:ascii="Verdana" w:hAnsi="Verdana"/>
                <w:w w:val="105"/>
              </w:rPr>
              <w:t xml:space="preserve"> Medical</w:t>
            </w:r>
            <w:r w:rsidRPr="009C3651">
              <w:rPr>
                <w:rFonts w:ascii="Verdana" w:hAnsi="Verdana"/>
                <w:spacing w:val="34"/>
                <w:w w:val="105"/>
              </w:rPr>
              <w:t xml:space="preserve"> </w:t>
            </w:r>
            <w:r w:rsidRPr="009C3651">
              <w:rPr>
                <w:rFonts w:ascii="Verdana" w:hAnsi="Verdana"/>
                <w:w w:val="105"/>
              </w:rPr>
              <w:t>and</w:t>
            </w:r>
            <w:r w:rsidRPr="009C3651">
              <w:rPr>
                <w:rFonts w:ascii="Verdana" w:hAnsi="Verdana"/>
                <w:spacing w:val="23"/>
                <w:w w:val="105"/>
              </w:rPr>
              <w:t xml:space="preserve"> </w:t>
            </w:r>
            <w:r w:rsidRPr="009C3651">
              <w:rPr>
                <w:rFonts w:ascii="Verdana" w:hAnsi="Verdana"/>
                <w:w w:val="105"/>
              </w:rPr>
              <w:t>other</w:t>
            </w:r>
            <w:r w:rsidRPr="009C3651">
              <w:rPr>
                <w:rFonts w:ascii="Verdana" w:hAnsi="Verdana"/>
                <w:spacing w:val="33"/>
                <w:w w:val="105"/>
              </w:rPr>
              <w:t xml:space="preserve"> </w:t>
            </w:r>
            <w:r w:rsidRPr="009C3651">
              <w:rPr>
                <w:rFonts w:ascii="Verdana" w:hAnsi="Verdana"/>
                <w:w w:val="105"/>
              </w:rPr>
              <w:t>expert</w:t>
            </w:r>
            <w:r w:rsidRPr="009C3651">
              <w:rPr>
                <w:rFonts w:ascii="Verdana" w:hAnsi="Verdana"/>
                <w:spacing w:val="38"/>
                <w:w w:val="105"/>
              </w:rPr>
              <w:t xml:space="preserve"> </w:t>
            </w:r>
            <w:r w:rsidRPr="009C3651">
              <w:rPr>
                <w:rFonts w:ascii="Verdana" w:hAnsi="Verdana"/>
                <w:w w:val="105"/>
              </w:rPr>
              <w:t>witnesses;</w:t>
            </w:r>
            <w:r w:rsidRPr="009C3651">
              <w:rPr>
                <w:rFonts w:ascii="Verdana" w:hAnsi="Verdana"/>
                <w:spacing w:val="51"/>
                <w:w w:val="105"/>
              </w:rPr>
              <w:t xml:space="preserve"> </w:t>
            </w:r>
            <w:r w:rsidRPr="009C3651">
              <w:rPr>
                <w:rFonts w:ascii="Verdana" w:hAnsi="Verdana"/>
                <w:w w:val="105"/>
              </w:rPr>
              <w:t>other</w:t>
            </w:r>
            <w:r w:rsidRPr="009C3651">
              <w:rPr>
                <w:rFonts w:ascii="Verdana" w:hAnsi="Verdana"/>
                <w:spacing w:val="25"/>
                <w:w w:val="105"/>
              </w:rPr>
              <w:t xml:space="preserve"> </w:t>
            </w:r>
            <w:r w:rsidRPr="009C3651">
              <w:rPr>
                <w:rFonts w:ascii="Verdana" w:hAnsi="Verdana"/>
                <w:w w:val="105"/>
              </w:rPr>
              <w:t>professional</w:t>
            </w:r>
            <w:r w:rsidRPr="009C3651">
              <w:rPr>
                <w:rFonts w:ascii="Verdana" w:hAnsi="Verdana"/>
                <w:spacing w:val="46"/>
                <w:w w:val="105"/>
              </w:rPr>
              <w:t xml:space="preserve"> </w:t>
            </w:r>
            <w:r w:rsidRPr="009C3651">
              <w:rPr>
                <w:rFonts w:ascii="Verdana" w:hAnsi="Verdana"/>
                <w:w w:val="105"/>
              </w:rPr>
              <w:t>persons.</w:t>
            </w:r>
          </w:p>
        </w:tc>
      </w:tr>
      <w:tr w:rsidR="009C3651" w:rsidRPr="009C3651" w14:paraId="0127EABE" w14:textId="77777777" w:rsidTr="00615929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3A69" w14:textId="298F603D" w:rsidR="009C3651" w:rsidRDefault="009C3651" w:rsidP="009C3651">
            <w:pPr>
              <w:spacing w:before="120" w:after="12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Control of Resources</w:t>
            </w:r>
            <w:r w:rsidRPr="009C3651">
              <w:rPr>
                <w:rFonts w:ascii="Verdana" w:hAnsi="Verdana" w:cs="Arial"/>
              </w:rPr>
              <w:t xml:space="preserve">: </w:t>
            </w:r>
          </w:p>
          <w:p w14:paraId="622ABD7C" w14:textId="77777777" w:rsidR="009C3651" w:rsidRPr="009C3651" w:rsidRDefault="009C3651" w:rsidP="009C3651">
            <w:pPr>
              <w:spacing w:before="120" w:after="120"/>
              <w:jc w:val="both"/>
              <w:rPr>
                <w:rFonts w:ascii="Verdana" w:hAnsi="Verdana" w:cs="Arial"/>
              </w:rPr>
            </w:pPr>
            <w:r w:rsidRPr="003C4173">
              <w:rPr>
                <w:rFonts w:ascii="Verdana" w:hAnsi="Verdana" w:cs="Arial"/>
                <w:b/>
              </w:rPr>
              <w:t>Equipment:</w:t>
            </w:r>
            <w:r w:rsidRPr="003C4173">
              <w:rPr>
                <w:rFonts w:ascii="Verdana" w:hAnsi="Verdana" w:cs="Arial"/>
              </w:rPr>
              <w:t xml:space="preserve"> Responsible for ensuring the security of all equipment, computer data and software.</w:t>
            </w:r>
          </w:p>
          <w:p w14:paraId="1CB43B41" w14:textId="77777777" w:rsidR="009C3651" w:rsidRPr="009C3651" w:rsidRDefault="009C3651" w:rsidP="009C3651">
            <w:pPr>
              <w:spacing w:before="120" w:after="120"/>
              <w:jc w:val="both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>Health and Safety:</w:t>
            </w:r>
            <w:r w:rsidRPr="009C3651">
              <w:rPr>
                <w:rFonts w:ascii="Verdana" w:hAnsi="Verdana" w:cs="Arial"/>
              </w:rPr>
              <w:t xml:space="preserve">  Ensure compliance with Health and Safety guidelines and instructions set out in the Health and Safety Policy.</w:t>
            </w:r>
          </w:p>
          <w:p w14:paraId="4951F418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  <w:b/>
              </w:rPr>
              <w:t xml:space="preserve">Financial: </w:t>
            </w:r>
          </w:p>
          <w:p w14:paraId="680E217F" w14:textId="47857475" w:rsidR="009C3651" w:rsidRPr="009C3651" w:rsidRDefault="009C3651" w:rsidP="009C3651">
            <w:pPr>
              <w:spacing w:before="120" w:after="120"/>
              <w:rPr>
                <w:rFonts w:ascii="Verdana" w:hAnsi="Verdana" w:cs="Arial"/>
              </w:rPr>
            </w:pPr>
            <w:r w:rsidRPr="009C3651">
              <w:rPr>
                <w:rFonts w:ascii="Verdana" w:hAnsi="Verdana" w:cs="Arial"/>
              </w:rPr>
              <w:t>Payment and monitoring of monies as required by the role, associated with matters which may include contracts, court fees, counsel’s fees, transactions and/or other external costs</w:t>
            </w:r>
            <w:r w:rsidR="00766894">
              <w:rPr>
                <w:rFonts w:ascii="Verdana" w:hAnsi="Verdana" w:cs="Arial"/>
              </w:rPr>
              <w:t>.</w:t>
            </w:r>
          </w:p>
        </w:tc>
      </w:tr>
      <w:tr w:rsidR="00C639E0" w:rsidRPr="009C3651" w14:paraId="768D0D88" w14:textId="77777777" w:rsidTr="00615929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65EA" w14:textId="77777777" w:rsidR="00C639E0" w:rsidRDefault="00C639E0" w:rsidP="00C639E0">
            <w:pPr>
              <w:spacing w:before="120" w:after="120"/>
              <w:rPr>
                <w:rStyle w:val="eop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Verdana" w:hAnsi="Verdana"/>
                <w:b/>
                <w:bCs/>
                <w:color w:val="000000"/>
                <w:shd w:val="clear" w:color="auto" w:fill="FFFFFF"/>
              </w:rPr>
              <w:lastRenderedPageBreak/>
              <w:t>Duties and responsibilities</w:t>
            </w:r>
            <w:r>
              <w:rPr>
                <w:rStyle w:val="eop"/>
                <w:rFonts w:ascii="Verdana" w:hAnsi="Verdana"/>
                <w:color w:val="000000"/>
                <w:shd w:val="clear" w:color="auto" w:fill="FFFFFF"/>
              </w:rPr>
              <w:t> </w:t>
            </w:r>
          </w:p>
          <w:p w14:paraId="5ADFB209" w14:textId="592CD565" w:rsidR="00C639E0" w:rsidRDefault="00C639E0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Level 1 - Lawyer</w:t>
            </w:r>
          </w:p>
          <w:p w14:paraId="52BDF3F6" w14:textId="4A70CED5" w:rsidR="00C639E0" w:rsidRDefault="00C639E0" w:rsidP="00272A75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eastAsia="Calibri" w:hAnsi="Verdana" w:cs="Vrinda"/>
              </w:rPr>
              <w:t>To contribute to the Council’s corporate strategic priorities</w:t>
            </w:r>
            <w:r w:rsidRPr="00272A75">
              <w:rPr>
                <w:rFonts w:ascii="Verdana" w:eastAsia="Times New Roman" w:hAnsi="Verdana" w:cs="Times New Roman"/>
              </w:rPr>
              <w:t xml:space="preserve"> and assist in ensuring that Legal Services supports those priorities.  </w:t>
            </w:r>
          </w:p>
          <w:p w14:paraId="64BB991E" w14:textId="77777777" w:rsidR="00272A75" w:rsidRDefault="00272A75" w:rsidP="00272A75">
            <w:pPr>
              <w:pStyle w:val="ListParagraph"/>
              <w:tabs>
                <w:tab w:val="left" w:pos="540"/>
              </w:tabs>
              <w:spacing w:after="200" w:line="240" w:lineRule="auto"/>
              <w:ind w:left="357"/>
              <w:rPr>
                <w:rFonts w:ascii="Verdana" w:eastAsia="Times New Roman" w:hAnsi="Verdana" w:cs="Times New Roman"/>
              </w:rPr>
            </w:pPr>
          </w:p>
          <w:p w14:paraId="5C450566" w14:textId="3E15AC64" w:rsidR="00C639E0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eastAsia="Times New Roman" w:hAnsi="Verdana" w:cs="Times New Roman"/>
              </w:rPr>
              <w:t>To work with the other team members in improving services and making the most of resources.</w:t>
            </w:r>
          </w:p>
          <w:p w14:paraId="274D804E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5EECFC82" w14:textId="43A3A457" w:rsidR="00C639E0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eastAsia="Times New Roman" w:hAnsi="Verdana" w:cs="Times New Roman"/>
              </w:rPr>
              <w:t>To work as part of a team to help deliver the best outcomes.</w:t>
            </w:r>
          </w:p>
          <w:p w14:paraId="14598FFC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449FFAFE" w14:textId="1FAF214D" w:rsidR="00C639E0" w:rsidRPr="00272A75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actively contribute to the professional development of the service and have a proactive and positive manner.</w:t>
            </w:r>
          </w:p>
          <w:p w14:paraId="5B530BD9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486CAE1A" w14:textId="1986EDA2" w:rsidR="00C639E0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eastAsia="Times New Roman" w:hAnsi="Verdana" w:cs="Times New Roman"/>
              </w:rPr>
              <w:t xml:space="preserve">To assist with the other work within the team as required. </w:t>
            </w:r>
          </w:p>
          <w:p w14:paraId="6F6AD0BD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0C5FEE65" w14:textId="7AA47CAE" w:rsidR="00C639E0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eastAsia="Times New Roman" w:hAnsi="Verdana" w:cs="Times New Roman"/>
              </w:rPr>
              <w:t xml:space="preserve">To work on effective relationships to get the best results.   </w:t>
            </w:r>
          </w:p>
          <w:p w14:paraId="05646527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57494F17" w14:textId="49F937C5" w:rsidR="00C639E0" w:rsidRPr="00272A75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support Legal Services by helping to build and maintain excellent client relations acting as a role model to achieve service and Council wide objectives.</w:t>
            </w:r>
          </w:p>
          <w:p w14:paraId="5D190E04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736C3B5E" w14:textId="1045BCE6" w:rsidR="00C639E0" w:rsidRDefault="00C639E0" w:rsidP="00272A75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provide timely, and accurate legal advice</w:t>
            </w:r>
            <w:r w:rsidR="00272A75" w:rsidRPr="00272A75">
              <w:rPr>
                <w:rFonts w:ascii="Verdana" w:hAnsi="Verdana"/>
              </w:rPr>
              <w:t xml:space="preserve"> ensuring the delivery of a </w:t>
            </w:r>
            <w:r w:rsidRPr="00272A75">
              <w:rPr>
                <w:rFonts w:ascii="Verdana" w:eastAsia="Times New Roman" w:hAnsi="Verdana" w:cs="Times New Roman"/>
              </w:rPr>
              <w:t>high quality and value for money legal service.</w:t>
            </w:r>
          </w:p>
          <w:p w14:paraId="059D375D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1A2E885A" w14:textId="29EBF2CC" w:rsidR="00C639E0" w:rsidRPr="00272A75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provide representation on legal work on behalf of the Council, and, where appropriate, to external bodies.</w:t>
            </w:r>
          </w:p>
          <w:p w14:paraId="1215475F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06319A46" w14:textId="157AC64F" w:rsidR="00C639E0" w:rsidRPr="00272A75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use analytical skills to interpret information to identify legal issues, risk and other implications for clients.</w:t>
            </w:r>
          </w:p>
          <w:p w14:paraId="55492E48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37F81E09" w14:textId="39D47A75" w:rsidR="00C639E0" w:rsidRPr="00272A75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communicate both verbally and in writing to a high standard with the ability to translate and present complex legal advice in a way that can be clearly understood by a variety of audiences.</w:t>
            </w:r>
          </w:p>
          <w:p w14:paraId="41426069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44A5185C" w14:textId="6123DEE7" w:rsidR="00C639E0" w:rsidRPr="00272A75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demonstrate good negotiating and influencing skills to achieve the best possible outcomes for clients.</w:t>
            </w:r>
          </w:p>
          <w:p w14:paraId="68E7EFBC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0CA45A24" w14:textId="2D7E968C" w:rsidR="00C639E0" w:rsidRPr="00272A75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be solution focussed, always looking positively for ways in which the clients’ desired outcomes can be achieved.</w:t>
            </w:r>
          </w:p>
          <w:p w14:paraId="104E0E42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1822CCF4" w14:textId="5F19DACB" w:rsidR="00C639E0" w:rsidRPr="00272A75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research law and procedure to a high professional standard and keep ahead of legal developments.</w:t>
            </w:r>
          </w:p>
          <w:p w14:paraId="507F42D3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01AE26DE" w14:textId="0D8957D5" w:rsidR="00C639E0" w:rsidRPr="00272A75" w:rsidRDefault="00C639E0" w:rsidP="00C639E0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hAnsi="Verdana"/>
              </w:rPr>
              <w:t>To demonstrate competent legal drafting skills.</w:t>
            </w:r>
          </w:p>
          <w:p w14:paraId="0C28F2BB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1115BA70" w14:textId="39FC0A4B" w:rsidR="00C639E0" w:rsidRPr="00272A75" w:rsidRDefault="00C639E0" w:rsidP="00272A75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eastAsia="Calibri" w:hAnsi="Verdana" w:cs="Vrinda"/>
              </w:rPr>
              <w:t>To comply with quality systems adopted by the Legal Services Team.</w:t>
            </w:r>
          </w:p>
          <w:p w14:paraId="173E0A22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122A4C10" w14:textId="00F17E79" w:rsidR="00C639E0" w:rsidRPr="00272A75" w:rsidRDefault="00C639E0" w:rsidP="00272A75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eastAsia="Calibri" w:hAnsi="Verdana" w:cs="Arial"/>
              </w:rPr>
              <w:t>To conduct cases within the Case Management Software System operated by the Legal Services Team.</w:t>
            </w:r>
          </w:p>
          <w:p w14:paraId="14D28901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5E3FADB1" w14:textId="691CF3B8" w:rsidR="00C639E0" w:rsidRPr="00272A75" w:rsidRDefault="00C639E0" w:rsidP="00272A75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eastAsia="Calibri" w:hAnsi="Verdana" w:cs="Arial"/>
              </w:rPr>
              <w:t xml:space="preserve">To have personal commitment to continuous self-development and service improvement. </w:t>
            </w:r>
          </w:p>
          <w:p w14:paraId="2EEB9C22" w14:textId="77777777" w:rsidR="00272A75" w:rsidRPr="00272A75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68D04F4C" w14:textId="77777777" w:rsidR="00C639E0" w:rsidRPr="00272A75" w:rsidRDefault="00C639E0" w:rsidP="00272A75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272A75">
              <w:rPr>
                <w:rFonts w:ascii="Verdana" w:eastAsia="Calibri" w:hAnsi="Verdana" w:cs="Vrinda"/>
              </w:rPr>
              <w:t>Undertake continuing professional development as required.</w:t>
            </w:r>
          </w:p>
          <w:p w14:paraId="4659EA74" w14:textId="7606E2E5" w:rsidR="00C639E0" w:rsidRPr="00660FB3" w:rsidRDefault="00C639E0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660FB3">
              <w:rPr>
                <w:rFonts w:ascii="Verdana" w:hAnsi="Verdana" w:cs="Arial"/>
                <w:b/>
              </w:rPr>
              <w:lastRenderedPageBreak/>
              <w:t xml:space="preserve">Level 2 </w:t>
            </w:r>
            <w:r w:rsidR="00272A75" w:rsidRPr="00660FB3">
              <w:rPr>
                <w:rFonts w:ascii="Verdana" w:hAnsi="Verdana" w:cs="Arial"/>
                <w:b/>
              </w:rPr>
              <w:t>–</w:t>
            </w:r>
            <w:r w:rsidRPr="00660FB3">
              <w:rPr>
                <w:rFonts w:ascii="Verdana" w:hAnsi="Verdana" w:cs="Arial"/>
                <w:b/>
              </w:rPr>
              <w:t xml:space="preserve"> Lawyer</w:t>
            </w:r>
            <w:r w:rsidR="00272A75" w:rsidRPr="00660FB3">
              <w:rPr>
                <w:rFonts w:ascii="Verdana" w:hAnsi="Verdana" w:cs="Arial"/>
                <w:b/>
              </w:rPr>
              <w:t xml:space="preserve"> (all the above plus)</w:t>
            </w:r>
          </w:p>
          <w:p w14:paraId="07D46A11" w14:textId="64351E7A" w:rsidR="00272A75" w:rsidRPr="00660FB3" w:rsidRDefault="00272A75" w:rsidP="00272A75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Verdana" w:hAnsi="Verdana" w:cs="Arial"/>
                <w:bCs/>
              </w:rPr>
            </w:pPr>
            <w:r w:rsidRPr="00660FB3">
              <w:rPr>
                <w:rFonts w:ascii="Verdana" w:hAnsi="Verdana" w:cs="Arial"/>
                <w:bCs/>
              </w:rPr>
              <w:t>To provide support and guidance to junior staff members</w:t>
            </w:r>
          </w:p>
          <w:p w14:paraId="64DF2049" w14:textId="77777777" w:rsidR="00272A75" w:rsidRPr="00660FB3" w:rsidRDefault="00272A75" w:rsidP="00272A75">
            <w:pPr>
              <w:pStyle w:val="ListParagraph"/>
              <w:spacing w:before="120" w:after="120"/>
              <w:ind w:left="357"/>
              <w:rPr>
                <w:rFonts w:ascii="Verdana" w:hAnsi="Verdana" w:cs="Arial"/>
                <w:bCs/>
              </w:rPr>
            </w:pPr>
          </w:p>
          <w:p w14:paraId="26AA0957" w14:textId="60FEBECC" w:rsidR="00272A75" w:rsidRPr="00660FB3" w:rsidRDefault="00272A75" w:rsidP="00272A75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660FB3">
              <w:rPr>
                <w:rFonts w:ascii="Verdana" w:hAnsi="Verdana"/>
              </w:rPr>
              <w:t>To demonstrate excellent negotiating and influencing skills to achieve the best possible outcomes for clients.</w:t>
            </w:r>
          </w:p>
          <w:p w14:paraId="6D5AECCF" w14:textId="77777777" w:rsidR="00272A75" w:rsidRPr="00660FB3" w:rsidRDefault="00272A75" w:rsidP="00272A75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14:paraId="189B6DCE" w14:textId="77798FAA" w:rsidR="00272A75" w:rsidRPr="00660FB3" w:rsidRDefault="00272A75" w:rsidP="00272A75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660FB3">
              <w:rPr>
                <w:rFonts w:ascii="Verdana" w:eastAsia="Calibri" w:hAnsi="Verdana" w:cs="Vrinda"/>
              </w:rPr>
              <w:t>To act as a point of reference and give professional advice and supervision (where required) to other members in the team as required by the Team Leader.</w:t>
            </w:r>
          </w:p>
          <w:p w14:paraId="53E523CE" w14:textId="2B107A47" w:rsidR="00272A75" w:rsidRPr="00660FB3" w:rsidRDefault="00272A75" w:rsidP="00272A75">
            <w:pPr>
              <w:pStyle w:val="CommentText"/>
              <w:numPr>
                <w:ilvl w:val="0"/>
                <w:numId w:val="4"/>
              </w:numPr>
              <w:tabs>
                <w:tab w:val="left" w:pos="540"/>
              </w:tabs>
              <w:spacing w:after="200"/>
              <w:ind w:left="357" w:hanging="357"/>
              <w:jc w:val="both"/>
              <w:rPr>
                <w:rFonts w:ascii="Verdana" w:eastAsia="Calibri" w:hAnsi="Verdana" w:cs="Vrinda"/>
                <w:sz w:val="22"/>
                <w:szCs w:val="22"/>
              </w:rPr>
            </w:pPr>
            <w:r w:rsidRPr="00660FB3">
              <w:rPr>
                <w:rFonts w:ascii="Verdana" w:eastAsia="Calibri" w:hAnsi="Verdana" w:cs="Vrinda"/>
                <w:sz w:val="22"/>
                <w:szCs w:val="22"/>
              </w:rPr>
              <w:t>To demonstrate highly competent legal skills such as communication, drafting, reviewing, negotiating and interpreting a wide array of documents.</w:t>
            </w:r>
          </w:p>
          <w:p w14:paraId="37175356" w14:textId="322FC31F" w:rsidR="009A7844" w:rsidRPr="00660FB3" w:rsidRDefault="009A7844" w:rsidP="009A7844">
            <w:pPr>
              <w:pStyle w:val="CommentText"/>
              <w:numPr>
                <w:ilvl w:val="0"/>
                <w:numId w:val="4"/>
              </w:numPr>
              <w:tabs>
                <w:tab w:val="left" w:pos="540"/>
              </w:tabs>
              <w:spacing w:after="200"/>
              <w:ind w:left="357" w:hanging="357"/>
              <w:jc w:val="both"/>
              <w:rPr>
                <w:rFonts w:ascii="Verdana" w:eastAsia="Calibri" w:hAnsi="Verdana" w:cs="Vrinda"/>
                <w:sz w:val="22"/>
                <w:szCs w:val="22"/>
              </w:rPr>
            </w:pPr>
            <w:r w:rsidRPr="00660FB3">
              <w:rPr>
                <w:rFonts w:ascii="Verdana" w:eastAsia="Calibri" w:hAnsi="Verdana" w:cs="Vrinda"/>
                <w:sz w:val="22"/>
                <w:szCs w:val="22"/>
              </w:rPr>
              <w:t>Assist with the development, delivery and implementation of training courses as to the law and practicalities of application for staff across the council.</w:t>
            </w:r>
          </w:p>
          <w:p w14:paraId="6D5D411E" w14:textId="2C0AED9C" w:rsidR="009A7844" w:rsidRPr="00660FB3" w:rsidRDefault="009A7844" w:rsidP="009A7844">
            <w:pPr>
              <w:pStyle w:val="CommentText"/>
              <w:numPr>
                <w:ilvl w:val="0"/>
                <w:numId w:val="4"/>
              </w:numPr>
              <w:tabs>
                <w:tab w:val="left" w:pos="540"/>
              </w:tabs>
              <w:spacing w:after="200"/>
              <w:ind w:left="357" w:hanging="357"/>
              <w:jc w:val="both"/>
              <w:rPr>
                <w:rFonts w:ascii="Verdana" w:eastAsia="Calibri" w:hAnsi="Verdana" w:cs="Vrinda"/>
                <w:sz w:val="22"/>
                <w:szCs w:val="22"/>
              </w:rPr>
            </w:pPr>
            <w:r w:rsidRPr="00660FB3">
              <w:rPr>
                <w:rFonts w:ascii="Verdana" w:eastAsia="Calibri" w:hAnsi="Verdana" w:cs="Vrinda"/>
                <w:sz w:val="22"/>
                <w:szCs w:val="22"/>
              </w:rPr>
              <w:t>Facilitate innovative solutions to legal problems across allocated department.</w:t>
            </w:r>
          </w:p>
          <w:p w14:paraId="2EEF8D95" w14:textId="77777777" w:rsidR="009A7844" w:rsidRPr="00272A75" w:rsidRDefault="009A7844" w:rsidP="00272A75">
            <w:pPr>
              <w:tabs>
                <w:tab w:val="left" w:pos="540"/>
              </w:tabs>
              <w:spacing w:after="200" w:line="240" w:lineRule="auto"/>
              <w:rPr>
                <w:rFonts w:ascii="Verdana" w:eastAsia="Times New Roman" w:hAnsi="Verdana" w:cs="Times New Roman"/>
              </w:rPr>
            </w:pPr>
          </w:p>
          <w:p w14:paraId="59E9B9E3" w14:textId="724CCFFF" w:rsidR="00272A75" w:rsidRPr="009A7844" w:rsidRDefault="00272A75" w:rsidP="009A7844">
            <w:pPr>
              <w:spacing w:before="120" w:after="120"/>
              <w:rPr>
                <w:rFonts w:ascii="Verdana" w:hAnsi="Verdana" w:cs="Arial"/>
                <w:bCs/>
              </w:rPr>
            </w:pPr>
          </w:p>
        </w:tc>
      </w:tr>
      <w:tr w:rsidR="009C3651" w:rsidRPr="009C3651" w14:paraId="7B36AFD0" w14:textId="77777777" w:rsidTr="00615929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3653A2F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lastRenderedPageBreak/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762200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80321DC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t>Date:</w:t>
            </w:r>
          </w:p>
        </w:tc>
      </w:tr>
      <w:tr w:rsidR="009C3651" w:rsidRPr="009C3651" w14:paraId="03F16744" w14:textId="77777777" w:rsidTr="00615929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C03B5EC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t xml:space="preserve">Agreed correct by Post 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670636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C66199D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t>Date:</w:t>
            </w:r>
          </w:p>
        </w:tc>
      </w:tr>
      <w:tr w:rsidR="009C3651" w:rsidRPr="009C3651" w14:paraId="1E5E9D9F" w14:textId="77777777" w:rsidTr="00615929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F135D44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4EDD113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27A7170" w14:textId="77777777" w:rsidR="009C3651" w:rsidRPr="009C3651" w:rsidRDefault="009C3651" w:rsidP="009C3651">
            <w:pPr>
              <w:spacing w:before="120" w:after="120"/>
              <w:rPr>
                <w:rFonts w:ascii="Verdana" w:hAnsi="Verdana" w:cs="Arial"/>
                <w:b/>
              </w:rPr>
            </w:pPr>
            <w:r w:rsidRPr="009C3651">
              <w:rPr>
                <w:rFonts w:ascii="Verdana" w:hAnsi="Verdana" w:cs="Arial"/>
                <w:b/>
              </w:rPr>
              <w:t>Date:</w:t>
            </w:r>
          </w:p>
        </w:tc>
      </w:tr>
    </w:tbl>
    <w:p w14:paraId="4D4F34F4" w14:textId="77777777" w:rsidR="009C3651" w:rsidRPr="009C3651" w:rsidRDefault="009C3651" w:rsidP="009C3651">
      <w:pPr>
        <w:jc w:val="center"/>
        <w:rPr>
          <w:rFonts w:ascii="Verdana" w:hAnsi="Verdana" w:cs="Arial"/>
          <w:b/>
        </w:rPr>
      </w:pPr>
    </w:p>
    <w:p w14:paraId="57ED85E8" w14:textId="3A4A37F0" w:rsidR="009C3651" w:rsidRDefault="009C3651" w:rsidP="00245F98">
      <w:pPr>
        <w:rPr>
          <w:rFonts w:ascii="Verdana" w:hAnsi="Verdana" w:cs="Arial"/>
          <w:b/>
        </w:rPr>
      </w:pPr>
    </w:p>
    <w:p w14:paraId="4C50C9DA" w14:textId="525C9DF7" w:rsidR="009A7844" w:rsidRDefault="009A7844" w:rsidP="00245F98">
      <w:pPr>
        <w:rPr>
          <w:rFonts w:ascii="Verdana" w:hAnsi="Verdana" w:cs="Arial"/>
          <w:b/>
        </w:rPr>
      </w:pPr>
    </w:p>
    <w:p w14:paraId="4624EA8A" w14:textId="114699DC" w:rsidR="009A7844" w:rsidRDefault="009A7844" w:rsidP="00245F98">
      <w:pPr>
        <w:rPr>
          <w:rFonts w:ascii="Verdana" w:hAnsi="Verdana" w:cs="Arial"/>
          <w:b/>
        </w:rPr>
      </w:pPr>
    </w:p>
    <w:p w14:paraId="5C894BB6" w14:textId="1A2A6733" w:rsidR="009A7844" w:rsidRDefault="009A7844" w:rsidP="00245F98">
      <w:pPr>
        <w:rPr>
          <w:rFonts w:ascii="Verdana" w:hAnsi="Verdana" w:cs="Arial"/>
          <w:b/>
        </w:rPr>
      </w:pPr>
    </w:p>
    <w:p w14:paraId="67C5E073" w14:textId="2D407C36" w:rsidR="009A7844" w:rsidRDefault="009A7844" w:rsidP="00245F98">
      <w:pPr>
        <w:rPr>
          <w:rFonts w:ascii="Verdana" w:hAnsi="Verdana" w:cs="Arial"/>
          <w:b/>
        </w:rPr>
      </w:pPr>
    </w:p>
    <w:p w14:paraId="1DE9F4B1" w14:textId="335CF24F" w:rsidR="009A7844" w:rsidRDefault="009A7844" w:rsidP="00245F98">
      <w:pPr>
        <w:rPr>
          <w:rFonts w:ascii="Verdana" w:hAnsi="Verdana" w:cs="Arial"/>
          <w:b/>
        </w:rPr>
      </w:pPr>
    </w:p>
    <w:p w14:paraId="0FC88988" w14:textId="1B50EF2A" w:rsidR="009A7844" w:rsidRDefault="009A7844" w:rsidP="00245F98">
      <w:pPr>
        <w:rPr>
          <w:rFonts w:ascii="Verdana" w:hAnsi="Verdana" w:cs="Arial"/>
          <w:b/>
        </w:rPr>
      </w:pPr>
    </w:p>
    <w:p w14:paraId="0AF3E00C" w14:textId="48E6F244" w:rsidR="009A7844" w:rsidRDefault="009A7844" w:rsidP="00245F98">
      <w:pPr>
        <w:rPr>
          <w:rFonts w:ascii="Verdana" w:hAnsi="Verdana" w:cs="Arial"/>
          <w:b/>
        </w:rPr>
      </w:pPr>
    </w:p>
    <w:p w14:paraId="5EE90699" w14:textId="2CAF0B00" w:rsidR="009A7844" w:rsidRDefault="009A7844" w:rsidP="00245F98">
      <w:pPr>
        <w:rPr>
          <w:rFonts w:ascii="Verdana" w:hAnsi="Verdana" w:cs="Arial"/>
          <w:b/>
        </w:rPr>
      </w:pPr>
    </w:p>
    <w:p w14:paraId="5245DCA9" w14:textId="5D2F1B2E" w:rsidR="009A7844" w:rsidRDefault="009A7844" w:rsidP="00245F98">
      <w:pPr>
        <w:rPr>
          <w:rFonts w:ascii="Verdana" w:hAnsi="Verdana" w:cs="Arial"/>
          <w:b/>
        </w:rPr>
      </w:pPr>
    </w:p>
    <w:p w14:paraId="7332A11A" w14:textId="785B6A23" w:rsidR="009A7844" w:rsidRDefault="009A7844" w:rsidP="00245F98">
      <w:pPr>
        <w:rPr>
          <w:rFonts w:ascii="Verdana" w:hAnsi="Verdana" w:cs="Arial"/>
          <w:b/>
        </w:rPr>
      </w:pPr>
    </w:p>
    <w:p w14:paraId="6603BF1E" w14:textId="38C7CC39" w:rsidR="009A7844" w:rsidRDefault="009A7844" w:rsidP="00245F98">
      <w:pPr>
        <w:rPr>
          <w:rFonts w:ascii="Verdana" w:hAnsi="Verdana" w:cs="Arial"/>
          <w:b/>
        </w:rPr>
      </w:pPr>
    </w:p>
    <w:p w14:paraId="63F276E1" w14:textId="67C77D36" w:rsidR="009A7844" w:rsidRDefault="009A7844" w:rsidP="00245F98">
      <w:pPr>
        <w:rPr>
          <w:rFonts w:ascii="Verdana" w:hAnsi="Verdana" w:cs="Arial"/>
          <w:b/>
        </w:rPr>
      </w:pPr>
    </w:p>
    <w:p w14:paraId="6B1B7AE6" w14:textId="1846B42E" w:rsidR="009A7844" w:rsidRDefault="009A7844" w:rsidP="00245F98">
      <w:pPr>
        <w:rPr>
          <w:rFonts w:ascii="Verdana" w:hAnsi="Verdana" w:cs="Arial"/>
          <w:b/>
        </w:rPr>
      </w:pPr>
    </w:p>
    <w:p w14:paraId="6B7B0E78" w14:textId="6AE6EF8D" w:rsidR="009A7844" w:rsidRDefault="009A7844" w:rsidP="00245F98">
      <w:pPr>
        <w:rPr>
          <w:rFonts w:ascii="Verdana" w:hAnsi="Verdana" w:cs="Arial"/>
          <w:b/>
        </w:rPr>
      </w:pPr>
    </w:p>
    <w:p w14:paraId="3880EC09" w14:textId="44EBD9D4" w:rsidR="009A7844" w:rsidRDefault="009A7844" w:rsidP="00245F98">
      <w:pPr>
        <w:rPr>
          <w:rFonts w:ascii="Verdana" w:hAnsi="Verdana" w:cs="Arial"/>
          <w:b/>
        </w:rPr>
      </w:pPr>
    </w:p>
    <w:p w14:paraId="27107B93" w14:textId="77777777" w:rsidR="009A7844" w:rsidRPr="009C3651" w:rsidRDefault="009A7844" w:rsidP="00245F98">
      <w:pPr>
        <w:rPr>
          <w:rFonts w:ascii="Verdana" w:hAnsi="Verdana" w:cs="Arial"/>
          <w:b/>
        </w:rPr>
      </w:pPr>
    </w:p>
    <w:p w14:paraId="4E370573" w14:textId="3927C386" w:rsidR="009C3651" w:rsidRPr="009C3651" w:rsidRDefault="009C3651" w:rsidP="009C3651">
      <w:pPr>
        <w:jc w:val="center"/>
        <w:rPr>
          <w:rFonts w:ascii="Verdana" w:hAnsi="Verdana"/>
          <w:b/>
        </w:rPr>
      </w:pPr>
      <w:r w:rsidRPr="009C3651">
        <w:rPr>
          <w:rFonts w:ascii="Verdana" w:hAnsi="Verdana"/>
          <w:b/>
        </w:rPr>
        <w:lastRenderedPageBreak/>
        <w:t>DEPARTMENT FOR</w:t>
      </w:r>
      <w:r w:rsidR="002A26D3">
        <w:rPr>
          <w:rFonts w:ascii="Verdana" w:hAnsi="Verdana"/>
          <w:b/>
        </w:rPr>
        <w:t xml:space="preserve"> CO</w:t>
      </w:r>
      <w:r w:rsidR="00245F98">
        <w:rPr>
          <w:rFonts w:ascii="Verdana" w:hAnsi="Verdana"/>
          <w:b/>
        </w:rPr>
        <w:t>RPOR</w:t>
      </w:r>
      <w:r w:rsidR="002A26D3">
        <w:rPr>
          <w:rFonts w:ascii="Verdana" w:hAnsi="Verdana"/>
          <w:b/>
        </w:rPr>
        <w:t>ATE CORE</w:t>
      </w:r>
    </w:p>
    <w:p w14:paraId="2FD8E365" w14:textId="03A57A8E" w:rsidR="009C3651" w:rsidRPr="009C3651" w:rsidRDefault="009C3651" w:rsidP="009C365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Lawyer</w:t>
      </w:r>
    </w:p>
    <w:p w14:paraId="2E9872A2" w14:textId="77777777" w:rsidR="009C3651" w:rsidRPr="009C3651" w:rsidRDefault="009C3651" w:rsidP="009C3651">
      <w:pPr>
        <w:rPr>
          <w:rFonts w:ascii="Verdana" w:hAnsi="Verdana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4"/>
        <w:gridCol w:w="1897"/>
        <w:gridCol w:w="1746"/>
      </w:tblGrid>
      <w:tr w:rsidR="009C3651" w:rsidRPr="009C3651" w14:paraId="26BC404E" w14:textId="77777777" w:rsidTr="00615929">
        <w:tc>
          <w:tcPr>
            <w:tcW w:w="3258" w:type="pct"/>
            <w:tcBorders>
              <w:bottom w:val="nil"/>
            </w:tcBorders>
          </w:tcPr>
          <w:p w14:paraId="29727BA2" w14:textId="77777777" w:rsidR="009C3651" w:rsidRPr="009C3651" w:rsidRDefault="009C3651" w:rsidP="009C3651">
            <w:pPr>
              <w:spacing w:before="120" w:after="120"/>
              <w:rPr>
                <w:rFonts w:ascii="Verdana" w:hAnsi="Verdana"/>
                <w:b/>
              </w:rPr>
            </w:pPr>
            <w:r w:rsidRPr="009C3651">
              <w:rPr>
                <w:rFonts w:ascii="Verdana" w:hAnsi="Verdana"/>
                <w:b/>
              </w:rPr>
              <w:t>SHORT LISTING CRITERIA</w:t>
            </w:r>
          </w:p>
        </w:tc>
        <w:tc>
          <w:tcPr>
            <w:tcW w:w="907" w:type="pct"/>
          </w:tcPr>
          <w:p w14:paraId="27FDB3F8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9C3651">
              <w:rPr>
                <w:rFonts w:ascii="Verdana" w:hAnsi="Verdana"/>
                <w:b/>
              </w:rPr>
              <w:t>ESSENTIAL</w:t>
            </w:r>
          </w:p>
        </w:tc>
        <w:tc>
          <w:tcPr>
            <w:tcW w:w="835" w:type="pct"/>
          </w:tcPr>
          <w:p w14:paraId="4AEDFAD3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9C3651">
              <w:rPr>
                <w:rFonts w:ascii="Verdana" w:hAnsi="Verdana"/>
                <w:b/>
              </w:rPr>
              <w:t>DESIRABLE</w:t>
            </w:r>
          </w:p>
        </w:tc>
      </w:tr>
      <w:tr w:rsidR="009C3651" w:rsidRPr="009C3651" w14:paraId="5B536761" w14:textId="77777777" w:rsidTr="00615929">
        <w:trPr>
          <w:cantSplit/>
          <w:trHeight w:val="611"/>
        </w:trPr>
        <w:tc>
          <w:tcPr>
            <w:tcW w:w="3258" w:type="pct"/>
          </w:tcPr>
          <w:p w14:paraId="1EFBA709" w14:textId="4721B152" w:rsidR="009C3651" w:rsidRPr="009C3651" w:rsidRDefault="00AE30C4" w:rsidP="009C3651">
            <w:pPr>
              <w:contextualSpacing/>
              <w:rPr>
                <w:rFonts w:ascii="Verdana" w:hAnsi="Verdana"/>
              </w:rPr>
            </w:pPr>
            <w:r w:rsidRPr="00AE30C4">
              <w:rPr>
                <w:rFonts w:ascii="Verdana" w:hAnsi="Verdana"/>
              </w:rPr>
              <w:t xml:space="preserve">Solicitor, Barrister or CILEx Lawyer </w:t>
            </w:r>
            <w:r w:rsidR="0038400D" w:rsidRPr="0038400D">
              <w:rPr>
                <w:rFonts w:ascii="Verdana" w:hAnsi="Verdana"/>
              </w:rPr>
              <w:t>with relevant litigation practice rights</w:t>
            </w:r>
            <w:r w:rsidR="0038400D">
              <w:rPr>
                <w:rFonts w:ascii="Verdana" w:hAnsi="Verdana"/>
              </w:rPr>
              <w:t xml:space="preserve"> </w:t>
            </w:r>
            <w:r w:rsidRPr="00AE30C4">
              <w:rPr>
                <w:rFonts w:ascii="Verdana" w:hAnsi="Verdana"/>
              </w:rPr>
              <w:t>and valid practising certificate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907" w:type="pct"/>
          </w:tcPr>
          <w:p w14:paraId="3743CEAD" w14:textId="4034A54D" w:rsidR="009C3651" w:rsidRPr="009C3651" w:rsidRDefault="0094295A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  <w:tc>
          <w:tcPr>
            <w:tcW w:w="835" w:type="pct"/>
          </w:tcPr>
          <w:p w14:paraId="3F5C847C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9C3651" w:rsidRPr="009C3651" w14:paraId="5FC3D929" w14:textId="77777777" w:rsidTr="00615929">
        <w:tc>
          <w:tcPr>
            <w:tcW w:w="3258" w:type="pct"/>
            <w:tcBorders>
              <w:bottom w:val="single" w:sz="4" w:space="0" w:color="auto"/>
            </w:tcBorders>
          </w:tcPr>
          <w:p w14:paraId="29B1E861" w14:textId="4A8B3DC2" w:rsidR="009C3651" w:rsidRPr="009C3651" w:rsidRDefault="00BA34A4" w:rsidP="009C3651">
            <w:pPr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Experience of handling a</w:t>
            </w:r>
            <w:r w:rsidR="005C7497">
              <w:rPr>
                <w:rFonts w:ascii="Verdana" w:hAnsi="Verdana"/>
              </w:rPr>
              <w:t>nd prioritising</w:t>
            </w:r>
            <w:r>
              <w:rPr>
                <w:rFonts w:ascii="Verdana" w:hAnsi="Verdana"/>
              </w:rPr>
              <w:t xml:space="preserve"> personal caseload of legal matters/cases</w:t>
            </w:r>
            <w:r w:rsidR="0065070A">
              <w:rPr>
                <w:rFonts w:ascii="Verdana" w:hAnsi="Verdana"/>
              </w:rPr>
              <w:t xml:space="preserve"> with sound knowledge in this area of law.</w:t>
            </w:r>
          </w:p>
        </w:tc>
        <w:tc>
          <w:tcPr>
            <w:tcW w:w="907" w:type="pct"/>
          </w:tcPr>
          <w:p w14:paraId="292C998C" w14:textId="65DC8242" w:rsidR="009C3651" w:rsidRPr="009C3651" w:rsidRDefault="0094295A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  <w:tc>
          <w:tcPr>
            <w:tcW w:w="835" w:type="pct"/>
          </w:tcPr>
          <w:p w14:paraId="2F0B4E33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9C3651" w:rsidRPr="009C3651" w14:paraId="4C9F3900" w14:textId="77777777" w:rsidTr="00615929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38A" w14:textId="1097743E" w:rsidR="009C3651" w:rsidRPr="00BA34A4" w:rsidRDefault="00BA34A4" w:rsidP="009C3651">
            <w:pPr>
              <w:contextualSpacing/>
              <w:rPr>
                <w:rFonts w:ascii="Verdana" w:hAnsi="Verdana"/>
                <w:bCs/>
              </w:rPr>
            </w:pPr>
            <w:r w:rsidRPr="00BA34A4">
              <w:rPr>
                <w:rFonts w:ascii="Verdana" w:hAnsi="Verdana"/>
                <w:bCs/>
              </w:rPr>
              <w:t>Experience</w:t>
            </w:r>
            <w:r>
              <w:rPr>
                <w:rFonts w:ascii="Verdana" w:hAnsi="Verdana"/>
                <w:bCs/>
              </w:rPr>
              <w:t xml:space="preserve"> of advising preparing and conducting proceedings with minimal supervision.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9AE" w14:textId="577E1363" w:rsidR="009C3651" w:rsidRPr="009C3651" w:rsidRDefault="0094295A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E7C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9C3651" w:rsidRPr="009C3651" w14:paraId="039D8116" w14:textId="77777777" w:rsidTr="00615929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BE1" w14:textId="24E927FE" w:rsidR="009C3651" w:rsidRPr="0065070A" w:rsidRDefault="0065070A" w:rsidP="009C3651">
            <w:pPr>
              <w:contextualSpacing/>
              <w:rPr>
                <w:rFonts w:ascii="Verdana" w:hAnsi="Verdana"/>
                <w:bCs/>
              </w:rPr>
            </w:pPr>
            <w:r w:rsidRPr="0065070A">
              <w:rPr>
                <w:rFonts w:ascii="Verdana" w:hAnsi="Verdana"/>
                <w:bCs/>
              </w:rPr>
              <w:t xml:space="preserve">Rights of advocacy in </w:t>
            </w:r>
            <w:r>
              <w:rPr>
                <w:rFonts w:ascii="Verdana" w:hAnsi="Verdana"/>
                <w:bCs/>
              </w:rPr>
              <w:t xml:space="preserve">Magistrates Court/ County Court/ </w:t>
            </w:r>
            <w:r w:rsidR="00F319F4">
              <w:rPr>
                <w:rFonts w:ascii="Verdana" w:hAnsi="Verdana"/>
                <w:bCs/>
              </w:rPr>
              <w:t xml:space="preserve">Family Court/ </w:t>
            </w:r>
            <w:r>
              <w:rPr>
                <w:rFonts w:ascii="Verdana" w:hAnsi="Verdana"/>
                <w:bCs/>
              </w:rPr>
              <w:t>Tribunals</w:t>
            </w:r>
            <w:r w:rsidR="00A134E8">
              <w:rPr>
                <w:rFonts w:ascii="Verdana" w:hAnsi="Verdana"/>
                <w:bCs/>
              </w:rPr>
              <w:t xml:space="preserve">, </w:t>
            </w:r>
            <w:r w:rsidR="00A134E8" w:rsidRPr="00A134E8">
              <w:rPr>
                <w:rFonts w:ascii="Verdana" w:hAnsi="Verdana"/>
              </w:rPr>
              <w:t>as appropriate.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C947" w14:textId="1ABAAF02" w:rsidR="009C3651" w:rsidRPr="009C3651" w:rsidRDefault="0094295A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7A9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9C3651" w:rsidRPr="009C3651" w14:paraId="400EBD61" w14:textId="77777777" w:rsidTr="00615929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B12" w14:textId="5254EF06" w:rsidR="009C3651" w:rsidRPr="009C3651" w:rsidRDefault="0065070A" w:rsidP="009C3651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Calibri" w:hAnsi="Verdana" w:cs="Vrinda"/>
              </w:rPr>
            </w:pPr>
            <w:r w:rsidRPr="00517785">
              <w:rPr>
                <w:rFonts w:ascii="Verdana" w:eastAsia="Times New Roman" w:hAnsi="Verdana" w:cs="Vrinda"/>
                <w:bCs/>
              </w:rPr>
              <w:t xml:space="preserve">Ability to work </w:t>
            </w:r>
            <w:r w:rsidR="009A7844">
              <w:rPr>
                <w:rFonts w:ascii="Verdana" w:eastAsia="Times New Roman" w:hAnsi="Verdana" w:cs="Vrinda"/>
                <w:bCs/>
              </w:rPr>
              <w:t xml:space="preserve">independently and </w:t>
            </w:r>
            <w:r w:rsidRPr="00517785">
              <w:rPr>
                <w:rFonts w:ascii="Verdana" w:eastAsia="Times New Roman" w:hAnsi="Verdana" w:cs="Vrinda"/>
                <w:bCs/>
              </w:rPr>
              <w:t>as a member of a team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409F" w14:textId="21C08FFA" w:rsidR="009C3651" w:rsidRPr="009C3651" w:rsidRDefault="00ED3FB7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0DC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9C3651" w:rsidRPr="009C3651" w14:paraId="39CE2F88" w14:textId="77777777" w:rsidTr="00615929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AB1" w14:textId="109251C5" w:rsidR="009C3651" w:rsidRPr="009C3651" w:rsidRDefault="0065070A" w:rsidP="009C3651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Calibri" w:hAnsi="Verdana" w:cs="Vrinda"/>
              </w:rPr>
            </w:pPr>
            <w:r w:rsidRPr="00517785">
              <w:rPr>
                <w:rFonts w:ascii="Verdana" w:eastAsia="Times New Roman" w:hAnsi="Verdana" w:cs="Vrinda"/>
              </w:rPr>
              <w:t>Ability to work wit</w:t>
            </w:r>
            <w:r>
              <w:rPr>
                <w:rFonts w:ascii="Verdana" w:eastAsia="Times New Roman" w:hAnsi="Verdana" w:cs="Vrinda"/>
              </w:rPr>
              <w:t xml:space="preserve">h minimal </w:t>
            </w:r>
            <w:r w:rsidRPr="00517785">
              <w:rPr>
                <w:rFonts w:ascii="Verdana" w:eastAsia="Times New Roman" w:hAnsi="Verdana" w:cs="Vrinda"/>
              </w:rPr>
              <w:t>supervision</w:t>
            </w:r>
            <w:r>
              <w:rPr>
                <w:rFonts w:ascii="Verdana" w:eastAsia="Times New Roman" w:hAnsi="Verdana" w:cs="Vrinda"/>
              </w:rPr>
              <w:t xml:space="preserve"> and to</w:t>
            </w:r>
            <w:r w:rsidRPr="00517785">
              <w:rPr>
                <w:rFonts w:ascii="Verdana" w:eastAsia="Times New Roman" w:hAnsi="Verdana" w:cs="Vrinda"/>
              </w:rPr>
              <w:t xml:space="preserve"> display initiative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3B8" w14:textId="73601DE5" w:rsidR="009C3651" w:rsidRPr="009C3651" w:rsidRDefault="00ED3FB7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542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9C3651" w:rsidRPr="009C3651" w14:paraId="5F700F0D" w14:textId="77777777" w:rsidTr="00615929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3FB" w14:textId="7396DF13" w:rsidR="009C3651" w:rsidRPr="001E3B2E" w:rsidRDefault="009A7844" w:rsidP="009C3651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Times New Roman" w:hAnsi="Verdana" w:cs="Vrinda"/>
                <w:bCs/>
              </w:rPr>
            </w:pPr>
            <w:r w:rsidRPr="001E3B2E">
              <w:rPr>
                <w:rFonts w:ascii="Verdana" w:hAnsi="Verdana" w:cs="Vrinda"/>
              </w:rPr>
              <w:t>Excellent IT skills and experience of using case management systems.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CA48" w14:textId="4967BD3F" w:rsidR="009C3651" w:rsidRPr="009C3651" w:rsidRDefault="00ED3FB7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452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9C3651" w:rsidRPr="009C3651" w14:paraId="09627F1D" w14:textId="77777777" w:rsidTr="00615929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794" w14:textId="7A01B49E" w:rsidR="009C3651" w:rsidRPr="001E3B2E" w:rsidRDefault="009A7844" w:rsidP="009C3651">
            <w:pPr>
              <w:contextualSpacing/>
              <w:rPr>
                <w:rFonts w:ascii="Verdana" w:hAnsi="Verdana"/>
              </w:rPr>
            </w:pPr>
            <w:r w:rsidRPr="001E3B2E">
              <w:rPr>
                <w:rFonts w:ascii="Verdana" w:eastAsia="Calibri" w:hAnsi="Verdana"/>
                <w:bCs/>
              </w:rPr>
              <w:t>Excellent communication skills both written and verbal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B25" w14:textId="77777777" w:rsidR="009C3651" w:rsidRPr="009C3651" w:rsidRDefault="009C3651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73D" w14:textId="06ECE137" w:rsidR="009C3651" w:rsidRPr="009C3651" w:rsidRDefault="001E3B2E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</w:tr>
      <w:tr w:rsidR="009A7844" w:rsidRPr="009C3651" w14:paraId="6574F264" w14:textId="77777777" w:rsidTr="00615929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BB85" w14:textId="5283CC28" w:rsidR="009A7844" w:rsidRPr="001E3B2E" w:rsidRDefault="009A7844" w:rsidP="009C3651">
            <w:pPr>
              <w:contextualSpacing/>
              <w:rPr>
                <w:rFonts w:ascii="Verdana" w:eastAsia="Calibri" w:hAnsi="Verdana"/>
                <w:bCs/>
              </w:rPr>
            </w:pPr>
            <w:r w:rsidRPr="001E3B2E">
              <w:rPr>
                <w:rFonts w:ascii="Verdana" w:eastAsia="Calibri" w:hAnsi="Verdana" w:cs="Vrinda"/>
              </w:rPr>
              <w:t>Strong people management skills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BE1" w14:textId="77777777" w:rsidR="009A7844" w:rsidRPr="009C3651" w:rsidRDefault="009A7844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30E" w14:textId="4888A803" w:rsidR="009A7844" w:rsidRPr="009C3651" w:rsidRDefault="001E3B2E" w:rsidP="009C3651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</w:tr>
    </w:tbl>
    <w:p w14:paraId="22B327BF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4E08844E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37C88DD6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23F61AFE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33764A5B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5C0F54DB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5337408E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09B4701D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6A3DCAEB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5F9E9706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6214B278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4F0F9802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24476C94" w14:textId="77777777" w:rsidR="009C3651" w:rsidRPr="009C3651" w:rsidRDefault="009C3651" w:rsidP="009C3651">
      <w:pPr>
        <w:rPr>
          <w:rFonts w:ascii="Verdana" w:hAnsi="Verdana"/>
          <w:sz w:val="20"/>
        </w:rPr>
      </w:pPr>
    </w:p>
    <w:p w14:paraId="631D3A29" w14:textId="77777777" w:rsidR="009C3651" w:rsidRPr="009C3651" w:rsidRDefault="009C3651" w:rsidP="009C3651">
      <w:pPr>
        <w:rPr>
          <w:rFonts w:ascii="Verdana" w:hAnsi="Verdana"/>
        </w:rPr>
      </w:pPr>
    </w:p>
    <w:p w14:paraId="734D3346" w14:textId="77777777" w:rsidR="009C3651" w:rsidRPr="009C3651" w:rsidRDefault="009C3651" w:rsidP="009C3651">
      <w:pPr>
        <w:rPr>
          <w:rFonts w:ascii="Verdana" w:hAnsi="Verdana"/>
        </w:rPr>
      </w:pPr>
    </w:p>
    <w:p w14:paraId="73B4F259" w14:textId="77777777" w:rsidR="009C3651" w:rsidRPr="009C3651" w:rsidRDefault="009C3651" w:rsidP="009C3651"/>
    <w:p w14:paraId="5DEE6688" w14:textId="77777777" w:rsidR="00AE3353" w:rsidRDefault="00AE3353"/>
    <w:sectPr w:rsidR="00AE3353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3F9C"/>
    <w:multiLevelType w:val="hybridMultilevel"/>
    <w:tmpl w:val="1CAC4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F4456"/>
    <w:multiLevelType w:val="hybridMultilevel"/>
    <w:tmpl w:val="1034E326"/>
    <w:lvl w:ilvl="0" w:tplc="A2925D7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CC5"/>
    <w:multiLevelType w:val="hybridMultilevel"/>
    <w:tmpl w:val="9EEC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75B42"/>
    <w:multiLevelType w:val="hybridMultilevel"/>
    <w:tmpl w:val="610A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832952">
    <w:abstractNumId w:val="1"/>
  </w:num>
  <w:num w:numId="2" w16cid:durableId="685450688">
    <w:abstractNumId w:val="2"/>
  </w:num>
  <w:num w:numId="3" w16cid:durableId="1800341243">
    <w:abstractNumId w:val="0"/>
  </w:num>
  <w:num w:numId="4" w16cid:durableId="86773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4C"/>
    <w:rsid w:val="00016A08"/>
    <w:rsid w:val="00054BC7"/>
    <w:rsid w:val="00065DF4"/>
    <w:rsid w:val="001E3B2E"/>
    <w:rsid w:val="00245F98"/>
    <w:rsid w:val="00272A75"/>
    <w:rsid w:val="002A26D3"/>
    <w:rsid w:val="002A55F1"/>
    <w:rsid w:val="0038400D"/>
    <w:rsid w:val="003C4173"/>
    <w:rsid w:val="00444704"/>
    <w:rsid w:val="00532924"/>
    <w:rsid w:val="005333E1"/>
    <w:rsid w:val="005715B8"/>
    <w:rsid w:val="005C7497"/>
    <w:rsid w:val="005F34B8"/>
    <w:rsid w:val="0065070A"/>
    <w:rsid w:val="00660FB3"/>
    <w:rsid w:val="00766894"/>
    <w:rsid w:val="00820D4C"/>
    <w:rsid w:val="008947AF"/>
    <w:rsid w:val="00905359"/>
    <w:rsid w:val="0094295A"/>
    <w:rsid w:val="009A7844"/>
    <w:rsid w:val="009C3651"/>
    <w:rsid w:val="00A134E8"/>
    <w:rsid w:val="00AE30C4"/>
    <w:rsid w:val="00AE3353"/>
    <w:rsid w:val="00AE7BC7"/>
    <w:rsid w:val="00AF65E0"/>
    <w:rsid w:val="00BA34A4"/>
    <w:rsid w:val="00C3485B"/>
    <w:rsid w:val="00C639E0"/>
    <w:rsid w:val="00CB6AD8"/>
    <w:rsid w:val="00D0614B"/>
    <w:rsid w:val="00DB4E1C"/>
    <w:rsid w:val="00E35BA5"/>
    <w:rsid w:val="00ED3FB7"/>
    <w:rsid w:val="00F319F4"/>
    <w:rsid w:val="00F6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FB75"/>
  <w15:chartTrackingRefBased/>
  <w15:docId w15:val="{DE110D98-5C89-4BE2-BE0B-E0D0FA76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689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68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6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94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639E0"/>
  </w:style>
  <w:style w:type="character" w:customStyle="1" w:styleId="eop">
    <w:name w:val="eop"/>
    <w:basedOn w:val="DefaultParagraphFont"/>
    <w:rsid w:val="00C639E0"/>
  </w:style>
  <w:style w:type="paragraph" w:styleId="ListParagraph">
    <w:name w:val="List Paragraph"/>
    <w:basedOn w:val="Normal"/>
    <w:uiPriority w:val="34"/>
    <w:qFormat/>
    <w:rsid w:val="0027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Foulkes, Kathryn</dc:creator>
  <cp:keywords/>
  <dc:description/>
  <cp:lastModifiedBy>Whittingham, Ruth</cp:lastModifiedBy>
  <cp:revision>12</cp:revision>
  <cp:lastPrinted>2022-11-18T10:02:00Z</cp:lastPrinted>
  <dcterms:created xsi:type="dcterms:W3CDTF">2023-01-16T09:33:00Z</dcterms:created>
  <dcterms:modified xsi:type="dcterms:W3CDTF">2025-12-03T17:17:00Z</dcterms:modified>
</cp:coreProperties>
</file>