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4492" w14:textId="77777777" w:rsidR="00B05EFC" w:rsidRPr="00A11197" w:rsidRDefault="007C0CAE" w:rsidP="00B05E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4B2B2AD" wp14:editId="567D4E25">
            <wp:simplePos x="0" y="0"/>
            <wp:positionH relativeFrom="column">
              <wp:posOffset>4457700</wp:posOffset>
            </wp:positionH>
            <wp:positionV relativeFrom="paragraph">
              <wp:posOffset>-85725</wp:posOffset>
            </wp:positionV>
            <wp:extent cx="1701165" cy="697865"/>
            <wp:effectExtent l="19050" t="0" r="0" b="0"/>
            <wp:wrapNone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B4C30" w14:textId="77777777" w:rsidR="00B05EFC" w:rsidRPr="00A11197" w:rsidRDefault="00B05EFC" w:rsidP="00B05EFC">
      <w:pPr>
        <w:rPr>
          <w:rFonts w:ascii="Verdana" w:hAnsi="Verdana"/>
          <w:sz w:val="22"/>
          <w:szCs w:val="22"/>
        </w:rPr>
      </w:pPr>
      <w:r w:rsidRPr="00A11197">
        <w:rPr>
          <w:rFonts w:ascii="Verdana" w:hAnsi="Verdana"/>
          <w:sz w:val="22"/>
          <w:szCs w:val="22"/>
        </w:rPr>
        <w:tab/>
      </w:r>
    </w:p>
    <w:p w14:paraId="50969B4A" w14:textId="77777777" w:rsidR="00B05EFC" w:rsidRPr="00A11197" w:rsidRDefault="00B05EFC" w:rsidP="00B05EFC">
      <w:pPr>
        <w:pStyle w:val="Header"/>
        <w:rPr>
          <w:rFonts w:ascii="Verdana" w:hAnsi="Verdana"/>
          <w:sz w:val="22"/>
          <w:szCs w:val="22"/>
        </w:rPr>
      </w:pPr>
    </w:p>
    <w:p w14:paraId="3CD03528" w14:textId="77777777" w:rsidR="00956319" w:rsidRPr="00A11197" w:rsidRDefault="00956319" w:rsidP="00956319">
      <w:pPr>
        <w:rPr>
          <w:rFonts w:ascii="Verdana" w:hAnsi="Verdana"/>
          <w:sz w:val="22"/>
          <w:szCs w:val="22"/>
        </w:rPr>
        <w:sectPr w:rsidR="00956319" w:rsidRPr="00A11197" w:rsidSect="004B4528">
          <w:footerReference w:type="default" r:id="rId11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1A94201E" w14:textId="77777777" w:rsidR="00B05EFC" w:rsidRPr="00A11197" w:rsidRDefault="00B05EFC" w:rsidP="00956319">
      <w:pPr>
        <w:rPr>
          <w:rFonts w:ascii="Verdana" w:hAnsi="Verdana"/>
          <w:sz w:val="22"/>
          <w:szCs w:val="22"/>
        </w:rPr>
      </w:pPr>
    </w:p>
    <w:p w14:paraId="3FA0D78B" w14:textId="77777777" w:rsidR="00956319" w:rsidRPr="00A11197" w:rsidRDefault="00232DF2" w:rsidP="00232DF2">
      <w:pPr>
        <w:jc w:val="center"/>
        <w:rPr>
          <w:rFonts w:ascii="Verdana" w:hAnsi="Verdana"/>
          <w:b/>
          <w:sz w:val="22"/>
          <w:szCs w:val="22"/>
        </w:rPr>
      </w:pPr>
      <w:r w:rsidRPr="00A11197">
        <w:rPr>
          <w:rFonts w:ascii="Verdana" w:hAnsi="Verdana"/>
          <w:b/>
          <w:sz w:val="22"/>
          <w:szCs w:val="22"/>
        </w:rPr>
        <w:t>JOB DESCRIPTION</w:t>
      </w:r>
    </w:p>
    <w:p w14:paraId="1879D5A0" w14:textId="77777777" w:rsidR="003A526A" w:rsidRPr="00A11197" w:rsidRDefault="003A526A" w:rsidP="00E826A1">
      <w:pPr>
        <w:rPr>
          <w:rFonts w:ascii="Verdana" w:hAnsi="Verdana"/>
          <w:sz w:val="22"/>
          <w:szCs w:val="22"/>
        </w:rPr>
        <w:sectPr w:rsidR="003A526A" w:rsidRPr="00A11197" w:rsidSect="004B4528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150524B5" w14:textId="77777777" w:rsidR="00232DF2" w:rsidRPr="00A11197" w:rsidRDefault="00232DF2" w:rsidP="00E826A1">
      <w:pPr>
        <w:rPr>
          <w:rFonts w:ascii="Verdana" w:hAnsi="Verdana"/>
          <w:sz w:val="22"/>
          <w:szCs w:val="22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561"/>
        <w:gridCol w:w="1781"/>
        <w:gridCol w:w="1780"/>
        <w:gridCol w:w="2886"/>
      </w:tblGrid>
      <w:tr w:rsidR="00232DF2" w:rsidRPr="00A11197" w14:paraId="05ED69C9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F578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C9EBB89" w14:textId="1B3FC1ED" w:rsidR="00232DF2" w:rsidRPr="00044726" w:rsidRDefault="00232DF2" w:rsidP="00EE1CE3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Title:</w:t>
            </w:r>
            <w:r w:rsidR="00B11196">
              <w:rPr>
                <w:rFonts w:ascii="Verdana" w:hAnsi="Verdana"/>
                <w:b/>
                <w:sz w:val="22"/>
                <w:szCs w:val="22"/>
              </w:rPr>
              <w:t xml:space="preserve"> Senior</w:t>
            </w:r>
            <w:r w:rsidR="008F0799">
              <w:rPr>
                <w:rFonts w:ascii="Verdana" w:hAnsi="Verdana"/>
                <w:b/>
                <w:sz w:val="22"/>
                <w:szCs w:val="22"/>
              </w:rPr>
              <w:t xml:space="preserve"> Building</w:t>
            </w:r>
            <w:r w:rsidR="00B11196">
              <w:rPr>
                <w:rFonts w:ascii="Verdana" w:hAnsi="Verdana"/>
                <w:b/>
                <w:sz w:val="22"/>
                <w:szCs w:val="22"/>
              </w:rPr>
              <w:t xml:space="preserve"> Surveyor</w:t>
            </w:r>
            <w:r w:rsidR="0004472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F0799">
              <w:rPr>
                <w:rFonts w:ascii="Verdana" w:hAnsi="Verdana"/>
                <w:b/>
                <w:sz w:val="22"/>
                <w:szCs w:val="22"/>
              </w:rPr>
              <w:t xml:space="preserve">- </w:t>
            </w:r>
            <w:r w:rsidR="00044726" w:rsidRPr="00044726">
              <w:rPr>
                <w:rFonts w:ascii="Verdana" w:hAnsi="Verdana"/>
                <w:b/>
                <w:sz w:val="22"/>
                <w:szCs w:val="22"/>
              </w:rPr>
              <w:t>Disrepair</w:t>
            </w:r>
            <w:r w:rsidR="009F27CE" w:rsidRPr="0004472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  <w:p w14:paraId="408D406D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29C7B923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E715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Department: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1C0B0C9C" w14:textId="35C262E6" w:rsidR="00232DF2" w:rsidRPr="00044726" w:rsidRDefault="00044726" w:rsidP="00FA4689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44726">
              <w:rPr>
                <w:rFonts w:ascii="Verdana" w:hAnsi="Verdana"/>
                <w:bCs/>
                <w:sz w:val="22"/>
                <w:szCs w:val="22"/>
              </w:rPr>
              <w:t xml:space="preserve">Housing Repairs &amp; Assets (Responsive Repairs / Planned Works) </w:t>
            </w: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8C8B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Establishment/Post No: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76EFA276" w14:textId="77777777" w:rsidR="00676EA0" w:rsidRPr="00A11197" w:rsidRDefault="00676EA0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2386D58" w14:textId="77777777" w:rsidR="00232DF2" w:rsidRPr="00A11197" w:rsidRDefault="00232DF2" w:rsidP="000F5F7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0AA5D1C8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A54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Division/Section: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682E77D1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BB7BB2A" w14:textId="1C0567B4" w:rsidR="00942308" w:rsidRPr="00A11197" w:rsidRDefault="00044726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Repairs &amp; Maintenance</w:t>
            </w:r>
          </w:p>
          <w:p w14:paraId="6F6F1686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FEA8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Grade: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47991CC4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7F16BB6" w14:textId="3E745A96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Gr</w:t>
            </w:r>
            <w:r w:rsidR="00044726">
              <w:rPr>
                <w:rFonts w:ascii="Verdana" w:hAnsi="Verdana"/>
                <w:sz w:val="22"/>
                <w:szCs w:val="22"/>
              </w:rPr>
              <w:t xml:space="preserve">ade </w:t>
            </w:r>
            <w:r w:rsidR="00B11196">
              <w:rPr>
                <w:rFonts w:ascii="Verdana" w:hAnsi="Verdana"/>
                <w:sz w:val="22"/>
                <w:szCs w:val="22"/>
              </w:rPr>
              <w:t>14</w:t>
            </w:r>
          </w:p>
          <w:p w14:paraId="63BDFD28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09572DB6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EDD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Location: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08DA1986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9620796" w14:textId="77777777" w:rsidR="00942308" w:rsidRDefault="00942308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3 Knowsley Place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A11197">
              <w:rPr>
                <w:rFonts w:ascii="Verdana" w:hAnsi="Verdana"/>
                <w:sz w:val="22"/>
                <w:szCs w:val="22"/>
              </w:rPr>
              <w:t>Duke Street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A11197">
              <w:rPr>
                <w:rFonts w:ascii="Verdana" w:hAnsi="Verdana"/>
                <w:sz w:val="22"/>
                <w:szCs w:val="22"/>
              </w:rPr>
              <w:t>Bury</w:t>
            </w:r>
            <w:r>
              <w:rPr>
                <w:rFonts w:ascii="Verdana" w:hAnsi="Verdana"/>
                <w:sz w:val="22"/>
                <w:szCs w:val="22"/>
              </w:rPr>
              <w:t>, BL9 0EJ</w:t>
            </w:r>
          </w:p>
          <w:p w14:paraId="20C9E660" w14:textId="77777777" w:rsidR="00942308" w:rsidRDefault="00942308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83B7C6C" w14:textId="715E642C" w:rsidR="00232DF2" w:rsidRPr="00A11197" w:rsidRDefault="00044726" w:rsidP="0004472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32B6">
              <w:rPr>
                <w:rFonts w:ascii="Verdana" w:hAnsi="Verdana"/>
                <w:bCs/>
                <w:sz w:val="22"/>
                <w:szCs w:val="22"/>
              </w:rPr>
              <w:t>In line with Bury Council’s Agile Working Policy, you will be expected to adopt a flexible approach to work, which includes a combination of office-based duties, site visits across various localities, and homeworking as required.</w:t>
            </w: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94D" w14:textId="77777777" w:rsidR="00232DF2" w:rsidRPr="00A11197" w:rsidRDefault="00232DF2" w:rsidP="006A7EF5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Hours: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7C3A68A7" w14:textId="77777777" w:rsidR="00232DF2" w:rsidRPr="00A11197" w:rsidRDefault="00232DF2" w:rsidP="006A7EF5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3AFB657" w14:textId="77777777" w:rsidR="00942308" w:rsidRDefault="00942308" w:rsidP="00942308">
            <w:pPr>
              <w:ind w:left="1440" w:hanging="14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41A5E">
              <w:rPr>
                <w:rFonts w:ascii="Verdana" w:hAnsi="Verdana" w:cs="Arial"/>
                <w:sz w:val="22"/>
                <w:szCs w:val="22"/>
              </w:rPr>
              <w:t xml:space="preserve">37 </w:t>
            </w:r>
            <w:r>
              <w:rPr>
                <w:rFonts w:ascii="Verdana" w:hAnsi="Verdana" w:cs="Arial"/>
                <w:sz w:val="22"/>
                <w:szCs w:val="22"/>
              </w:rPr>
              <w:t xml:space="preserve">hours </w:t>
            </w:r>
            <w:r w:rsidRPr="00141A5E">
              <w:rPr>
                <w:rFonts w:ascii="Verdana" w:hAnsi="Verdana" w:cs="Arial"/>
                <w:sz w:val="22"/>
                <w:szCs w:val="22"/>
              </w:rPr>
              <w:t xml:space="preserve">per week </w:t>
            </w:r>
            <w:r>
              <w:rPr>
                <w:rFonts w:ascii="Verdana" w:hAnsi="Verdana" w:cs="Arial"/>
                <w:sz w:val="22"/>
                <w:szCs w:val="22"/>
              </w:rPr>
              <w:t>Monday to Friday</w:t>
            </w:r>
          </w:p>
          <w:p w14:paraId="5D6F13CB" w14:textId="06F2DFF5" w:rsidR="00232DF2" w:rsidRPr="00A11197" w:rsidRDefault="00942308" w:rsidP="00942308">
            <w:pPr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(Flexible working hours)</w:t>
            </w:r>
          </w:p>
        </w:tc>
      </w:tr>
      <w:tr w:rsidR="00232DF2" w:rsidRPr="00A11197" w14:paraId="3BB9E161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6639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Purpose and Objectives of Post:</w:t>
            </w:r>
          </w:p>
          <w:p w14:paraId="2F3B810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E44446A" w14:textId="57036F0F" w:rsidR="00044726" w:rsidRPr="00044726" w:rsidRDefault="00044726" w:rsidP="000447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sz w:val="22"/>
                <w:szCs w:val="22"/>
                <w:lang w:val="en-GB"/>
              </w:rPr>
            </w:pPr>
            <w:r w:rsidRPr="00044726">
              <w:rPr>
                <w:rFonts w:ascii="Verdana" w:hAnsi="Verdana"/>
                <w:sz w:val="22"/>
                <w:szCs w:val="22"/>
                <w:lang w:val="en-GB"/>
              </w:rPr>
              <w:t xml:space="preserve">Provide a specialist surveying service to investigate, diagnose and resolve disrepair across the housing stock and communal areas, ensuring homes are safe, decent and fit for human habitation throughout the tenancy. </w:t>
            </w:r>
          </w:p>
          <w:p w14:paraId="4C018D1E" w14:textId="23379F9F" w:rsidR="00044726" w:rsidRPr="00044726" w:rsidRDefault="00044726" w:rsidP="000447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sz w:val="22"/>
                <w:szCs w:val="22"/>
                <w:lang w:val="en-GB"/>
              </w:rPr>
            </w:pPr>
            <w:r w:rsidRPr="00044726">
              <w:rPr>
                <w:rFonts w:ascii="Verdana" w:hAnsi="Verdana"/>
                <w:sz w:val="22"/>
                <w:szCs w:val="22"/>
                <w:lang w:val="en-GB"/>
              </w:rPr>
              <w:t>Lead technical inspections and specify cost</w:t>
            </w:r>
            <w:r w:rsidRPr="00044726">
              <w:rPr>
                <w:rFonts w:ascii="Verdana" w:hAnsi="Verdana"/>
                <w:sz w:val="22"/>
                <w:szCs w:val="22"/>
                <w:lang w:val="en-GB"/>
              </w:rPr>
              <w:noBreakHyphen/>
              <w:t xml:space="preserve">effective remedial works for structural defects, damp, mould, leaks and related hazards, ensuring compliance with HHSRS and the Homes (Fitness for Human Habitation) Act 2018. </w:t>
            </w:r>
          </w:p>
          <w:p w14:paraId="728FA66A" w14:textId="39F2EF59" w:rsidR="00044726" w:rsidRPr="00044726" w:rsidRDefault="00044726" w:rsidP="000447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sz w:val="22"/>
                <w:szCs w:val="22"/>
                <w:lang w:val="en-GB"/>
              </w:rPr>
            </w:pPr>
            <w:r w:rsidRPr="00044726">
              <w:rPr>
                <w:rFonts w:ascii="Verdana" w:hAnsi="Verdana"/>
                <w:sz w:val="22"/>
                <w:szCs w:val="22"/>
                <w:lang w:val="en-GB"/>
              </w:rPr>
              <w:t xml:space="preserve">Work proactively with Repairs, Legal, Complaints and Contractors to deliver timely outcomes, minimise legal exposure, and support continuous improvement in resident experience and service quality. </w:t>
            </w:r>
          </w:p>
          <w:p w14:paraId="269D8691" w14:textId="5696C698" w:rsidR="00410E18" w:rsidRPr="00044726" w:rsidRDefault="00044726" w:rsidP="000447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044726">
              <w:rPr>
                <w:rFonts w:ascii="Verdana" w:hAnsi="Verdana"/>
                <w:sz w:val="22"/>
                <w:szCs w:val="22"/>
                <w:lang w:val="en-GB"/>
              </w:rPr>
              <w:t>Ensure approaches align with the Regulator of Social Housing’s Safety &amp; Quality Standard (consumer standards from April 2024) including clear repair timescales, accurate stock condition data and strong communication with tenants.</w:t>
            </w:r>
          </w:p>
          <w:p w14:paraId="65A66692" w14:textId="77777777" w:rsidR="00232DF2" w:rsidRPr="00A11197" w:rsidRDefault="00232DF2" w:rsidP="00BB619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3C6D9FDD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71E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Accountable to:</w:t>
            </w:r>
          </w:p>
          <w:p w14:paraId="04D1A4C9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9AB624C" w14:textId="1660A801" w:rsidR="00232DF2" w:rsidRPr="000F5F71" w:rsidRDefault="00942308" w:rsidP="000C336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H</w:t>
            </w:r>
            <w:r w:rsidR="00044726">
              <w:rPr>
                <w:b w:val="0"/>
              </w:rPr>
              <w:t>ead of Repairs</w:t>
            </w:r>
          </w:p>
          <w:p w14:paraId="3EE6EF0D" w14:textId="77777777" w:rsidR="000C336F" w:rsidRPr="00A11197" w:rsidRDefault="000C336F" w:rsidP="000C336F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232DF2" w:rsidRPr="00A11197" w14:paraId="757F7904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A877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Immediately Responsible to:</w:t>
            </w:r>
          </w:p>
          <w:p w14:paraId="4C3DCC80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9DB1A38" w14:textId="5800C92B" w:rsidR="00232DF2" w:rsidRPr="000F5F71" w:rsidRDefault="00044726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Disrepair Manager</w:t>
            </w:r>
          </w:p>
          <w:p w14:paraId="6589E0B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521E4753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7DC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Immediately Responsible for:</w:t>
            </w:r>
          </w:p>
          <w:p w14:paraId="15B0D1F4" w14:textId="77777777" w:rsidR="00A919D5" w:rsidRPr="00A11197" w:rsidRDefault="00A919D5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1233D99" w14:textId="400CE111" w:rsidR="00044726" w:rsidRDefault="00044726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44726">
              <w:rPr>
                <w:rFonts w:ascii="Verdana" w:hAnsi="Verdana"/>
                <w:sz w:val="22"/>
                <w:szCs w:val="22"/>
              </w:rPr>
              <w:lastRenderedPageBreak/>
              <w:t>Supervision (as required) of Graduate/Assistant Surveyors and casework support personnel.</w:t>
            </w:r>
          </w:p>
          <w:p w14:paraId="4D5BB43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0F862535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19B6" w14:textId="5C111397" w:rsidR="00232DF2" w:rsidRPr="00A11197" w:rsidRDefault="001E220A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Person Specification</w:t>
            </w:r>
            <w:r w:rsidR="00232DF2" w:rsidRPr="00A1119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021E3DCD" w14:textId="77777777" w:rsidR="00232DF2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6B54C63D" w14:textId="77777777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Degree or diploma in Building Surveying, Construction, or a related field (or equivalent experience).</w:t>
            </w:r>
          </w:p>
          <w:p w14:paraId="2E45F883" w14:textId="3F48E6B5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Membership of a professional body such as RICS (Royal Institution of Chartered Surveyors</w:t>
            </w:r>
            <w:r>
              <w:rPr>
                <w:rFonts w:ascii="Verdana" w:hAnsi="Verdana"/>
                <w:bCs/>
                <w:sz w:val="22"/>
                <w:szCs w:val="22"/>
              </w:rPr>
              <w:t>, MCIOB, CIH).</w:t>
            </w:r>
          </w:p>
          <w:p w14:paraId="2CC70D44" w14:textId="7C7E0C67" w:rsidR="00402431" w:rsidRPr="00402431" w:rsidRDefault="001E220A" w:rsidP="006A7EF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Extensive</w:t>
            </w:r>
            <w:r w:rsidR="00402431" w:rsidRPr="00402431">
              <w:rPr>
                <w:rFonts w:ascii="Verdana" w:hAnsi="Verdana"/>
                <w:bCs/>
                <w:sz w:val="22"/>
                <w:szCs w:val="22"/>
              </w:rPr>
              <w:t xml:space="preserve"> years of experience in property surveying, preferably with a focus on disrepair.</w:t>
            </w:r>
          </w:p>
          <w:p w14:paraId="1A0A813C" w14:textId="482500EA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Strong understanding of building pathology and common causes of disrepair.</w:t>
            </w:r>
          </w:p>
          <w:p w14:paraId="200CA73A" w14:textId="71797EB2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Knowledge of relevant housing legislation and landlord responsibilities.</w:t>
            </w:r>
          </w:p>
          <w:p w14:paraId="20781A0A" w14:textId="16C782FD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Familiarity with the Housing Health and Safety Rating System (HHSRS).</w:t>
            </w:r>
          </w:p>
          <w:p w14:paraId="3A8BAD6D" w14:textId="67E787B5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Awareness of legal procedures related to housing disrepair claims.</w:t>
            </w:r>
          </w:p>
          <w:p w14:paraId="1B89067E" w14:textId="7290EF20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Understanding of construction methods, materials, and maintenance practices.</w:t>
            </w:r>
          </w:p>
          <w:p w14:paraId="05FA2E67" w14:textId="622D3AEE" w:rsid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Proficiency in report writing and use of surveying software.</w:t>
            </w:r>
          </w:p>
          <w:p w14:paraId="150F1F51" w14:textId="16403A9C" w:rsidR="00402431" w:rsidRPr="00402431" w:rsidRDefault="00402431" w:rsidP="0040243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Cs/>
                <w:sz w:val="22"/>
                <w:szCs w:val="22"/>
              </w:rPr>
              <w:t>Valid UK driving licence and access to a vehicle.</w:t>
            </w:r>
          </w:p>
          <w:p w14:paraId="5B69DD3F" w14:textId="77777777" w:rsidR="00402431" w:rsidRPr="00A11197" w:rsidRDefault="00402431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D359D7D" w14:textId="77777777" w:rsidR="000C336F" w:rsidRDefault="000F5F71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F71">
              <w:rPr>
                <w:rFonts w:ascii="Verdana" w:hAnsi="Verdana"/>
                <w:sz w:val="22"/>
                <w:szCs w:val="22"/>
              </w:rPr>
              <w:t>Be available to attend meetings and on site in emergencies as necessary outside normal office hours</w:t>
            </w:r>
            <w:r w:rsidR="005E3533">
              <w:rPr>
                <w:rFonts w:ascii="Verdana" w:hAnsi="Verdana"/>
                <w:sz w:val="22"/>
                <w:szCs w:val="22"/>
              </w:rPr>
              <w:t>.</w:t>
            </w:r>
          </w:p>
          <w:p w14:paraId="6CE7B135" w14:textId="77777777" w:rsidR="005E3533" w:rsidRPr="000F5F71" w:rsidRDefault="005E3533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2D682C66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2BE9" w14:textId="2BCBF4FE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Relationships: (Internal &amp; External)</w:t>
            </w:r>
          </w:p>
          <w:p w14:paraId="59F75253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01E1B57" w14:textId="3AF2BCC5" w:rsidR="00232DF2" w:rsidRPr="00A11197" w:rsidRDefault="00232DF2" w:rsidP="002E4FFA">
            <w:pPr>
              <w:ind w:left="1440" w:hanging="144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Internal: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="00044726" w:rsidRPr="00044726">
              <w:rPr>
                <w:rFonts w:ascii="Verdana" w:hAnsi="Verdana"/>
                <w:bCs/>
                <w:sz w:val="22"/>
                <w:szCs w:val="22"/>
              </w:rPr>
              <w:t>Repairs &amp; Maintenance, Planned Works, Asset Management, Neighbo</w:t>
            </w:r>
            <w:r w:rsidR="00044726">
              <w:rPr>
                <w:rFonts w:ascii="Verdana" w:hAnsi="Verdana"/>
                <w:bCs/>
                <w:sz w:val="22"/>
                <w:szCs w:val="22"/>
              </w:rPr>
              <w:t>u</w:t>
            </w:r>
            <w:r w:rsidR="00044726" w:rsidRPr="00044726">
              <w:rPr>
                <w:rFonts w:ascii="Verdana" w:hAnsi="Verdana"/>
                <w:bCs/>
                <w:sz w:val="22"/>
                <w:szCs w:val="22"/>
              </w:rPr>
              <w:t>rhoods/Housing, Legal Services, Complaints/Customer Experience, Finance, Building Safety Compliance, and Elected Members.</w:t>
            </w:r>
          </w:p>
          <w:p w14:paraId="1E0B7C46" w14:textId="77777777" w:rsidR="00232DF2" w:rsidRPr="00A11197" w:rsidRDefault="00232DF2" w:rsidP="002E4FFA">
            <w:pPr>
              <w:rPr>
                <w:rFonts w:ascii="Verdana" w:hAnsi="Verdana"/>
                <w:sz w:val="22"/>
                <w:szCs w:val="22"/>
              </w:rPr>
            </w:pPr>
          </w:p>
          <w:p w14:paraId="39AB4E97" w14:textId="5C83E83D" w:rsidR="00232DF2" w:rsidRPr="00A11197" w:rsidRDefault="00232DF2" w:rsidP="002E4FFA">
            <w:pPr>
              <w:ind w:left="1418" w:hanging="1418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External: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="00044726" w:rsidRPr="00044726">
              <w:rPr>
                <w:rFonts w:ascii="Verdana" w:hAnsi="Verdana"/>
                <w:bCs/>
                <w:sz w:val="22"/>
                <w:szCs w:val="22"/>
              </w:rPr>
              <w:t>Tenants and leaseholders, contractors/subcontractors, expert witnesses/surveyors, solicitors/claims firms, Housing Ombudsman Service, courts/tribunals, local authority Environmental Health Officers (EHOs), and statutory/professional bodies.</w:t>
            </w:r>
          </w:p>
          <w:p w14:paraId="7BF2D1D1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61D65415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71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Control of Resources:</w:t>
            </w:r>
          </w:p>
          <w:p w14:paraId="0127F1FE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C7F4FC1" w14:textId="77777777" w:rsidR="00BB619F" w:rsidRPr="00402431" w:rsidRDefault="00232DF2" w:rsidP="00093167">
            <w:pPr>
              <w:pStyle w:val="BodyText"/>
              <w:ind w:left="1418" w:hanging="1418"/>
              <w:rPr>
                <w:b/>
                <w:bCs/>
              </w:rPr>
            </w:pPr>
            <w:r w:rsidRPr="00402431">
              <w:rPr>
                <w:b/>
                <w:bCs/>
              </w:rPr>
              <w:t>Finance</w:t>
            </w:r>
          </w:p>
          <w:p w14:paraId="4B2E9100" w14:textId="4AAD04F5" w:rsidR="00BB619F" w:rsidRPr="002E4FFA" w:rsidRDefault="002E4FFA" w:rsidP="002E4FFA">
            <w:pPr>
              <w:pStyle w:val="BodyText"/>
              <w:numPr>
                <w:ilvl w:val="0"/>
                <w:numId w:val="16"/>
              </w:numPr>
            </w:pPr>
            <w:r w:rsidRPr="002E4FFA">
              <w:rPr>
                <w:lang w:val="en-US"/>
              </w:rPr>
              <w:t>Monitor disrepair</w:t>
            </w:r>
            <w:r w:rsidRPr="002E4FFA">
              <w:rPr>
                <w:lang w:val="en-US"/>
              </w:rPr>
              <w:noBreakHyphen/>
              <w:t>related budgets; authorise and reconcile expenditure on works, expert fees and compensation</w:t>
            </w:r>
            <w:r w:rsidR="0006716B">
              <w:rPr>
                <w:lang w:val="en-US"/>
              </w:rPr>
              <w:t>,</w:t>
            </w:r>
            <w:r w:rsidRPr="002E4FFA">
              <w:rPr>
                <w:lang w:val="en-US"/>
              </w:rPr>
              <w:t xml:space="preserve"> drive value for money while minimising financial exposure arising from legal claims.</w:t>
            </w:r>
          </w:p>
          <w:p w14:paraId="14580D5B" w14:textId="0DE204BF" w:rsidR="002E4FFA" w:rsidRPr="002E4FFA" w:rsidRDefault="002E4FFA" w:rsidP="002E4FFA">
            <w:pPr>
              <w:pStyle w:val="BodyText"/>
              <w:numPr>
                <w:ilvl w:val="0"/>
                <w:numId w:val="16"/>
              </w:numPr>
            </w:pPr>
            <w:r w:rsidRPr="002E4FFA">
              <w:rPr>
                <w:lang w:val="en-US"/>
              </w:rPr>
              <w:t>Contribute to capital/planned programs by surfacing archetype defects and feeding stock intelligence to Asset teams.</w:t>
            </w:r>
          </w:p>
          <w:p w14:paraId="4CE79A91" w14:textId="77777777" w:rsidR="002E4FFA" w:rsidRDefault="002E4FFA" w:rsidP="002E4FFA">
            <w:pPr>
              <w:pStyle w:val="BodyText"/>
              <w:ind w:left="720"/>
            </w:pPr>
          </w:p>
          <w:p w14:paraId="3827656E" w14:textId="4B16F7D5" w:rsidR="00093167" w:rsidRDefault="00093167" w:rsidP="00093167">
            <w:pPr>
              <w:pStyle w:val="BodyText"/>
            </w:pPr>
            <w:r>
              <w:t>Compliance with Health and Safety regulations in the office and out on site</w:t>
            </w:r>
          </w:p>
          <w:p w14:paraId="5A6B0CCB" w14:textId="77777777" w:rsidR="00BA66D0" w:rsidRPr="00A11197" w:rsidRDefault="00BA66D0" w:rsidP="009A596D">
            <w:pPr>
              <w:pStyle w:val="BodyText"/>
              <w:ind w:left="1418"/>
            </w:pPr>
          </w:p>
          <w:p w14:paraId="57D6ADC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3EDC4B03" w14:textId="77777777" w:rsidTr="00964F3F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95D3" w14:textId="77777777" w:rsidR="00232DF2" w:rsidRDefault="00232DF2" w:rsidP="00D32D80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br w:type="page"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>Duties &amp; Responsibilities:</w:t>
            </w:r>
          </w:p>
          <w:p w14:paraId="0BD4A496" w14:textId="77777777" w:rsidR="00E13139" w:rsidRDefault="00E13139" w:rsidP="00D32D80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7BAB560" w14:textId="5CD285D8" w:rsidR="00E13139" w:rsidRPr="00402431" w:rsidRDefault="002E4FFA" w:rsidP="00D32D80">
            <w:pPr>
              <w:ind w:left="720" w:hanging="7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/>
                <w:bCs/>
                <w:sz w:val="22"/>
                <w:szCs w:val="22"/>
              </w:rPr>
              <w:t>Technical inspections, diagnosis &amp; specifications:</w:t>
            </w:r>
          </w:p>
          <w:p w14:paraId="2DC05FB9" w14:textId="50ED7383" w:rsidR="007A39DB" w:rsidRDefault="002E4FFA" w:rsidP="002E4FF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E4FFA">
              <w:rPr>
                <w:rFonts w:ascii="Verdana" w:hAnsi="Verdana"/>
                <w:sz w:val="22"/>
                <w:szCs w:val="22"/>
              </w:rPr>
              <w:t>Conduct pre</w:t>
            </w:r>
            <w:r w:rsidRPr="002E4FFA">
              <w:rPr>
                <w:rFonts w:ascii="Verdana" w:hAnsi="Verdana"/>
                <w:sz w:val="22"/>
                <w:szCs w:val="22"/>
              </w:rPr>
              <w:noBreakHyphen/>
              <w:t>works surveys, intrusive investigations (where required) and post</w:t>
            </w:r>
            <w:r w:rsidRPr="002E4FFA">
              <w:rPr>
                <w:rFonts w:ascii="Verdana" w:hAnsi="Verdana"/>
                <w:sz w:val="22"/>
                <w:szCs w:val="22"/>
              </w:rPr>
              <w:noBreakHyphen/>
              <w:t>inspections across tenanted, communal and void properties</w:t>
            </w:r>
            <w:r w:rsidR="00627E30">
              <w:rPr>
                <w:rFonts w:ascii="Verdana" w:hAnsi="Verdana"/>
                <w:sz w:val="22"/>
                <w:szCs w:val="22"/>
              </w:rPr>
              <w:t>,</w:t>
            </w:r>
            <w:r w:rsidRPr="002E4FFA">
              <w:rPr>
                <w:rFonts w:ascii="Verdana" w:hAnsi="Verdana"/>
                <w:sz w:val="22"/>
                <w:szCs w:val="22"/>
              </w:rPr>
              <w:t xml:space="preserve"> provide photographic evidence, detailed schedules/specifications and measured quantities using SOR codes. </w:t>
            </w:r>
          </w:p>
          <w:p w14:paraId="2544FFBF" w14:textId="7DC9C14A" w:rsidR="002E4FFA" w:rsidRDefault="002E4FFA" w:rsidP="002E4FF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E4FFA">
              <w:rPr>
                <w:rFonts w:ascii="Verdana" w:hAnsi="Verdana"/>
                <w:sz w:val="22"/>
                <w:szCs w:val="22"/>
              </w:rPr>
              <w:lastRenderedPageBreak/>
              <w:t xml:space="preserve">Diagnose root causes of </w:t>
            </w:r>
            <w:r w:rsidRPr="00402431">
              <w:rPr>
                <w:rFonts w:ascii="Verdana" w:hAnsi="Verdana"/>
                <w:sz w:val="22"/>
                <w:szCs w:val="22"/>
              </w:rPr>
              <w:t>damp and mould</w:t>
            </w:r>
            <w:r w:rsidRPr="002E4FFA">
              <w:rPr>
                <w:rFonts w:ascii="Verdana" w:hAnsi="Verdana"/>
                <w:sz w:val="22"/>
                <w:szCs w:val="22"/>
              </w:rPr>
              <w:t xml:space="preserve"> (condensation, penetration, rising damp, thermal bridging/insulation defects, ventilation/heating performance) and specify sustainable remedies in line with </w:t>
            </w:r>
            <w:r w:rsidR="00AA02F2">
              <w:rPr>
                <w:rFonts w:ascii="Verdana" w:hAnsi="Verdana"/>
                <w:sz w:val="22"/>
                <w:szCs w:val="22"/>
              </w:rPr>
              <w:t>Bury MBC damp and Mould</w:t>
            </w:r>
            <w:r w:rsidRPr="002E4FFA">
              <w:rPr>
                <w:rFonts w:ascii="Verdana" w:hAnsi="Verdana"/>
                <w:sz w:val="22"/>
                <w:szCs w:val="22"/>
              </w:rPr>
              <w:t xml:space="preserve"> health-risk guidance for landlords</w:t>
            </w:r>
            <w:r>
              <w:rPr>
                <w:rFonts w:ascii="Verdana" w:hAnsi="Verdana"/>
                <w:sz w:val="22"/>
                <w:szCs w:val="22"/>
              </w:rPr>
              <w:t xml:space="preserve">. (Damp and Mould </w:t>
            </w:r>
            <w:r w:rsidR="00052CB9">
              <w:rPr>
                <w:rFonts w:ascii="Verdana" w:hAnsi="Verdana"/>
                <w:sz w:val="22"/>
                <w:szCs w:val="22"/>
              </w:rPr>
              <w:t>understand</w:t>
            </w:r>
            <w:r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402431">
              <w:rPr>
                <w:rFonts w:ascii="Verdana" w:hAnsi="Verdana"/>
                <w:sz w:val="22"/>
                <w:szCs w:val="22"/>
              </w:rPr>
              <w:t>address</w:t>
            </w:r>
            <w:r>
              <w:rPr>
                <w:rFonts w:ascii="Verdana" w:hAnsi="Verdana"/>
                <w:sz w:val="22"/>
                <w:szCs w:val="22"/>
              </w:rPr>
              <w:t xml:space="preserve"> the health risks for rented housing providers).</w:t>
            </w:r>
          </w:p>
          <w:p w14:paraId="48C153EA" w14:textId="5CFDBF09" w:rsidR="00402431" w:rsidRPr="002E4FFA" w:rsidRDefault="00402431" w:rsidP="002E4FF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402431">
              <w:rPr>
                <w:rFonts w:ascii="Verdana" w:hAnsi="Verdana"/>
                <w:sz w:val="22"/>
                <w:szCs w:val="22"/>
              </w:rPr>
              <w:t>Assess hazards using HHSRS and categorise risk; ensure Category 1 hazards are escalated and eliminated within appropriate timescales.</w:t>
            </w:r>
          </w:p>
          <w:p w14:paraId="48250E41" w14:textId="77777777" w:rsidR="00BE669B" w:rsidRDefault="00BE669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2052BF7" w14:textId="6AC772C3" w:rsidR="00BE669B" w:rsidRPr="00402431" w:rsidRDefault="00402431" w:rsidP="00402431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02431">
              <w:rPr>
                <w:rFonts w:ascii="Verdana" w:hAnsi="Verdana"/>
                <w:b/>
                <w:bCs/>
                <w:sz w:val="22"/>
                <w:szCs w:val="22"/>
              </w:rPr>
              <w:t>Legal &amp; regulatory compliance:</w:t>
            </w:r>
          </w:p>
          <w:p w14:paraId="5B74712E" w14:textId="44054D64" w:rsidR="004709FB" w:rsidRDefault="00402431" w:rsidP="0040243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402431">
              <w:rPr>
                <w:rFonts w:ascii="Verdana" w:hAnsi="Verdana"/>
                <w:sz w:val="22"/>
                <w:szCs w:val="22"/>
              </w:rPr>
              <w:t>Ensure all work and recommendations meet the Homes (Fitness for Human Habitation) Act 2018 and related obligations under the Landlord &amp; Tenant Act 1985 (s11).</w:t>
            </w:r>
          </w:p>
          <w:p w14:paraId="2CA0D53F" w14:textId="6E1B79C6" w:rsidR="00402431" w:rsidRDefault="00402431" w:rsidP="0040243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402431">
              <w:rPr>
                <w:rFonts w:ascii="Verdana" w:hAnsi="Verdana"/>
                <w:sz w:val="22"/>
                <w:szCs w:val="22"/>
              </w:rPr>
              <w:t>Lead adherence to the Pre</w:t>
            </w:r>
            <w:r w:rsidRPr="00402431">
              <w:rPr>
                <w:rFonts w:ascii="Verdana" w:hAnsi="Verdana"/>
                <w:sz w:val="22"/>
                <w:szCs w:val="22"/>
              </w:rPr>
              <w:noBreakHyphen/>
              <w:t>Action Protocol for Housing Conditions (England)</w:t>
            </w:r>
            <w:r w:rsidR="00627E30">
              <w:rPr>
                <w:rFonts w:ascii="Verdana" w:hAnsi="Verdana"/>
                <w:sz w:val="22"/>
                <w:szCs w:val="22"/>
              </w:rPr>
              <w:t>,</w:t>
            </w:r>
            <w:r w:rsidRPr="00402431">
              <w:rPr>
                <w:rFonts w:ascii="Verdana" w:hAnsi="Verdana"/>
                <w:sz w:val="22"/>
                <w:szCs w:val="22"/>
              </w:rPr>
              <w:t xml:space="preserve"> coordinated responses to Letters of Claim, expert instructions, disclosure, and early dispute resolution.</w:t>
            </w:r>
          </w:p>
          <w:p w14:paraId="21A269AA" w14:textId="483009C5" w:rsidR="00402431" w:rsidRDefault="00627E30" w:rsidP="0040243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Implement the RSH (Regulator of Social Housing) Safety &amp; Quality Standard expectations: enable easy reporting, set &amp; communicate timescales, maintain accurate property</w:t>
            </w:r>
            <w:r w:rsidRPr="00627E30">
              <w:rPr>
                <w:rFonts w:ascii="Verdana" w:hAnsi="Verdana"/>
                <w:sz w:val="22"/>
                <w:szCs w:val="22"/>
              </w:rPr>
              <w:noBreakHyphen/>
              <w:t>level condition records, and deliver effective, efficient, timely repairs.</w:t>
            </w:r>
          </w:p>
          <w:p w14:paraId="1FB4B2EB" w14:textId="1B52876F" w:rsidR="00627E30" w:rsidRPr="00627E30" w:rsidRDefault="00627E30" w:rsidP="0040243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Apply Awaab’s Law (Hazards in Social Housing Prescribed Requirements Regulations)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627E30">
              <w:rPr>
                <w:rFonts w:ascii="Verdana" w:hAnsi="Verdana"/>
                <w:sz w:val="22"/>
                <w:szCs w:val="22"/>
              </w:rPr>
              <w:t xml:space="preserve"> triage and resolve emergency hazards and significant damp/mould hazards to fixed timeframes; arrange decants where homes cannot be made safe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627E30">
              <w:rPr>
                <w:rFonts w:ascii="Verdana" w:hAnsi="Verdana"/>
                <w:sz w:val="22"/>
                <w:szCs w:val="22"/>
              </w:rPr>
              <w:t xml:space="preserve"> maintain robust records.</w:t>
            </w:r>
          </w:p>
          <w:p w14:paraId="03950FCC" w14:textId="77777777" w:rsidR="00402431" w:rsidRPr="004709FB" w:rsidRDefault="00402431" w:rsidP="004709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6A0C712" w14:textId="7DAE93F4" w:rsidR="007A39DB" w:rsidRPr="00EE0798" w:rsidRDefault="00627E30" w:rsidP="00EE0798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E30">
              <w:rPr>
                <w:rFonts w:ascii="Verdana" w:hAnsi="Verdana"/>
                <w:b/>
                <w:bCs/>
                <w:sz w:val="22"/>
                <w:szCs w:val="22"/>
              </w:rPr>
              <w:t>Disrepair case management &amp; litigation support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64661ACC" w14:textId="5B9C3CE6" w:rsidR="00627E30" w:rsidRDefault="00627E30" w:rsidP="00627E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Review claimant expert reports and schedules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627E30">
              <w:rPr>
                <w:rFonts w:ascii="Verdana" w:hAnsi="Verdana"/>
                <w:sz w:val="22"/>
                <w:szCs w:val="22"/>
              </w:rPr>
              <w:t xml:space="preserve"> prepare defendant technical reports, Scott Schedules and witness statements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627E30">
              <w:rPr>
                <w:rFonts w:ascii="Verdana" w:hAnsi="Verdana"/>
                <w:sz w:val="22"/>
                <w:szCs w:val="22"/>
              </w:rPr>
              <w:t xml:space="preserve"> attend court/tribunal as technical witness where required.</w:t>
            </w:r>
          </w:p>
          <w:p w14:paraId="0FB8EA48" w14:textId="1CE92A26" w:rsidR="00627E30" w:rsidRDefault="00627E30" w:rsidP="00627E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Liaise with Legal to challenge Single Joint Experts where appropriate and protect the landlord’s interests through sound building pathology and evidence handling.</w:t>
            </w:r>
          </w:p>
          <w:p w14:paraId="35361EEC" w14:textId="45472AC1" w:rsidR="00627E30" w:rsidRDefault="00627E30" w:rsidP="00627E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Work closely with Disrepair Case Officers to progress claims to completion, preventing unnecessary financial loss and ensuring timely remedy of underlying defects.</w:t>
            </w:r>
          </w:p>
          <w:p w14:paraId="423C9799" w14:textId="77777777" w:rsidR="00627E30" w:rsidRDefault="00627E30" w:rsidP="00627E30">
            <w:pPr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547D2D9" w14:textId="2680CB68" w:rsidR="00627E30" w:rsidRPr="00627E30" w:rsidRDefault="00627E30" w:rsidP="00627E3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7E30">
              <w:rPr>
                <w:rFonts w:ascii="Verdana" w:hAnsi="Verdana"/>
                <w:b/>
                <w:bCs/>
                <w:sz w:val="22"/>
                <w:szCs w:val="22"/>
              </w:rPr>
              <w:t>Contractor, project &amp; cost management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0951ECA4" w14:textId="158CF7CA" w:rsidR="00627E30" w:rsidRDefault="00627E30" w:rsidP="00627E3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Procure, brief and oversee contractors/specialists; agree programs, method statements and safe systems of work; manage variations and sign</w:t>
            </w:r>
            <w:r w:rsidRPr="00627E30">
              <w:rPr>
                <w:rFonts w:ascii="Verdana" w:hAnsi="Verdana"/>
                <w:sz w:val="22"/>
                <w:szCs w:val="22"/>
              </w:rPr>
              <w:noBreakHyphen/>
              <w:t>off quality.</w:t>
            </w:r>
          </w:p>
          <w:p w14:paraId="22ED61B9" w14:textId="3D2DB006" w:rsidR="00627E30" w:rsidRDefault="00627E30" w:rsidP="00627E3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Monitor commercial performance, interrogate contractor invoices against schedules/specifications and ensure value for money.</w:t>
            </w:r>
          </w:p>
          <w:p w14:paraId="0CEB41BC" w14:textId="5CF746AD" w:rsidR="00627E30" w:rsidRDefault="00627E30" w:rsidP="00627E3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627E30">
              <w:rPr>
                <w:rFonts w:ascii="Verdana" w:hAnsi="Verdana"/>
                <w:sz w:val="22"/>
                <w:szCs w:val="22"/>
              </w:rPr>
              <w:t>Feed recurring/structural issues to Asset &amp; Planned teams to inform investment and Decent Homes delivery.</w:t>
            </w:r>
          </w:p>
          <w:p w14:paraId="69CD7CEA" w14:textId="77777777" w:rsidR="00627E30" w:rsidRDefault="00627E30" w:rsidP="00627E3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413F333" w14:textId="16186627" w:rsidR="00627E30" w:rsidRPr="00EE0798" w:rsidRDefault="00EE0798" w:rsidP="00627E3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E0798">
              <w:rPr>
                <w:rFonts w:ascii="Verdana" w:hAnsi="Verdana"/>
                <w:b/>
                <w:bCs/>
                <w:sz w:val="22"/>
                <w:szCs w:val="22"/>
              </w:rPr>
              <w:t>Resident engagement, safeguarding &amp; complaints learning:</w:t>
            </w:r>
          </w:p>
          <w:p w14:paraId="63486D8B" w14:textId="01E1F154" w:rsidR="007A39DB" w:rsidRDefault="00EE0798" w:rsidP="00EE079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E0798">
              <w:rPr>
                <w:rFonts w:ascii="Verdana" w:hAnsi="Verdana"/>
                <w:sz w:val="22"/>
                <w:szCs w:val="22"/>
              </w:rPr>
              <w:t>Provide clear, empathetic communication to residents throughout inspections and works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EE0798">
              <w:rPr>
                <w:rFonts w:ascii="Verdana" w:hAnsi="Verdana"/>
                <w:sz w:val="22"/>
                <w:szCs w:val="22"/>
              </w:rPr>
              <w:t xml:space="preserve"> tailor approaches to vulnerabilities and keep tenants informed at each stage, consistent with Ombudsman expectations (“zero</w:t>
            </w:r>
            <w:r w:rsidRPr="00EE0798">
              <w:rPr>
                <w:rFonts w:ascii="Verdana" w:hAnsi="Verdana"/>
                <w:sz w:val="22"/>
                <w:szCs w:val="22"/>
              </w:rPr>
              <w:noBreakHyphen/>
              <w:t>tolerance” approach to damp/mould).</w:t>
            </w:r>
          </w:p>
          <w:p w14:paraId="498F0259" w14:textId="0B028715" w:rsidR="00EE0798" w:rsidRDefault="00EE0798" w:rsidP="00EE079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E0798">
              <w:rPr>
                <w:rFonts w:ascii="Verdana" w:hAnsi="Verdana"/>
                <w:sz w:val="22"/>
                <w:szCs w:val="22"/>
              </w:rPr>
              <w:t>Apply safeguarding principles on visits</w:t>
            </w:r>
            <w:r w:rsidR="00771180">
              <w:rPr>
                <w:rFonts w:ascii="Verdana" w:hAnsi="Verdana"/>
                <w:sz w:val="22"/>
                <w:szCs w:val="22"/>
              </w:rPr>
              <w:t>,</w:t>
            </w:r>
            <w:r w:rsidRPr="00EE0798">
              <w:rPr>
                <w:rFonts w:ascii="Verdana" w:hAnsi="Verdana"/>
                <w:sz w:val="22"/>
                <w:szCs w:val="22"/>
              </w:rPr>
              <w:t xml:space="preserve"> escalate concerns about vulnerable adults/children to appropriate services.</w:t>
            </w:r>
          </w:p>
          <w:p w14:paraId="03E985EB" w14:textId="169C9B55" w:rsidR="00771180" w:rsidRPr="00EE0798" w:rsidRDefault="00771180" w:rsidP="00EE079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771180">
              <w:rPr>
                <w:rFonts w:ascii="Verdana" w:hAnsi="Verdana"/>
                <w:sz w:val="22"/>
                <w:szCs w:val="22"/>
              </w:rPr>
              <w:t>Capture learning from complaints and disrepair cases to drive improvements in service culture, data and responsiveness.</w:t>
            </w:r>
          </w:p>
          <w:p w14:paraId="12CACCB6" w14:textId="088322A8" w:rsidR="00557A19" w:rsidRDefault="00557A19" w:rsidP="00557A1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55791B4" w14:textId="77777777" w:rsidR="00771180" w:rsidRPr="00024728" w:rsidRDefault="00771180" w:rsidP="00557A19">
            <w:pPr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1439C256" w14:textId="77777777" w:rsidR="0096020F" w:rsidRDefault="0096020F" w:rsidP="00024728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14:paraId="5E9AE4E5" w14:textId="0574C7FD" w:rsidR="00771180" w:rsidRPr="00771180" w:rsidRDefault="00771180" w:rsidP="0096020F">
            <w:pPr>
              <w:ind w:left="720" w:hanging="7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180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Data, quality assurance &amp; reporting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3C1BA9B4" w14:textId="452A2965" w:rsidR="00771180" w:rsidRPr="00771180" w:rsidRDefault="00771180" w:rsidP="0077118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771180">
              <w:rPr>
                <w:rFonts w:ascii="Verdana" w:hAnsi="Verdana"/>
                <w:sz w:val="22"/>
                <w:szCs w:val="22"/>
              </w:rPr>
              <w:t xml:space="preserve">Maintain accurate case files, stock condition data and asset records; produce </w:t>
            </w:r>
            <w:r>
              <w:rPr>
                <w:rFonts w:ascii="Verdana" w:hAnsi="Verdana"/>
                <w:sz w:val="22"/>
                <w:szCs w:val="22"/>
              </w:rPr>
              <w:t>management information</w:t>
            </w:r>
            <w:r w:rsidRPr="00771180">
              <w:rPr>
                <w:rFonts w:ascii="Verdana" w:hAnsi="Verdana"/>
                <w:sz w:val="22"/>
                <w:szCs w:val="22"/>
              </w:rPr>
              <w:t xml:space="preserve"> on defects, work in progress, timeframes and outcomes in line with consumer standards.</w:t>
            </w:r>
          </w:p>
          <w:p w14:paraId="75BBCE6A" w14:textId="33DA96B9" w:rsidR="00771180" w:rsidRPr="00771180" w:rsidRDefault="00771180" w:rsidP="0077118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771180">
              <w:rPr>
                <w:rFonts w:ascii="Verdana" w:hAnsi="Verdana"/>
                <w:sz w:val="22"/>
                <w:szCs w:val="22"/>
              </w:rPr>
              <w:t>Undertake audit checks of partnering contractors, particularly for disrepair and damp/mould remedies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771180">
              <w:rPr>
                <w:rFonts w:ascii="Verdana" w:hAnsi="Verdana"/>
                <w:sz w:val="22"/>
                <w:szCs w:val="22"/>
              </w:rPr>
              <w:t xml:space="preserve"> report compliance issues and corrective actions.</w:t>
            </w:r>
          </w:p>
          <w:p w14:paraId="7CC5B004" w14:textId="77777777" w:rsidR="00771180" w:rsidRDefault="00771180" w:rsidP="0077118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C4A56EB" w14:textId="79F9CE37" w:rsidR="00771180" w:rsidRPr="00771180" w:rsidRDefault="00771180" w:rsidP="0077118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1180">
              <w:rPr>
                <w:rFonts w:ascii="Verdana" w:hAnsi="Verdana"/>
                <w:b/>
                <w:bCs/>
                <w:sz w:val="22"/>
                <w:szCs w:val="22"/>
              </w:rPr>
              <w:t>Health &amp; Safety, CDM &amp; compliance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705137C3" w14:textId="5860D86A" w:rsidR="00771180" w:rsidRDefault="00771180" w:rsidP="0077118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771180">
              <w:rPr>
                <w:rFonts w:ascii="Verdana" w:hAnsi="Verdana"/>
                <w:sz w:val="22"/>
                <w:szCs w:val="22"/>
              </w:rPr>
              <w:t>Ensure risk assessments, RAMS and CDM Regulations considerations are embedded in specifications and delivery; uphold site safety and corporate H&amp;S policies.</w:t>
            </w:r>
          </w:p>
          <w:p w14:paraId="56037F02" w14:textId="5B56B59C" w:rsidR="00771180" w:rsidRPr="00771180" w:rsidRDefault="00771180" w:rsidP="0077118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771180">
              <w:rPr>
                <w:rFonts w:ascii="Verdana" w:hAnsi="Verdana"/>
                <w:sz w:val="22"/>
                <w:szCs w:val="22"/>
              </w:rPr>
              <w:t>Follow</w:t>
            </w:r>
            <w:r w:rsidR="00AA02F2">
              <w:rPr>
                <w:rFonts w:ascii="Verdana" w:hAnsi="Verdana"/>
                <w:sz w:val="22"/>
                <w:szCs w:val="22"/>
              </w:rPr>
              <w:t xml:space="preserve"> Bury MBC</w:t>
            </w:r>
            <w:r w:rsidRPr="00771180">
              <w:rPr>
                <w:rFonts w:ascii="Verdana" w:hAnsi="Verdana"/>
                <w:sz w:val="22"/>
                <w:szCs w:val="22"/>
              </w:rPr>
              <w:t xml:space="preserve"> damp/mould guidance: respond sensitively and with urgency, tackle underlying causes promptly, and prioritise tenant health outcomes.</w:t>
            </w:r>
          </w:p>
          <w:p w14:paraId="67CAEEC0" w14:textId="77777777" w:rsidR="00771180" w:rsidRDefault="00771180" w:rsidP="0077118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B53F799" w14:textId="1E787C39" w:rsidR="00771180" w:rsidRPr="00AA02F2" w:rsidRDefault="00AA02F2" w:rsidP="0077118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A02F2">
              <w:rPr>
                <w:rFonts w:ascii="Verdana" w:hAnsi="Verdana"/>
                <w:b/>
                <w:bCs/>
                <w:sz w:val="22"/>
                <w:szCs w:val="22"/>
              </w:rPr>
              <w:t>Continuous improvement &amp; professional leadership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6AF80B16" w14:textId="251F91FB" w:rsidR="00771180" w:rsidRDefault="00AA02F2" w:rsidP="00AA02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A02F2">
              <w:rPr>
                <w:rFonts w:ascii="Verdana" w:hAnsi="Verdana"/>
                <w:sz w:val="22"/>
                <w:szCs w:val="22"/>
              </w:rPr>
              <w:t>Provide technical coaching to Repairs/Voids operatives and assistant surveyors; promote consistent diagnostic standards and robust record</w:t>
            </w:r>
            <w:r w:rsidRPr="00AA02F2">
              <w:rPr>
                <w:rFonts w:ascii="Verdana" w:hAnsi="Verdana"/>
                <w:sz w:val="22"/>
                <w:szCs w:val="22"/>
              </w:rPr>
              <w:noBreakHyphen/>
              <w:t>keeping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1B1400AD" w14:textId="66CF4B2B" w:rsidR="00AA02F2" w:rsidRPr="00AA02F2" w:rsidRDefault="00AA02F2" w:rsidP="00AA02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A02F2">
              <w:rPr>
                <w:rFonts w:ascii="Verdana" w:hAnsi="Verdana"/>
                <w:sz w:val="22"/>
                <w:szCs w:val="22"/>
              </w:rPr>
              <w:t>Contribute to service redesign aligned to Better Social Housing Review principles on repairs and maintenance (resident</w:t>
            </w:r>
            <w:r w:rsidRPr="00AA02F2">
              <w:rPr>
                <w:rFonts w:ascii="Verdana" w:hAnsi="Verdana"/>
                <w:sz w:val="22"/>
                <w:szCs w:val="22"/>
              </w:rPr>
              <w:noBreakHyphen/>
              <w:t>centered, transparent processes and clear timescales).</w:t>
            </w:r>
          </w:p>
          <w:p w14:paraId="00377F40" w14:textId="77777777" w:rsidR="007A39DB" w:rsidRDefault="007A39DB" w:rsidP="0096020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C1969D4" w14:textId="7B22A58C" w:rsidR="007A39DB" w:rsidRPr="00AA02F2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AA02F2">
              <w:rPr>
                <w:rFonts w:ascii="Verdana" w:hAnsi="Verdana"/>
                <w:b/>
                <w:bCs/>
                <w:sz w:val="22"/>
                <w:szCs w:val="22"/>
              </w:rPr>
              <w:t>Genera</w:t>
            </w:r>
            <w:r w:rsidRPr="00AA02F2">
              <w:rPr>
                <w:rFonts w:ascii="Verdana" w:hAnsi="Verdana"/>
                <w:sz w:val="22"/>
                <w:szCs w:val="22"/>
              </w:rPr>
              <w:t>l</w:t>
            </w:r>
            <w:r w:rsidR="00AA02F2" w:rsidRPr="00AA02F2">
              <w:rPr>
                <w:rFonts w:ascii="Verdana" w:hAnsi="Verdana"/>
                <w:sz w:val="22"/>
                <w:szCs w:val="22"/>
              </w:rPr>
              <w:t>:</w:t>
            </w:r>
          </w:p>
          <w:p w14:paraId="25FDD0F8" w14:textId="77777777" w:rsidR="00024728" w:rsidRPr="00F73D03" w:rsidRDefault="00024728" w:rsidP="000247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Contribute to policy formation, establish procedures and practices especially in respect to identification of cost savings and continuous improvement of the services offered</w:t>
            </w:r>
          </w:p>
          <w:p w14:paraId="154691FD" w14:textId="77777777" w:rsidR="00232DF2" w:rsidRPr="00F73D03" w:rsidRDefault="00232DF2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Be conversant with the Council’s property related </w:t>
            </w:r>
            <w:r w:rsidR="005D68EC" w:rsidRPr="00F73D03">
              <w:rPr>
                <w:rFonts w:ascii="Verdana" w:hAnsi="Verdana"/>
                <w:sz w:val="22"/>
                <w:szCs w:val="22"/>
              </w:rPr>
              <w:t>computeris</w:t>
            </w:r>
            <w:r w:rsidR="009A596D" w:rsidRPr="00F73D03">
              <w:rPr>
                <w:rFonts w:ascii="Verdana" w:hAnsi="Verdana"/>
                <w:sz w:val="22"/>
                <w:szCs w:val="22"/>
              </w:rPr>
              <w:t>ed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database systems and update records as necessary.</w:t>
            </w:r>
          </w:p>
          <w:p w14:paraId="4F5B4CDC" w14:textId="77777777" w:rsidR="009343C0" w:rsidRPr="00F73D03" w:rsidRDefault="009343C0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Attend interview panels for the appointment of staff.</w:t>
            </w:r>
          </w:p>
          <w:p w14:paraId="7CA0655E" w14:textId="77777777" w:rsidR="009343C0" w:rsidRPr="00F73D03" w:rsidRDefault="009343C0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Oversee the setting of key tasks in respect to the identified areas of responsibility and allocation of staff and resources. </w:t>
            </w:r>
          </w:p>
          <w:p w14:paraId="305DB1FF" w14:textId="77777777" w:rsidR="00232DF2" w:rsidRPr="00F73D03" w:rsidRDefault="00232DF2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Be available for advice over the telephone or in person on site in respect of Council premises in the event of an emergency </w:t>
            </w:r>
            <w:r w:rsidR="00676EA0" w:rsidRPr="00F73D03">
              <w:rPr>
                <w:rFonts w:ascii="Verdana" w:hAnsi="Verdana"/>
                <w:sz w:val="22"/>
                <w:szCs w:val="22"/>
              </w:rPr>
              <w:t>occurring outside office hours.</w:t>
            </w:r>
          </w:p>
          <w:p w14:paraId="456B6171" w14:textId="77777777" w:rsidR="00472C9C" w:rsidRPr="00B72893" w:rsidRDefault="00472C9C" w:rsidP="00B7289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385FA5A" w14:textId="77777777" w:rsidR="00232DF2" w:rsidRPr="00A11197" w:rsidRDefault="00232DF2" w:rsidP="00D32D8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5E2216C" w14:textId="77777777" w:rsidR="00232DF2" w:rsidRDefault="00232DF2" w:rsidP="00D32D80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</w:t>
            </w:r>
          </w:p>
          <w:p w14:paraId="4F28CDBA" w14:textId="77777777" w:rsidR="00E34106" w:rsidRPr="00A11197" w:rsidRDefault="00E34106" w:rsidP="00964F3F">
            <w:pPr>
              <w:rPr>
                <w:rFonts w:ascii="Verdana" w:hAnsi="Verdana"/>
                <w:sz w:val="22"/>
                <w:szCs w:val="22"/>
              </w:rPr>
            </w:pPr>
          </w:p>
          <w:p w14:paraId="6B6939D3" w14:textId="77777777" w:rsidR="00232DF2" w:rsidRPr="00A11197" w:rsidRDefault="00232DF2" w:rsidP="00964F3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751B9920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9991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lastRenderedPageBreak/>
              <w:t>Job Description prepared by:</w:t>
            </w:r>
          </w:p>
          <w:p w14:paraId="5DAE2398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68D7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EC26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1E426B5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6E2185B2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6240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Agreed correct by Postholder:</w:t>
            </w:r>
          </w:p>
          <w:p w14:paraId="0E9C1462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  <w:p w14:paraId="14C6B2FE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876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4431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2277EF3C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6E11B9AA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E0A6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Agreed correct by Supervisor/Manager:</w:t>
            </w:r>
          </w:p>
          <w:p w14:paraId="4A40F1D5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  <w:p w14:paraId="388A54B1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DBC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193B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521AED6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90CB2A2" w14:textId="77777777" w:rsidR="00522D90" w:rsidRPr="00A11197" w:rsidRDefault="00522D90" w:rsidP="00676EA0">
      <w:pPr>
        <w:rPr>
          <w:rFonts w:ascii="Verdana" w:hAnsi="Verdana"/>
          <w:sz w:val="22"/>
          <w:szCs w:val="22"/>
        </w:rPr>
      </w:pPr>
    </w:p>
    <w:p w14:paraId="372DBEB4" w14:textId="77777777" w:rsidR="00522D90" w:rsidRPr="00A11197" w:rsidRDefault="00522D90" w:rsidP="00522D90">
      <w:pPr>
        <w:rPr>
          <w:rFonts w:ascii="Verdana" w:hAnsi="Verdana" w:cs="Arial"/>
          <w:sz w:val="22"/>
          <w:szCs w:val="22"/>
        </w:rPr>
      </w:pPr>
      <w:r w:rsidRPr="00A11197">
        <w:rPr>
          <w:rFonts w:ascii="Verdana" w:hAnsi="Verdana"/>
          <w:sz w:val="22"/>
          <w:szCs w:val="22"/>
        </w:rPr>
        <w:br w:type="page"/>
      </w:r>
    </w:p>
    <w:p w14:paraId="70F9CEA9" w14:textId="77777777" w:rsidR="00522D90" w:rsidRPr="00A11197" w:rsidRDefault="00522D90" w:rsidP="00522D90">
      <w:pPr>
        <w:jc w:val="center"/>
        <w:rPr>
          <w:rFonts w:ascii="Verdana" w:hAnsi="Verdana" w:cs="Arial"/>
          <w:sz w:val="22"/>
          <w:szCs w:val="22"/>
        </w:rPr>
      </w:pPr>
    </w:p>
    <w:p w14:paraId="3A7A3057" w14:textId="77777777" w:rsidR="00522D90" w:rsidRPr="00A11197" w:rsidRDefault="007C0CAE" w:rsidP="00522D90">
      <w:pPr>
        <w:ind w:left="7200" w:firstLine="720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GB" w:eastAsia="en-GB"/>
        </w:rPr>
        <w:drawing>
          <wp:inline distT="0" distB="0" distL="0" distR="0" wp14:anchorId="202BBD3B" wp14:editId="49074777">
            <wp:extent cx="1485900" cy="609600"/>
            <wp:effectExtent l="19050" t="0" r="0" b="0"/>
            <wp:docPr id="1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7168A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4"/>
        <w:gridCol w:w="1747"/>
        <w:gridCol w:w="1608"/>
      </w:tblGrid>
      <w:tr w:rsidR="00B72893" w:rsidRPr="00136091" w14:paraId="690CFEFF" w14:textId="77777777" w:rsidTr="002C6D27">
        <w:tc>
          <w:tcPr>
            <w:tcW w:w="3258" w:type="pct"/>
            <w:tcBorders>
              <w:bottom w:val="nil"/>
            </w:tcBorders>
          </w:tcPr>
          <w:p w14:paraId="5BCA10F8" w14:textId="77777777" w:rsidR="00B72893" w:rsidRPr="00136091" w:rsidRDefault="00B72893" w:rsidP="002C6D27">
            <w:pPr>
              <w:spacing w:before="120" w:after="120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t>SHORT LISTING CRITERIA</w:t>
            </w:r>
          </w:p>
        </w:tc>
        <w:tc>
          <w:tcPr>
            <w:tcW w:w="907" w:type="pct"/>
          </w:tcPr>
          <w:p w14:paraId="71F9DFFE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835" w:type="pct"/>
          </w:tcPr>
          <w:p w14:paraId="1A1314AD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t>DESIRABLE</w:t>
            </w:r>
          </w:p>
        </w:tc>
      </w:tr>
      <w:tr w:rsidR="00B72893" w:rsidRPr="00136091" w14:paraId="47439AD2" w14:textId="77777777" w:rsidTr="002C6D27">
        <w:tc>
          <w:tcPr>
            <w:tcW w:w="3258" w:type="pct"/>
            <w:tcBorders>
              <w:bottom w:val="single" w:sz="4" w:space="0" w:color="auto"/>
            </w:tcBorders>
          </w:tcPr>
          <w:p w14:paraId="329F67C9" w14:textId="77777777" w:rsidR="00B72893" w:rsidRPr="00136091" w:rsidRDefault="00B72893" w:rsidP="002C6D27">
            <w:pPr>
              <w:spacing w:before="120" w:after="120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</w:rPr>
              <w:t>RICS accredited degree or equivalent</w:t>
            </w:r>
          </w:p>
        </w:tc>
        <w:tc>
          <w:tcPr>
            <w:tcW w:w="907" w:type="pct"/>
          </w:tcPr>
          <w:p w14:paraId="285D5A1F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2893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</w:tcPr>
          <w:p w14:paraId="20571169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2ED6F4A7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48B" w14:textId="77777777" w:rsidR="00B72893" w:rsidRPr="00136091" w:rsidRDefault="00B72893" w:rsidP="002C6D27">
            <w:pPr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</w:rPr>
              <w:t>Satisfaction of RICS Assessment of Professional Competence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B56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2893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DD7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3747E146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274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2893">
              <w:rPr>
                <w:rFonts w:ascii="Arial" w:hAnsi="Arial" w:cs="Arial"/>
                <w:color w:val="auto"/>
                <w:sz w:val="22"/>
                <w:szCs w:val="22"/>
              </w:rPr>
              <w:t xml:space="preserve">Extensive experience </w:t>
            </w: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of Surveying domestic properties and diagnosing faults.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012" w14:textId="77777777" w:rsidR="00B72893" w:rsidRPr="00B72893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72893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14B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54A15F9A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AE7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2893">
              <w:rPr>
                <w:rFonts w:ascii="Arial" w:hAnsi="Arial" w:cs="Arial"/>
                <w:color w:val="auto"/>
                <w:sz w:val="22"/>
                <w:szCs w:val="22"/>
              </w:rPr>
              <w:t xml:space="preserve">Extensive experience </w:t>
            </w: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of surveying domestic properties for a social housing provider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CE8" w14:textId="77777777" w:rsidR="00B72893" w:rsidRPr="00B72893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72893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3B8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72ADB2AD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E8" w14:textId="2B987B00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Able to demonstrate a significant level of experience and expertise in surveying public buildings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994" w14:textId="77777777" w:rsidR="00B72893" w:rsidRPr="00B72893" w:rsidRDefault="00B72893" w:rsidP="002C6D27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B72893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FAD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25536F73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718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 xml:space="preserve">Able to demonstrate a significant level of knowledge and experience and expertise in contractor management.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B17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41C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44543429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A20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bookmarkStart w:id="0" w:name="_Hlk168575678"/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of the management of property related project budgets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BB5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D6E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194B7889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282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of planned property maintenance and investment.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85B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0E4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692706F6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F1F6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of managing and participating in projects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48A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383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  <w:tr w:rsidR="00B72893" w:rsidRPr="00136091" w14:paraId="1043E50D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B6C" w14:textId="77777777" w:rsidR="00B72893" w:rsidRPr="00136091" w:rsidRDefault="00B72893" w:rsidP="002C6D27">
            <w:pPr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</w:rPr>
              <w:t>Ability to work accurately under pressure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1F8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98BA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31E2D48A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028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Ability to effectively communicate complex information to all levels of staff, adapting the style of communication as necessary and ensuring this information is understood.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5D5B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933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0C4E211A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FA6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An understanding of building construction, and repair and maintenance processes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1D84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9D1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14464128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A4AF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of working within the environment of a large organisation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6ED" w14:textId="6695F44E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BA1" w14:textId="385A4E6F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58885F9E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40F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in the prioritisation of property expenditure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D10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4AB9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72893" w:rsidRPr="00136091" w14:paraId="23275B37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B07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Experience in the supervision of external contractors or consultants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7ADC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2893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748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72893" w:rsidRPr="00136091" w14:paraId="22B06C78" w14:textId="77777777" w:rsidTr="002C6D27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074" w14:textId="77777777" w:rsidR="00B72893" w:rsidRPr="00136091" w:rsidRDefault="00B72893" w:rsidP="002C6D27">
            <w:pPr>
              <w:pStyle w:val="Heading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6091">
              <w:rPr>
                <w:rFonts w:ascii="Arial" w:hAnsi="Arial" w:cs="Arial"/>
                <w:color w:val="auto"/>
                <w:sz w:val="22"/>
                <w:szCs w:val="22"/>
              </w:rPr>
              <w:t>Computer literate and the ability to use common Microsoft software (Word, Excel, etc)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C2F5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6091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90C" w14:textId="77777777" w:rsidR="00B72893" w:rsidRPr="00136091" w:rsidRDefault="00B72893" w:rsidP="002C6D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212FCA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36331227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04C3DBB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7E9076C" w14:textId="77777777" w:rsidR="00522D90" w:rsidRPr="00A11197" w:rsidRDefault="00522D90" w:rsidP="00522D90">
      <w:pPr>
        <w:jc w:val="center"/>
        <w:rPr>
          <w:rFonts w:ascii="Verdana" w:hAnsi="Verdana" w:cs="Arial"/>
          <w:b/>
          <w:sz w:val="22"/>
          <w:szCs w:val="22"/>
        </w:rPr>
      </w:pPr>
    </w:p>
    <w:p w14:paraId="71CEA7ED" w14:textId="03603CF2" w:rsidR="00522D90" w:rsidRPr="00A11197" w:rsidRDefault="00522D90" w:rsidP="00995418">
      <w:pPr>
        <w:ind w:firstLine="720"/>
        <w:rPr>
          <w:rFonts w:ascii="Verdana" w:hAnsi="Verdana" w:cs="Arial"/>
          <w:b/>
          <w:sz w:val="22"/>
          <w:szCs w:val="22"/>
        </w:rPr>
      </w:pPr>
      <w:r w:rsidRPr="00A11197">
        <w:rPr>
          <w:rFonts w:ascii="Verdana" w:hAnsi="Verdana" w:cs="Arial"/>
          <w:b/>
          <w:sz w:val="22"/>
          <w:szCs w:val="22"/>
        </w:rPr>
        <w:t>CRITERIA FOR INTERVIEW AND OTHER ASSESSMENT METHODS</w:t>
      </w:r>
    </w:p>
    <w:p w14:paraId="200D2C4E" w14:textId="77777777" w:rsidR="00522D90" w:rsidRPr="00A11197" w:rsidRDefault="00522D90" w:rsidP="00522D90">
      <w:pPr>
        <w:jc w:val="center"/>
        <w:rPr>
          <w:rFonts w:ascii="Verdana" w:hAnsi="Verdana" w:cs="Arial"/>
          <w:b/>
          <w:sz w:val="22"/>
          <w:szCs w:val="22"/>
        </w:rPr>
      </w:pPr>
      <w:r w:rsidRPr="00A11197">
        <w:rPr>
          <w:rFonts w:ascii="Verdana" w:hAnsi="Verdana" w:cs="Arial"/>
          <w:b/>
          <w:sz w:val="22"/>
          <w:szCs w:val="22"/>
        </w:rPr>
        <w:t>The short-listing criteria listed plus the following:</w:t>
      </w:r>
    </w:p>
    <w:p w14:paraId="346973E5" w14:textId="77777777" w:rsidR="00522D90" w:rsidRPr="00A11197" w:rsidRDefault="00522D90" w:rsidP="00522D90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395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5126"/>
      </w:tblGrid>
      <w:tr w:rsidR="00522D90" w:rsidRPr="00A11197" w14:paraId="2249AE67" w14:textId="77777777" w:rsidTr="00A11197">
        <w:trPr>
          <w:trHeight w:val="1007"/>
        </w:trPr>
        <w:tc>
          <w:tcPr>
            <w:tcW w:w="1635" w:type="pct"/>
            <w:vAlign w:val="center"/>
          </w:tcPr>
          <w:p w14:paraId="4C8FDD93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ASSESSMENT</w:t>
            </w:r>
          </w:p>
          <w:p w14:paraId="463431E2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METHOD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B6A9101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CRITERIA</w:t>
            </w:r>
          </w:p>
        </w:tc>
      </w:tr>
      <w:tr w:rsidR="00522D90" w:rsidRPr="00A11197" w14:paraId="18C6168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FB4737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Interview (I) /</w:t>
            </w:r>
          </w:p>
          <w:p w14:paraId="48BF8CF4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Assessment (A) /</w:t>
            </w:r>
          </w:p>
          <w:p w14:paraId="778F40EF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Personality Questionnaire (PQ)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DBAF7ED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79CD31CC" w14:textId="77777777" w:rsidTr="00A11197">
        <w:trPr>
          <w:trHeight w:val="656"/>
        </w:trPr>
        <w:tc>
          <w:tcPr>
            <w:tcW w:w="1635" w:type="pct"/>
            <w:vAlign w:val="center"/>
          </w:tcPr>
          <w:p w14:paraId="025B8500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C0A14D0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34D8448A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FFC65D2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BEHAVIOURS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20DB0AA0" w14:textId="77777777" w:rsidR="00522D90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E334DBB" w14:textId="77777777" w:rsid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139BBD9" w14:textId="77777777" w:rsid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7EE86785" w14:textId="77777777" w:rsidR="00A11197" w:rsidRP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3BC4945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7CA3946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40415C9" w14:textId="77777777" w:rsidR="00522D90" w:rsidRPr="00A11197" w:rsidRDefault="00522D90" w:rsidP="00522D9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Has the ability and desire to ‘</w:t>
            </w:r>
            <w:proofErr w:type="spellStart"/>
            <w:r w:rsidRPr="00A11197">
              <w:rPr>
                <w:rFonts w:ascii="Verdana" w:hAnsi="Verdana"/>
                <w:sz w:val="22"/>
                <w:szCs w:val="22"/>
              </w:rPr>
              <w:t>self start</w:t>
            </w:r>
            <w:proofErr w:type="spellEnd"/>
            <w:r w:rsidRPr="00A11197">
              <w:rPr>
                <w:rFonts w:ascii="Verdana" w:hAnsi="Verdana"/>
                <w:sz w:val="22"/>
                <w:szCs w:val="22"/>
              </w:rPr>
              <w:t xml:space="preserve">’, using personal initiative  </w:t>
            </w:r>
          </w:p>
        </w:tc>
      </w:tr>
      <w:tr w:rsidR="00522D90" w:rsidRPr="00A11197" w14:paraId="457CEDF8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F7AA82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F922AB4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Focuses on outcomes rather than processes</w:t>
            </w:r>
          </w:p>
        </w:tc>
      </w:tr>
      <w:tr w:rsidR="00522D90" w:rsidRPr="00A11197" w14:paraId="6DA1938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4C20DD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39B087F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Challenges methods and processes in delivering required outcomes</w:t>
            </w:r>
          </w:p>
        </w:tc>
      </w:tr>
      <w:tr w:rsidR="00522D90" w:rsidRPr="00A11197" w14:paraId="337A99F2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AA48B83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588FDBA" w14:textId="77777777" w:rsidR="00522D90" w:rsidRPr="00A11197" w:rsidRDefault="00522D90" w:rsidP="00522D9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Takes a flexible and creative approach to tasks</w:t>
            </w:r>
          </w:p>
        </w:tc>
      </w:tr>
      <w:tr w:rsidR="00522D90" w:rsidRPr="00A11197" w14:paraId="7A5008BC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0170966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747D8AB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Has a positive attitude to change</w:t>
            </w:r>
          </w:p>
        </w:tc>
      </w:tr>
      <w:tr w:rsidR="00522D90" w:rsidRPr="00A11197" w14:paraId="773E8C43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B6C203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2E1BB013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Constantly seeks improvements in quality and efficiency</w:t>
            </w:r>
          </w:p>
        </w:tc>
      </w:tr>
      <w:tr w:rsidR="00522D90" w:rsidRPr="00A11197" w14:paraId="46BC9C39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597CB7E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B668302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Puts the customer first and strives to exceed customer expectations</w:t>
            </w:r>
          </w:p>
        </w:tc>
      </w:tr>
      <w:tr w:rsidR="00522D90" w:rsidRPr="00A11197" w14:paraId="7AD1CD33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CC20EE6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BC25F60" w14:textId="77777777" w:rsidR="00522D90" w:rsidRPr="00A11197" w:rsidRDefault="00522D90" w:rsidP="00522D90">
            <w:pPr>
              <w:pStyle w:val="ListParagraph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Proactively seeks and acts upon customer feedback</w:t>
            </w:r>
          </w:p>
        </w:tc>
      </w:tr>
      <w:tr w:rsidR="00522D90" w:rsidRPr="00A11197" w14:paraId="0390166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5DBA09D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519A307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Constantly identifies and anticipates the needs of the</w:t>
            </w:r>
            <w:r w:rsidR="00A1119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11197">
              <w:rPr>
                <w:rFonts w:ascii="Verdana" w:hAnsi="Verdana"/>
                <w:sz w:val="22"/>
                <w:szCs w:val="22"/>
              </w:rPr>
              <w:t>customer</w:t>
            </w:r>
          </w:p>
        </w:tc>
      </w:tr>
      <w:tr w:rsidR="00522D90" w:rsidRPr="00A11197" w14:paraId="1BFF3BA9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9B8B64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E3680FD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Understands the impact of the role on the finances of the Council and its corporate aims and objectives</w:t>
            </w:r>
          </w:p>
        </w:tc>
      </w:tr>
      <w:tr w:rsidR="00522D90" w:rsidRPr="00A11197" w14:paraId="4225B874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29A07C64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CD0D270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Builds and maintains strong network of support both internally and externally to forge effective partnerships with a range of stakeholders.</w:t>
            </w:r>
          </w:p>
        </w:tc>
      </w:tr>
      <w:tr w:rsidR="00522D90" w:rsidRPr="00A11197" w14:paraId="14CB9551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C22029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FCA73DB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Identifies and </w:t>
            </w:r>
            <w:r w:rsidR="00A11197" w:rsidRPr="00A11197">
              <w:rPr>
                <w:rFonts w:ascii="Verdana" w:hAnsi="Verdana"/>
                <w:sz w:val="22"/>
                <w:szCs w:val="22"/>
              </w:rPr>
              <w:t>organizes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 resources and manages time effectively monitoring performance against milestones and deadlines,</w:t>
            </w:r>
          </w:p>
        </w:tc>
      </w:tr>
      <w:tr w:rsidR="00522D90" w:rsidRPr="00A11197" w14:paraId="19481834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12C088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1504DE0" w14:textId="77777777" w:rsidR="00522D90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Upholds the values of the Council in everything they do</w:t>
            </w:r>
          </w:p>
          <w:p w14:paraId="30C88FF9" w14:textId="77777777" w:rsidR="00A11197" w:rsidRPr="00A11197" w:rsidRDefault="00A11197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1B62ED87" w14:textId="77777777" w:rsidTr="00A11197">
        <w:trPr>
          <w:trHeight w:val="1447"/>
        </w:trPr>
        <w:tc>
          <w:tcPr>
            <w:tcW w:w="1635" w:type="pct"/>
            <w:vAlign w:val="center"/>
          </w:tcPr>
          <w:p w14:paraId="7DD5471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A1488FA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00D7E060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74C77898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236A687E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4375FCC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1C00A8C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D3F1468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QUALIFICATION AND EXPERIENCE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37FEB4BF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168CA7E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6C2D2C12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3FBC6EF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0568B1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323CEAB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Experience of establishing and managing property budgets </w:t>
            </w:r>
          </w:p>
        </w:tc>
      </w:tr>
      <w:tr w:rsidR="00A11197" w:rsidRPr="00A11197" w14:paraId="66C5193D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AFA6C93" w14:textId="77777777" w:rsidR="00A11197" w:rsidRPr="00A11197" w:rsidRDefault="00A11197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342411A1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Familiarity with, and experience of working within, a Performance Management environment</w:t>
            </w:r>
          </w:p>
        </w:tc>
      </w:tr>
      <w:tr w:rsidR="00522D90" w:rsidRPr="00A11197" w14:paraId="39BF720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2662B8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49FAE63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CF1BA1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707E0CE7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2EC1EB5C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606F028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1DC2157F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6D979905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0086DFB9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SKILLS &amp; KNOWLEDGE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14179DF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57ED4CA8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5A2BCD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0F3489D0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39BA11EF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BD6585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906ECE0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The ability to negotiate agreements with minimum supervision.</w:t>
            </w:r>
          </w:p>
        </w:tc>
      </w:tr>
      <w:tr w:rsidR="00522D90" w:rsidRPr="00A11197" w14:paraId="231EFE17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24EDF6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6DC791D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Sets clearly defined objectives, plans activities and projects well in advance and takes account of changing circumstances.  </w:t>
            </w:r>
          </w:p>
        </w:tc>
      </w:tr>
      <w:tr w:rsidR="00522D90" w:rsidRPr="00A11197" w14:paraId="376B60E7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70686C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06E6D7E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Demonstrates sound business acumen and able to secure Value for money in service delivery</w:t>
            </w:r>
          </w:p>
        </w:tc>
      </w:tr>
      <w:tr w:rsidR="00522D90" w:rsidRPr="00A11197" w14:paraId="7BAAEBE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2D71478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6DD0BB36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The ability to obtain and analyse a wide range of data and other sources of information from both internal and external sources,  to inform strategic property management decisions</w:t>
            </w:r>
          </w:p>
        </w:tc>
      </w:tr>
      <w:tr w:rsidR="00522D90" w:rsidRPr="00A11197" w14:paraId="34ECD4C8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7298663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vAlign w:val="center"/>
          </w:tcPr>
          <w:p w14:paraId="3F157315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Excellent communication skills, both written and verbal </w:t>
            </w:r>
          </w:p>
        </w:tc>
      </w:tr>
    </w:tbl>
    <w:p w14:paraId="7CABC290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453FA35" w14:textId="77777777" w:rsidR="00232DF2" w:rsidRPr="00A11197" w:rsidRDefault="00232DF2" w:rsidP="00676EA0">
      <w:pPr>
        <w:rPr>
          <w:rFonts w:ascii="Verdana" w:hAnsi="Verdana"/>
          <w:sz w:val="22"/>
          <w:szCs w:val="22"/>
        </w:rPr>
      </w:pPr>
    </w:p>
    <w:sectPr w:rsidR="00232DF2" w:rsidRPr="00A11197" w:rsidSect="004B4528">
      <w:type w:val="continuous"/>
      <w:pgSz w:w="11907" w:h="16840" w:code="9"/>
      <w:pgMar w:top="1134" w:right="1134" w:bottom="120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728C" w14:textId="77777777" w:rsidR="004B4528" w:rsidRDefault="004B4528">
      <w:r>
        <w:separator/>
      </w:r>
    </w:p>
  </w:endnote>
  <w:endnote w:type="continuationSeparator" w:id="0">
    <w:p w14:paraId="05503C2E" w14:textId="77777777" w:rsidR="004B4528" w:rsidRDefault="004B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7F01" w14:textId="68CE5E0F" w:rsidR="001851B7" w:rsidRPr="00A919D5" w:rsidRDefault="001851B7" w:rsidP="00E36F20">
    <w:pPr>
      <w:pStyle w:val="Footer"/>
      <w:rPr>
        <w:rFonts w:ascii="Verdana" w:hAnsi="Verdana"/>
      </w:rPr>
    </w:pPr>
    <w:r w:rsidRPr="00A919D5">
      <w:rPr>
        <w:rFonts w:ascii="Verdana" w:hAnsi="Verdana"/>
      </w:rPr>
      <w:t xml:space="preserve">Page </w:t>
    </w:r>
    <w:r w:rsidR="007929C3" w:rsidRPr="00A919D5">
      <w:rPr>
        <w:rFonts w:ascii="Verdana" w:hAnsi="Verdana"/>
      </w:rPr>
      <w:fldChar w:fldCharType="begin"/>
    </w:r>
    <w:r w:rsidRPr="00A919D5">
      <w:rPr>
        <w:rFonts w:ascii="Verdana" w:hAnsi="Verdana"/>
      </w:rPr>
      <w:instrText xml:space="preserve"> PAGE </w:instrText>
    </w:r>
    <w:r w:rsidR="007929C3" w:rsidRPr="00A919D5">
      <w:rPr>
        <w:rFonts w:ascii="Verdana" w:hAnsi="Verdana"/>
      </w:rPr>
      <w:fldChar w:fldCharType="separate"/>
    </w:r>
    <w:r w:rsidR="00D85051">
      <w:rPr>
        <w:rFonts w:ascii="Verdana" w:hAnsi="Verdana"/>
        <w:noProof/>
      </w:rPr>
      <w:t>1</w:t>
    </w:r>
    <w:r w:rsidR="007929C3" w:rsidRPr="00A919D5">
      <w:rPr>
        <w:rFonts w:ascii="Verdana" w:hAnsi="Verdana"/>
      </w:rPr>
      <w:fldChar w:fldCharType="end"/>
    </w:r>
    <w:r w:rsidRPr="00A919D5">
      <w:rPr>
        <w:rFonts w:ascii="Verdana" w:hAnsi="Verdana"/>
      </w:rPr>
      <w:t xml:space="preserve"> of </w:t>
    </w:r>
    <w:r w:rsidR="007929C3" w:rsidRPr="00A919D5">
      <w:rPr>
        <w:rFonts w:ascii="Verdana" w:hAnsi="Verdana"/>
      </w:rPr>
      <w:fldChar w:fldCharType="begin"/>
    </w:r>
    <w:r w:rsidRPr="00A919D5">
      <w:rPr>
        <w:rFonts w:ascii="Verdana" w:hAnsi="Verdana"/>
      </w:rPr>
      <w:instrText xml:space="preserve"> NUMPAGES </w:instrText>
    </w:r>
    <w:r w:rsidR="007929C3" w:rsidRPr="00A919D5">
      <w:rPr>
        <w:rFonts w:ascii="Verdana" w:hAnsi="Verdana"/>
      </w:rPr>
      <w:fldChar w:fldCharType="separate"/>
    </w:r>
    <w:r w:rsidR="00D85051">
      <w:rPr>
        <w:rFonts w:ascii="Verdana" w:hAnsi="Verdana"/>
        <w:noProof/>
      </w:rPr>
      <w:t>9</w:t>
    </w:r>
    <w:r w:rsidR="007929C3" w:rsidRPr="00A919D5">
      <w:rPr>
        <w:rFonts w:ascii="Verdana" w:hAnsi="Verdana"/>
      </w:rPr>
      <w:fldChar w:fldCharType="end"/>
    </w:r>
    <w:r w:rsidR="0089699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DCB492" wp14:editId="4F3CC13F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5829300" cy="215900"/>
              <wp:effectExtent l="0" t="0" r="0" b="0"/>
              <wp:wrapNone/>
              <wp:docPr id="159293562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2159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00699" id="Rectangle 3" o:spid="_x0000_s1026" style="position:absolute;margin-left:0;margin-top:2.2pt;width:459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" fillcolor="#969696" stroked="f"/>
          </w:pict>
        </mc:Fallback>
      </mc:AlternateContent>
    </w:r>
    <w:r w:rsidR="0089699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CE19DD" wp14:editId="39D12BEA">
              <wp:simplePos x="0" y="0"/>
              <wp:positionH relativeFrom="column">
                <wp:posOffset>5835015</wp:posOffset>
              </wp:positionH>
              <wp:positionV relativeFrom="paragraph">
                <wp:posOffset>26670</wp:posOffset>
              </wp:positionV>
              <wp:extent cx="340995" cy="228600"/>
              <wp:effectExtent l="0" t="0" r="0" b="0"/>
              <wp:wrapNone/>
              <wp:docPr id="1684315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2ECDF" w14:textId="77777777" w:rsidR="001851B7" w:rsidRPr="00596E9B" w:rsidRDefault="007929C3" w:rsidP="00E36F20">
                          <w:pPr>
                            <w:jc w:val="center"/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</w:pPr>
                          <w:r w:rsidRPr="00596E9B">
                            <w:rPr>
                              <w:rStyle w:val="PageNumbe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1851B7" w:rsidRPr="00596E9B">
                            <w:rPr>
                              <w:rStyle w:val="PageNumber"/>
                              <w:rFonts w:ascii="Franklin Gothic Demi" w:hAnsi="Franklin Gothic Dem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96E9B">
                            <w:rPr>
                              <w:rStyle w:val="PageNumbe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85051">
                            <w:rPr>
                              <w:rStyle w:val="PageNumber"/>
                              <w:rFonts w:ascii="Franklin Gothic Demi" w:hAnsi="Franklin Gothic Dem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6E9B">
                            <w:rPr>
                              <w:rStyle w:val="PageNumbe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E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9.45pt;margin-top:2.1pt;width:26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e4AEAAKADAAAOAAAAZHJzL2Uyb0RvYy54bWysU1Fv0zAQfkfiP1h+p0lDN9a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" filled="f" stroked="f">
              <v:textbox>
                <w:txbxContent>
                  <w:p w14:paraId="7262ECDF" w14:textId="77777777" w:rsidR="001851B7" w:rsidRPr="00596E9B" w:rsidRDefault="007929C3" w:rsidP="00E36F20">
                    <w:pPr>
                      <w:jc w:val="center"/>
                      <w:rPr>
                        <w:rFonts w:ascii="Franklin Gothic Demi" w:hAnsi="Franklin Gothic Demi"/>
                        <w:sz w:val="20"/>
                        <w:szCs w:val="20"/>
                      </w:rPr>
                    </w:pPr>
                    <w:r w:rsidRPr="00596E9B">
                      <w:rPr>
                        <w:rStyle w:val="PageNumber"/>
                        <w:rFonts w:ascii="Franklin Gothic Demi" w:hAnsi="Franklin Gothic Demi"/>
                        <w:sz w:val="20"/>
                        <w:szCs w:val="20"/>
                      </w:rPr>
                      <w:fldChar w:fldCharType="begin"/>
                    </w:r>
                    <w:r w:rsidR="001851B7" w:rsidRPr="00596E9B">
                      <w:rPr>
                        <w:rStyle w:val="PageNumber"/>
                        <w:rFonts w:ascii="Franklin Gothic Demi" w:hAnsi="Franklin Gothic Demi"/>
                        <w:sz w:val="20"/>
                        <w:szCs w:val="20"/>
                      </w:rPr>
                      <w:instrText xml:space="preserve"> PAGE </w:instrText>
                    </w:r>
                    <w:r w:rsidRPr="00596E9B">
                      <w:rPr>
                        <w:rStyle w:val="PageNumber"/>
                        <w:rFonts w:ascii="Franklin Gothic Demi" w:hAnsi="Franklin Gothic Demi"/>
                        <w:sz w:val="20"/>
                        <w:szCs w:val="20"/>
                      </w:rPr>
                      <w:fldChar w:fldCharType="separate"/>
                    </w:r>
                    <w:r w:rsidR="00D85051">
                      <w:rPr>
                        <w:rStyle w:val="PageNumber"/>
                        <w:rFonts w:ascii="Franklin Gothic Demi" w:hAnsi="Franklin Gothic Demi"/>
                        <w:noProof/>
                        <w:sz w:val="20"/>
                        <w:szCs w:val="20"/>
                      </w:rPr>
                      <w:t>1</w:t>
                    </w:r>
                    <w:r w:rsidRPr="00596E9B">
                      <w:rPr>
                        <w:rStyle w:val="PageNumber"/>
                        <w:rFonts w:ascii="Franklin Gothic Demi" w:hAnsi="Franklin Gothic Dem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99F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96CC74B" wp14:editId="45525A9C">
              <wp:simplePos x="0" y="0"/>
              <wp:positionH relativeFrom="column">
                <wp:posOffset>5897880</wp:posOffset>
              </wp:positionH>
              <wp:positionV relativeFrom="paragraph">
                <wp:posOffset>26670</wp:posOffset>
              </wp:positionV>
              <wp:extent cx="215900" cy="215900"/>
              <wp:effectExtent l="0" t="0" r="0" b="0"/>
              <wp:wrapNone/>
              <wp:docPr id="150933203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FD8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700E5" id="Rectangle 1" o:spid="_x0000_s1026" style="position:absolute;margin-left:464.4pt;margin-top:2.1pt;width:17pt;height:1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" fillcolor="#ffd80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2377" w14:textId="77777777" w:rsidR="004B4528" w:rsidRDefault="004B4528">
      <w:r>
        <w:separator/>
      </w:r>
    </w:p>
  </w:footnote>
  <w:footnote w:type="continuationSeparator" w:id="0">
    <w:p w14:paraId="4F50A3E9" w14:textId="77777777" w:rsidR="004B4528" w:rsidRDefault="004B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84C"/>
    <w:multiLevelType w:val="hybridMultilevel"/>
    <w:tmpl w:val="41606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526"/>
    <w:multiLevelType w:val="hybridMultilevel"/>
    <w:tmpl w:val="03B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2815"/>
    <w:multiLevelType w:val="hybridMultilevel"/>
    <w:tmpl w:val="AC9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08F1"/>
    <w:multiLevelType w:val="hybridMultilevel"/>
    <w:tmpl w:val="1396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10F"/>
    <w:multiLevelType w:val="hybridMultilevel"/>
    <w:tmpl w:val="35E4E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481"/>
    <w:multiLevelType w:val="hybridMultilevel"/>
    <w:tmpl w:val="63AE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4DE9"/>
    <w:multiLevelType w:val="hybridMultilevel"/>
    <w:tmpl w:val="4418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5DB5"/>
    <w:multiLevelType w:val="hybridMultilevel"/>
    <w:tmpl w:val="5D086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81F"/>
    <w:multiLevelType w:val="hybridMultilevel"/>
    <w:tmpl w:val="B49A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0837"/>
    <w:multiLevelType w:val="hybridMultilevel"/>
    <w:tmpl w:val="8790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67E79"/>
    <w:multiLevelType w:val="hybridMultilevel"/>
    <w:tmpl w:val="5B5A11A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97A3D1F"/>
    <w:multiLevelType w:val="hybridMultilevel"/>
    <w:tmpl w:val="2F9A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76618"/>
    <w:multiLevelType w:val="hybridMultilevel"/>
    <w:tmpl w:val="DE1C5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8441D"/>
    <w:multiLevelType w:val="hybridMultilevel"/>
    <w:tmpl w:val="92F0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152A4"/>
    <w:multiLevelType w:val="hybridMultilevel"/>
    <w:tmpl w:val="8E7E09D2"/>
    <w:lvl w:ilvl="0" w:tplc="9F307DD4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B2D61"/>
    <w:multiLevelType w:val="singleLevel"/>
    <w:tmpl w:val="285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E072843"/>
    <w:multiLevelType w:val="singleLevel"/>
    <w:tmpl w:val="BDAC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4087E3E"/>
    <w:multiLevelType w:val="hybridMultilevel"/>
    <w:tmpl w:val="EFB8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010D7"/>
    <w:multiLevelType w:val="hybridMultilevel"/>
    <w:tmpl w:val="6FC2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92875"/>
    <w:multiLevelType w:val="hybridMultilevel"/>
    <w:tmpl w:val="8672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6313D"/>
    <w:multiLevelType w:val="hybridMultilevel"/>
    <w:tmpl w:val="6FE8A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90A55"/>
    <w:multiLevelType w:val="hybridMultilevel"/>
    <w:tmpl w:val="27925F50"/>
    <w:lvl w:ilvl="0" w:tplc="44AE1E00">
      <w:numFmt w:val="bullet"/>
      <w:lvlText w:val=""/>
      <w:lvlJc w:val="left"/>
      <w:pPr>
        <w:ind w:left="855" w:hanging="495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666BE"/>
    <w:multiLevelType w:val="hybridMultilevel"/>
    <w:tmpl w:val="B8CE5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F44BD"/>
    <w:multiLevelType w:val="hybridMultilevel"/>
    <w:tmpl w:val="8CF8A1B6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6D372481"/>
    <w:multiLevelType w:val="hybridMultilevel"/>
    <w:tmpl w:val="68DEA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B2419"/>
    <w:multiLevelType w:val="hybridMultilevel"/>
    <w:tmpl w:val="F8F0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4DC"/>
    <w:multiLevelType w:val="hybridMultilevel"/>
    <w:tmpl w:val="3A6C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222">
    <w:abstractNumId w:val="16"/>
  </w:num>
  <w:num w:numId="2" w16cid:durableId="1275942949">
    <w:abstractNumId w:val="13"/>
  </w:num>
  <w:num w:numId="3" w16cid:durableId="1425414678">
    <w:abstractNumId w:val="12"/>
  </w:num>
  <w:num w:numId="4" w16cid:durableId="256796027">
    <w:abstractNumId w:val="15"/>
  </w:num>
  <w:num w:numId="5" w16cid:durableId="1652446679">
    <w:abstractNumId w:val="22"/>
  </w:num>
  <w:num w:numId="6" w16cid:durableId="1932618521">
    <w:abstractNumId w:val="10"/>
  </w:num>
  <w:num w:numId="7" w16cid:durableId="1766921324">
    <w:abstractNumId w:val="19"/>
  </w:num>
  <w:num w:numId="8" w16cid:durableId="39323863">
    <w:abstractNumId w:val="3"/>
  </w:num>
  <w:num w:numId="9" w16cid:durableId="1893997146">
    <w:abstractNumId w:val="17"/>
  </w:num>
  <w:num w:numId="10" w16cid:durableId="595215019">
    <w:abstractNumId w:val="2"/>
  </w:num>
  <w:num w:numId="11" w16cid:durableId="113334249">
    <w:abstractNumId w:val="26"/>
  </w:num>
  <w:num w:numId="12" w16cid:durableId="1964537403">
    <w:abstractNumId w:val="4"/>
  </w:num>
  <w:num w:numId="13" w16cid:durableId="118914865">
    <w:abstractNumId w:val="23"/>
  </w:num>
  <w:num w:numId="14" w16cid:durableId="355232321">
    <w:abstractNumId w:val="5"/>
  </w:num>
  <w:num w:numId="15" w16cid:durableId="1552810534">
    <w:abstractNumId w:val="21"/>
  </w:num>
  <w:num w:numId="16" w16cid:durableId="563294648">
    <w:abstractNumId w:val="6"/>
  </w:num>
  <w:num w:numId="17" w16cid:durableId="1778017047">
    <w:abstractNumId w:val="11"/>
  </w:num>
  <w:num w:numId="18" w16cid:durableId="1534878290">
    <w:abstractNumId w:val="8"/>
  </w:num>
  <w:num w:numId="19" w16cid:durableId="833497872">
    <w:abstractNumId w:val="14"/>
  </w:num>
  <w:num w:numId="20" w16cid:durableId="1448432490">
    <w:abstractNumId w:val="18"/>
  </w:num>
  <w:num w:numId="21" w16cid:durableId="1560281410">
    <w:abstractNumId w:val="0"/>
  </w:num>
  <w:num w:numId="22" w16cid:durableId="2059163904">
    <w:abstractNumId w:val="9"/>
  </w:num>
  <w:num w:numId="23" w16cid:durableId="1054887740">
    <w:abstractNumId w:val="24"/>
  </w:num>
  <w:num w:numId="24" w16cid:durableId="364404628">
    <w:abstractNumId w:val="25"/>
  </w:num>
  <w:num w:numId="25" w16cid:durableId="1626230961">
    <w:abstractNumId w:val="20"/>
  </w:num>
  <w:num w:numId="26" w16cid:durableId="425539657">
    <w:abstractNumId w:val="1"/>
  </w:num>
  <w:num w:numId="27" w16cid:durableId="271985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FC"/>
    <w:rsid w:val="00006C1D"/>
    <w:rsid w:val="00012892"/>
    <w:rsid w:val="00024728"/>
    <w:rsid w:val="00044726"/>
    <w:rsid w:val="00052CB9"/>
    <w:rsid w:val="00065EB6"/>
    <w:rsid w:val="0006716B"/>
    <w:rsid w:val="00093167"/>
    <w:rsid w:val="000965ED"/>
    <w:rsid w:val="000C336F"/>
    <w:rsid w:val="000F5F71"/>
    <w:rsid w:val="00114F97"/>
    <w:rsid w:val="001336AF"/>
    <w:rsid w:val="00143E15"/>
    <w:rsid w:val="00162B85"/>
    <w:rsid w:val="00164F97"/>
    <w:rsid w:val="001769AF"/>
    <w:rsid w:val="001851B7"/>
    <w:rsid w:val="00196E31"/>
    <w:rsid w:val="001B368E"/>
    <w:rsid w:val="001C185D"/>
    <w:rsid w:val="001E21A3"/>
    <w:rsid w:val="001E220A"/>
    <w:rsid w:val="001F702C"/>
    <w:rsid w:val="002007FE"/>
    <w:rsid w:val="002103B6"/>
    <w:rsid w:val="00223362"/>
    <w:rsid w:val="00232DF2"/>
    <w:rsid w:val="00233172"/>
    <w:rsid w:val="0024304B"/>
    <w:rsid w:val="00287F29"/>
    <w:rsid w:val="002A2473"/>
    <w:rsid w:val="002A70C4"/>
    <w:rsid w:val="002C0207"/>
    <w:rsid w:val="002C29CF"/>
    <w:rsid w:val="002D2B6E"/>
    <w:rsid w:val="002E4FFA"/>
    <w:rsid w:val="0031649A"/>
    <w:rsid w:val="003500B9"/>
    <w:rsid w:val="0035112A"/>
    <w:rsid w:val="00363A58"/>
    <w:rsid w:val="003737AD"/>
    <w:rsid w:val="00374026"/>
    <w:rsid w:val="003872BF"/>
    <w:rsid w:val="00392483"/>
    <w:rsid w:val="003A526A"/>
    <w:rsid w:val="003B1EDD"/>
    <w:rsid w:val="003C0D2C"/>
    <w:rsid w:val="00402431"/>
    <w:rsid w:val="00406F16"/>
    <w:rsid w:val="00410E18"/>
    <w:rsid w:val="004224DF"/>
    <w:rsid w:val="00456979"/>
    <w:rsid w:val="004709FB"/>
    <w:rsid w:val="00472C9C"/>
    <w:rsid w:val="004A07F1"/>
    <w:rsid w:val="004B4528"/>
    <w:rsid w:val="004C1501"/>
    <w:rsid w:val="00522D90"/>
    <w:rsid w:val="00557A19"/>
    <w:rsid w:val="00570A06"/>
    <w:rsid w:val="00573B12"/>
    <w:rsid w:val="00585DFC"/>
    <w:rsid w:val="00586A7E"/>
    <w:rsid w:val="00586FBA"/>
    <w:rsid w:val="005A049A"/>
    <w:rsid w:val="005A214B"/>
    <w:rsid w:val="005D68EC"/>
    <w:rsid w:val="005D7BB3"/>
    <w:rsid w:val="005E3533"/>
    <w:rsid w:val="006137B9"/>
    <w:rsid w:val="00627E30"/>
    <w:rsid w:val="00641302"/>
    <w:rsid w:val="00642CBD"/>
    <w:rsid w:val="00676EA0"/>
    <w:rsid w:val="00690FCF"/>
    <w:rsid w:val="00693D99"/>
    <w:rsid w:val="006A7EF5"/>
    <w:rsid w:val="006E4A8B"/>
    <w:rsid w:val="006F7F01"/>
    <w:rsid w:val="007025C6"/>
    <w:rsid w:val="0071457A"/>
    <w:rsid w:val="0071680E"/>
    <w:rsid w:val="00753610"/>
    <w:rsid w:val="00771180"/>
    <w:rsid w:val="007929C3"/>
    <w:rsid w:val="007A39DB"/>
    <w:rsid w:val="007C0CAE"/>
    <w:rsid w:val="007C21FF"/>
    <w:rsid w:val="007D60AF"/>
    <w:rsid w:val="00837884"/>
    <w:rsid w:val="00856F5A"/>
    <w:rsid w:val="00874632"/>
    <w:rsid w:val="00877726"/>
    <w:rsid w:val="0089699F"/>
    <w:rsid w:val="008E1EDD"/>
    <w:rsid w:val="008F0799"/>
    <w:rsid w:val="009203E1"/>
    <w:rsid w:val="009264D4"/>
    <w:rsid w:val="00932F93"/>
    <w:rsid w:val="009343C0"/>
    <w:rsid w:val="00942308"/>
    <w:rsid w:val="009437FD"/>
    <w:rsid w:val="00956319"/>
    <w:rsid w:val="0096020F"/>
    <w:rsid w:val="00964F3F"/>
    <w:rsid w:val="009743AF"/>
    <w:rsid w:val="00995418"/>
    <w:rsid w:val="009A41CF"/>
    <w:rsid w:val="009A596D"/>
    <w:rsid w:val="009B56F2"/>
    <w:rsid w:val="009B60EA"/>
    <w:rsid w:val="009B6389"/>
    <w:rsid w:val="009F27CE"/>
    <w:rsid w:val="009F421D"/>
    <w:rsid w:val="00A06F54"/>
    <w:rsid w:val="00A11197"/>
    <w:rsid w:val="00A30EB7"/>
    <w:rsid w:val="00A628E4"/>
    <w:rsid w:val="00A7173B"/>
    <w:rsid w:val="00A74A6A"/>
    <w:rsid w:val="00A919D5"/>
    <w:rsid w:val="00A93A69"/>
    <w:rsid w:val="00AA02F2"/>
    <w:rsid w:val="00AA155A"/>
    <w:rsid w:val="00AB75EB"/>
    <w:rsid w:val="00AD3A2A"/>
    <w:rsid w:val="00B05EFC"/>
    <w:rsid w:val="00B11196"/>
    <w:rsid w:val="00B27007"/>
    <w:rsid w:val="00B72893"/>
    <w:rsid w:val="00B93CA5"/>
    <w:rsid w:val="00BA26E4"/>
    <w:rsid w:val="00BA6369"/>
    <w:rsid w:val="00BA645A"/>
    <w:rsid w:val="00BA66D0"/>
    <w:rsid w:val="00BB619F"/>
    <w:rsid w:val="00BE60DF"/>
    <w:rsid w:val="00BE669B"/>
    <w:rsid w:val="00BF5A4E"/>
    <w:rsid w:val="00C20A42"/>
    <w:rsid w:val="00C42E28"/>
    <w:rsid w:val="00C5217D"/>
    <w:rsid w:val="00C727DC"/>
    <w:rsid w:val="00C8600D"/>
    <w:rsid w:val="00CB2A9E"/>
    <w:rsid w:val="00CB30FE"/>
    <w:rsid w:val="00CC0BA0"/>
    <w:rsid w:val="00D32D80"/>
    <w:rsid w:val="00D35201"/>
    <w:rsid w:val="00D5131A"/>
    <w:rsid w:val="00D55656"/>
    <w:rsid w:val="00D55D95"/>
    <w:rsid w:val="00D83273"/>
    <w:rsid w:val="00D85051"/>
    <w:rsid w:val="00DA12CE"/>
    <w:rsid w:val="00DB18CD"/>
    <w:rsid w:val="00E071BD"/>
    <w:rsid w:val="00E13139"/>
    <w:rsid w:val="00E248A9"/>
    <w:rsid w:val="00E34106"/>
    <w:rsid w:val="00E36F20"/>
    <w:rsid w:val="00E826A1"/>
    <w:rsid w:val="00E8512D"/>
    <w:rsid w:val="00E9193D"/>
    <w:rsid w:val="00EA1FB3"/>
    <w:rsid w:val="00ED73FA"/>
    <w:rsid w:val="00EE0798"/>
    <w:rsid w:val="00EE1CE3"/>
    <w:rsid w:val="00F05758"/>
    <w:rsid w:val="00F11B39"/>
    <w:rsid w:val="00F25EAC"/>
    <w:rsid w:val="00F41080"/>
    <w:rsid w:val="00F63E7B"/>
    <w:rsid w:val="00F65210"/>
    <w:rsid w:val="00F73AB7"/>
    <w:rsid w:val="00F73D03"/>
    <w:rsid w:val="00FA2B0A"/>
    <w:rsid w:val="00FA4689"/>
    <w:rsid w:val="00F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3C38"/>
  <w15:docId w15:val="{B9CFCAC9-EB5E-4D50-B93D-692D3C4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0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2DF2"/>
    <w:pPr>
      <w:keepNext/>
      <w:jc w:val="both"/>
      <w:outlineLvl w:val="0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5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5D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6F20"/>
  </w:style>
  <w:style w:type="paragraph" w:styleId="BodyText">
    <w:name w:val="Body Text"/>
    <w:basedOn w:val="Normal"/>
    <w:rsid w:val="00232DF2"/>
    <w:pPr>
      <w:jc w:val="both"/>
    </w:pPr>
    <w:rPr>
      <w:rFonts w:ascii="Verdana" w:hAnsi="Verdana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36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5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336AF"/>
    <w:pPr>
      <w:ind w:left="720"/>
    </w:pPr>
  </w:style>
  <w:style w:type="character" w:styleId="CommentReference">
    <w:name w:val="annotation reference"/>
    <w:basedOn w:val="DefaultParagraphFont"/>
    <w:rsid w:val="00F73A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3A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AB7"/>
    <w:rPr>
      <w:b/>
      <w:bCs/>
      <w:lang w:val="en-US" w:eastAsia="en-US"/>
    </w:rPr>
  </w:style>
  <w:style w:type="character" w:styleId="Hyperlink">
    <w:name w:val="Hyperlink"/>
    <w:basedOn w:val="DefaultParagraphFont"/>
    <w:rsid w:val="000447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2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93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image" Target="media/image2.jpeg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1627</Words>
  <Characters>10495</Characters>
  <Application>Microsoft Office Word</Application>
  <DocSecurity>0</DocSecurity>
  <Lines>419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Bury MBC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j.sayers</dc:creator>
  <cp:keywords/>
  <dc:description/>
  <cp:lastModifiedBy>Khanporia, Mubarak</cp:lastModifiedBy>
  <cp:revision>11</cp:revision>
  <cp:lastPrinted>2014-11-13T12:10:00Z</cp:lastPrinted>
  <dcterms:created xsi:type="dcterms:W3CDTF">2025-11-29T14:08:00Z</dcterms:created>
  <dcterms:modified xsi:type="dcterms:W3CDTF">2026-02-19T10:34:00Z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0x0101001AFDB9333E6C75448CF49301F6169472</vt:lpwstr>
  </property>
</Properties>
</file>