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920" w:right="0" w:firstLine="18"/>
        <w:rPr>
          <w:b/>
          <w:b/>
        </w:rPr>
      </w:pPr>
      <w:r>
        <w:rPr/>
        <w:drawing>
          <wp:inline distT="0" distB="0" distL="0" distR="0">
            <wp:extent cx="1475740" cy="6096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JOB DESCRIPTION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722"/>
        <w:gridCol w:w="2712"/>
        <w:gridCol w:w="2604"/>
      </w:tblGrid>
      <w:tr>
        <w:trPr>
          <w:trHeight w:val="720" w:hRule="atLeast"/>
          <w:cantSplit w:val="true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Title</w:t>
            </w:r>
            <w:r>
              <w:rPr>
                <w:rFonts w:cs="Arial"/>
              </w:rPr>
              <w:t>: Lead Officer for Early Years - Family Hubs and Parenting</w:t>
            </w:r>
          </w:p>
        </w:tc>
      </w:tr>
      <w:tr>
        <w:trPr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Department</w:t>
            </w:r>
            <w:r>
              <w:rPr>
                <w:rFonts w:cs="Arial"/>
              </w:rPr>
              <w:t>: Children &amp; Young People</w:t>
            </w:r>
          </w:p>
        </w:tc>
        <w:tc>
          <w:tcPr>
            <w:tcW w:w="531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No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720" w:hRule="atLeast"/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Division/Section</w:t>
            </w:r>
            <w:r>
              <w:rPr>
                <w:rFonts w:cs="Arial"/>
              </w:rPr>
              <w:t xml:space="preserve">: Early Years &amp; School Readiness </w:t>
            </w:r>
          </w:p>
        </w:tc>
        <w:tc>
          <w:tcPr>
            <w:tcW w:w="531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Grade</w:t>
            </w:r>
            <w:r>
              <w:rPr>
                <w:rFonts w:cs="Arial"/>
              </w:rPr>
              <w:t>:14</w:t>
            </w:r>
          </w:p>
        </w:tc>
      </w:tr>
      <w:tr>
        <w:trPr>
          <w:trHeight w:val="720" w:hRule="atLeast"/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Location</w:t>
            </w:r>
            <w:r>
              <w:rPr>
                <w:rFonts w:cs="Arial"/>
              </w:rPr>
              <w:t>: Bury Early Years Centre and various locations across the borough</w:t>
            </w:r>
          </w:p>
        </w:tc>
        <w:tc>
          <w:tcPr>
            <w:tcW w:w="5316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Hours</w:t>
            </w:r>
            <w:r>
              <w:rPr>
                <w:rFonts w:cs="Arial"/>
              </w:rPr>
              <w:t xml:space="preserve">: 37 </w:t>
            </w:r>
          </w:p>
        </w:tc>
      </w:tr>
      <w:tr>
        <w:trPr>
          <w:trHeight w:val="96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Special Conditions of Service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Some evening and weekend work will be required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Enhanced DBS disclosure required</w:t>
            </w:r>
          </w:p>
        </w:tc>
      </w:tr>
      <w:tr>
        <w:trPr>
          <w:trHeight w:val="1426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Purpose and Objectives of Post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To lead and promote the Family Hub Agenda with a particular focus on the universal offer for families with children aged 0-5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lead and supervise the Family hub staff as required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/>
              <w:t>To plan and coordinate Burys parenting offer including the coordination and delivery of high-quality evidence based parenting programmes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/>
              <w:t xml:space="preserve">To work closely and jointly deliver Family Hub initiatives with partners and other professionals.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/>
            </w:pPr>
            <w:r>
              <w:rPr/>
              <w:t>To work towards securing better outcomes for all children in Bury by providing targeted support and interventions.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develop and co-ordinate the delivery of a comprehensive set of strategic interventions for young children and their families and communities, that are based on identified need and best practice.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be a member of the Early Years Management Team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Accountable to</w:t>
            </w:r>
            <w:r>
              <w:rPr>
                <w:rFonts w:cs="Arial"/>
              </w:rPr>
              <w:t xml:space="preserve">: Early Years Service Manager </w:t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to</w:t>
            </w:r>
            <w:r>
              <w:rPr>
                <w:rFonts w:cs="Arial"/>
              </w:rPr>
              <w:t>: Service Manager for Early Years</w:t>
            </w:r>
          </w:p>
        </w:tc>
      </w:tr>
      <w:tr>
        <w:trPr>
          <w:trHeight w:val="68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rPr/>
            </w:pPr>
            <w:r>
              <w:rPr>
                <w:rFonts w:cs="Arial"/>
                <w:b/>
              </w:rPr>
              <w:t>Immediately Responsible for</w:t>
            </w:r>
            <w:r>
              <w:rPr>
                <w:rFonts w:cs="Arial"/>
              </w:rPr>
              <w:t xml:space="preserve">: Early Years Support Workers </w:t>
            </w:r>
          </w:p>
        </w:tc>
      </w:tr>
      <w:tr>
        <w:trPr>
          <w:trHeight w:val="2777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Relationships: (Internal and External)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Directors and Senior Officers, Colleagues within Children &amp; Young People and other Directorates of the Authority, Elected Members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Head teachers &amp; School Governors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Early Years staff and partners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Children, young people, parents &amp; carers and the wider community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Local Area Partnership Co-ordinators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Representatives from GMCA, DfE, other National and regional Organisations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Other local authorities, Police, Health Authority, academic institutions, other public bodies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Private, Voluntary, Community and Faith sector and statutory organisations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Members of the General Public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154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Control of Resources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Project budgets as required</w:t>
            </w:r>
          </w:p>
          <w:p>
            <w:pPr>
              <w:pStyle w:val="Normal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Stationery, office &amp; ICT equipment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Laptop, mobile phone</w:t>
            </w:r>
          </w:p>
        </w:tc>
      </w:tr>
      <w:tr>
        <w:trPr>
          <w:trHeight w:val="240" w:hRule="atLeast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Duties/Responsibilities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240" w:hRule="atLeast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20"/>
              <w:jc w:val="both"/>
              <w:rPr>
                <w:u w:val="single"/>
              </w:rPr>
            </w:pPr>
            <w:r>
              <w:rPr>
                <w:u w:val="single"/>
              </w:rPr>
              <w:t>Operations and Safeguarding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Lead and manage the development and coordination of a strategic approach to Family Hubs and Parenting across the Borough.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Secure better outcomes for all children in Bury by providing targeted support and interventions.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120" w:after="160"/>
              <w:contextualSpacing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Lead on Burys parenting offer including the coordination and delivery of high-quality evidence based parenting programmes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</w:tabs>
              <w:suppressAutoHyphens w:val="true"/>
              <w:spacing w:lineRule="auto" w:line="276" w:before="0" w:after="120"/>
              <w:contextualSpacing/>
              <w:rPr>
                <w:rFonts w:ascii="Verdana" w:hAnsi="Verdana" w:cs="Verdana"/>
                <w:spacing w:val="-2"/>
              </w:rPr>
            </w:pPr>
            <w:r>
              <w:rPr>
                <w:rFonts w:cs="Verdana" w:ascii="Verdana" w:hAnsi="Verdana"/>
                <w:spacing w:val="-2"/>
              </w:rPr>
              <w:t xml:space="preserve">Understand and meet national and local priorities in relation to inclusive practice and SEND 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Deploy staff to support Early Years children and their families who may require early help, coordinating multi agency support to meet their needs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 xml:space="preserve">Ensure staff complete early help assessments where appropriate to identify and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Represent Bury at a GM level ensuring strategies and interventions are embedded into local practice and policy.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Establish parenting forums for each of the neighbourhood ensuring that parents and families voices are heard, collaborating to shape service delivery.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Deploy staff across the borough to ensure continuity of service and access for all families.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Identify the needs of each neighbourhood with a particular emphasis on the needs of the most vulnerable groups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Work collaboratively with other partners and third sector to ensure services across the borough are integrated in line with agreed protocols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Analyse data to support and inform Policy development, strategies and Priority work streams.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Act as the Early Years lead person on the BSCB groups.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Manage a team off site who are based agile in the localities.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Undertake stressful and complex conversations and dialogue regarding complaints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Support the identification of those children who are vulnerable and at risk of not being school ready implementing strategies and coordinating resources to target need as required.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</w:tabs>
              <w:suppressAutoHyphens w:val="true"/>
              <w:spacing w:lineRule="auto" w:line="276" w:before="0" w:after="120"/>
              <w:contextualSpacing/>
              <w:rPr>
                <w:rFonts w:ascii="Verdana" w:hAnsi="Verdana" w:cs="Verdana"/>
                <w:spacing w:val="-2"/>
              </w:rPr>
            </w:pPr>
            <w:r>
              <w:rPr>
                <w:rFonts w:cs="Verdana" w:ascii="Verdana" w:hAnsi="Verdana"/>
                <w:spacing w:val="-2"/>
              </w:rPr>
              <w:t>Develop and maintain strong relationships with other Local Authorities, GMCA and other relevant governmental and regulatory bodies.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</w:tabs>
              <w:suppressAutoHyphens w:val="true"/>
              <w:spacing w:lineRule="auto" w:line="276" w:before="0" w:after="120"/>
              <w:contextualSpacing/>
              <w:rPr>
                <w:rFonts w:ascii="Verdana" w:hAnsi="Verdana" w:cs="Verdana"/>
                <w:spacing w:val="-2"/>
              </w:rPr>
            </w:pPr>
            <w:r>
              <w:rPr>
                <w:rFonts w:cs="Verdana" w:ascii="Verdana" w:hAnsi="Verdana"/>
                <w:spacing w:val="-2"/>
              </w:rPr>
              <w:t xml:space="preserve">Engage with community groups, families and children to ensure services meet need and are responsive.  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Support the Directorate in preparation for, and during, relevant inspections.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Act as a Designated Officer for Safeguarding for the Early Years Team.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Analyse and report on performance to local, regional and national agencies as required.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120"/>
              <w:contextualSpacing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 xml:space="preserve">Use data to effectively target interventions and maximise outcomes. 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 w:before="0" w:after="120"/>
              <w:contextualSpacing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Develop and maintain effective partnerships; networks and joint working arrangements, internally and externally.</w:t>
            </w:r>
          </w:p>
          <w:p>
            <w:pPr>
              <w:pStyle w:val="ListParagraph"/>
              <w:spacing w:lineRule="auto" w:line="276" w:before="0" w:after="120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120"/>
              <w:rPr>
                <w:rFonts w:cs="Arial"/>
                <w:spacing w:val="-2"/>
                <w:u w:val="single"/>
              </w:rPr>
            </w:pPr>
            <w:r>
              <w:rPr>
                <w:rFonts w:cs="Arial"/>
                <w:spacing w:val="-2"/>
                <w:u w:val="single"/>
              </w:rPr>
              <w:t>Service Development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rPr/>
            </w:pPr>
            <w:r>
              <w:rPr/>
              <w:t xml:space="preserve">Work as an active member of the </w:t>
            </w:r>
            <w:r>
              <w:rPr>
                <w:rFonts w:cs="Arial"/>
              </w:rPr>
              <w:t>Early Years</w:t>
            </w:r>
            <w:r>
              <w:rPr/>
              <w:t xml:space="preserve"> Management Team and contribute to the strategic management of the service.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/>
            </w:pPr>
            <w:r>
              <w:rPr/>
              <w:t>Lead in the development and implementation of documentation, policies and practice applicable to Family Hubs and Parenting.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/>
            </w:pPr>
            <w:r>
              <w:rPr/>
              <w:t>Research and propose evidence-based recommendations to support and direct the development of interventions.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/>
            </w:pPr>
            <w:r>
              <w:rPr/>
              <w:t>To prepare and present verbal and written reports for a range of audiences.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720" w:leader="none"/>
              </w:tabs>
              <w:suppressAutoHyphens w:val="true"/>
              <w:spacing w:lineRule="auto" w:line="240" w:before="0" w:after="120"/>
              <w:rPr/>
            </w:pPr>
            <w:r>
              <w:rPr>
                <w:rFonts w:cs="Arial"/>
                <w:spacing w:val="-2"/>
              </w:rPr>
              <w:t xml:space="preserve">Contribute to the development of the </w:t>
            </w:r>
            <w:r>
              <w:rPr>
                <w:rFonts w:cs="Arial"/>
              </w:rPr>
              <w:t>Early Years Business Plan.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rPr/>
            </w:pPr>
            <w:r>
              <w:rPr/>
              <w:t>To attend local network meetings and workshops as appropriate to promote the sharing of best practice and represent the service and the directorate at regional and national level.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720" w:leader="none"/>
              </w:tabs>
              <w:suppressAutoHyphens w:val="true"/>
              <w:spacing w:lineRule="auto" w:line="240" w:before="0" w:after="12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Develop and monitor service level agreements as required.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120"/>
              <w:rPr>
                <w:rFonts w:cs="Arial"/>
                <w:spacing w:val="-2"/>
                <w:u w:val="single"/>
              </w:rPr>
            </w:pPr>
            <w:r>
              <w:rPr>
                <w:rFonts w:cs="Arial"/>
                <w:spacing w:val="-2"/>
                <w:u w:val="single"/>
              </w:rPr>
              <w:t>Managerial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-720" w:leader="none"/>
              </w:tabs>
              <w:suppressAutoHyphens w:val="true"/>
              <w:spacing w:before="120" w:after="120"/>
              <w:contextualSpacing/>
              <w:rPr/>
            </w:pPr>
            <w:r>
              <w:rPr>
                <w:rFonts w:cs="Verdana" w:ascii="Verdana" w:hAnsi="Verdana"/>
                <w:spacing w:val="-2"/>
              </w:rPr>
              <w:t xml:space="preserve">Lead and manage the </w:t>
            </w:r>
            <w:r>
              <w:rPr>
                <w:rFonts w:cs="Verdana" w:ascii="Verdana" w:hAnsi="Verdana"/>
              </w:rPr>
              <w:t xml:space="preserve">Senior Early Years Support Worker and Early Years Support Workers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20"/>
              <w:jc w:val="both"/>
              <w:rPr/>
            </w:pPr>
            <w:r>
              <w:rPr/>
              <w:t>Deputise for and represent the Service Manager for Early Years at meetings and other functions as required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20"/>
              <w:jc w:val="both"/>
              <w:rPr/>
            </w:pPr>
            <w:r>
              <w:rPr/>
              <w:t>Management of project budgets and associated staff as allocated</w:t>
            </w:r>
          </w:p>
          <w:p>
            <w:pPr>
              <w:pStyle w:val="Normal"/>
              <w:spacing w:lineRule="auto" w:line="240" w:before="0" w:after="120"/>
              <w:ind w:left="643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General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Job Description prepared by: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Sign: </w:t>
            </w:r>
          </w:p>
        </w:tc>
        <w:tc>
          <w:tcPr>
            <w:tcW w:w="260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ind w:left="7200" w:right="0" w:firstLine="720"/>
        <w:rPr>
          <w:b/>
          <w:b/>
        </w:rPr>
      </w:pPr>
      <w:r>
        <w:rPr/>
        <w:drawing>
          <wp:inline distT="0" distB="0" distL="0" distR="0">
            <wp:extent cx="1485900" cy="6096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DEPARTMENT FOR CHILDREN, YOUNG PEOPLE &amp; CULTURE</w:t>
      </w:r>
    </w:p>
    <w:p>
      <w:pPr>
        <w:pStyle w:val="Normal"/>
        <w:jc w:val="center"/>
        <w:rPr/>
      </w:pPr>
      <w:r>
        <w:rPr>
          <w:rFonts w:eastAsia="Verdana"/>
          <w:b/>
        </w:rPr>
        <w:t xml:space="preserve"> </w:t>
      </w:r>
      <w:r>
        <w:rPr>
          <w:b/>
        </w:rPr>
        <w:t>LEAD OFFICER FOR EARLY YEARS - FAMILY HUBS AND PARENTING</w:t>
      </w:r>
    </w:p>
    <w:tbl>
      <w:tblPr>
        <w:tblW w:w="104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562"/>
        <w:gridCol w:w="4655"/>
        <w:gridCol w:w="561"/>
        <w:gridCol w:w="10"/>
      </w:tblGrid>
      <w:tr>
        <w:trPr>
          <w:trHeight w:val="454" w:hRule="atLeast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b/>
              </w:rPr>
              <w:t xml:space="preserve">CORE BEHAVIOURS FOR THE POST </w:t>
            </w:r>
            <w:r>
              <w:rPr>
                <w:b/>
                <w:sz w:val="16"/>
              </w:rPr>
              <w:t>(Please tick those relevant)</w:t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Thinking &amp; Analysis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Planning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Customer Service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Developing Self &amp; Others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Delivering Results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Teams, Networking &amp; Partnerships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Values, Ethics &amp; Diversity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Adapting to Change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Delivering a Quality Service(Continuous Improvement)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6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2"/>
        <w:gridCol w:w="1897"/>
        <w:gridCol w:w="1757"/>
      </w:tblGrid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SHORT LISTING CRITERIA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</w:tr>
      <w:tr>
        <w:trPr>
          <w:trHeight w:val="611" w:hRule="atLeast"/>
          <w:cantSplit w:val="true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Qualifications</w:t>
            </w:r>
          </w:p>
          <w:p>
            <w:pPr>
              <w:pStyle w:val="Normal"/>
              <w:spacing w:before="120" w:after="120"/>
              <w:rPr/>
            </w:pPr>
            <w:r>
              <w:rPr/>
              <w:t xml:space="preserve">A level 3 qualification in Early Years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Evidence of Continued Professional Development in relevant area of work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Qualified to Degree level in Early Years or relevant field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A recognised level 4 management qualification (or commitment to work towards)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360" w:right="0" w:hanging="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 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Experience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Arial"/>
              </w:rPr>
              <w:t>Significant</w:t>
            </w:r>
            <w:r>
              <w:rPr/>
              <w:t xml:space="preserve"> experience of working in Family Hubs, Early Years, Childcare or education environment in a managerial capacity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Experience in policy / guideline development and implementation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Experience of inclusive practice and a sound understanding of early identification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Experience of the development and implementation of strategies, action plans and setting and achieving measurable outcomes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Experience of successful inter agency &amp; partnership working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Experience of managing budgets and implementing targeted financial planning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Knowledge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A highly developed knowledge &amp; understanding of the Family Hub and start for life programme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Cs/>
              </w:rPr>
            </w:pPr>
            <w:r>
              <w:rPr>
                <w:bCs/>
              </w:rPr>
              <w:t xml:space="preserve">A good knowledge and understanding of the importance of early help 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A good knowledge &amp; understanding of safeguarding children procedures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A highly developed understanding of legislation, statutory frameworks and initiatives that impact on school readiness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An excellent knowledge of child development and the importance that anti discriminatory practice plays in this process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CRITERIA FOR INTERVIEW AND OTHER ASSESSMENT METHODS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The short-listing criteria listed plus the following: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8183"/>
      </w:tblGrid>
      <w:tr>
        <w:trPr>
          <w:trHeight w:val="345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ASSESSMENT</w:t>
            </w:r>
          </w:p>
          <w:p>
            <w:pPr>
              <w:pStyle w:val="Normal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CRITERIA</w:t>
            </w:r>
          </w:p>
        </w:tc>
      </w:tr>
      <w:tr>
        <w:trPr>
          <w:trHeight w:val="567" w:hRule="atLeast"/>
          <w:cantSplit w:val="true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Excellent communication skills – written and oral.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influence effectively and inspire change and improvement 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Effective organisational skills with ability to prioritise own and others’ work and work flexibly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Ability to make effective use of ICT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Ability to work on own initiative and as part of a team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Ability to collate, analyse and interpret data and information for the purposes of monitoring and service development. 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  <w:t>Interview / Assessment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Ability to work and think strategically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Franklin Gothic Dem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before="0" w:after="0"/>
      <w:jc w:val="left"/>
    </w:pPr>
    <w:rPr>
      <w:rFonts w:ascii="Verdana" w:hAnsi="Verdana" w:eastAsia="Calibri" w:cs="Verdana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Franklin Gothic Demi" w:hAnsi="Franklin Gothic Demi" w:eastAsia="Times New Roman" w:cs="Franklin Gothic Demi"/>
      <w:b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3Char">
    <w:name w:val="Heading 3 Char"/>
    <w:basedOn w:val="DefaultParagraphFont"/>
    <w:qFormat/>
    <w:rPr>
      <w:rFonts w:ascii="Franklin Gothic Demi" w:hAnsi="Franklin Gothic Demi" w:eastAsia="Times New Roman" w:cs="Vrinda"/>
      <w:bCs/>
      <w:sz w:val="24"/>
      <w:szCs w:val="24"/>
    </w:rPr>
  </w:style>
  <w:style w:type="character" w:styleId="BalloonTextChar">
    <w:name w:val="Balloon Text Char"/>
    <w:basedOn w:val="DefaultParagraphFont"/>
    <w:qFormat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Msonospacing">
    <w:name w:val="msonospacing"/>
    <w:basedOn w:val="Normal"/>
    <w:qFormat/>
    <w:pPr>
      <w:spacing w:lineRule="auto" w:line="240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qFormat/>
    <w:pPr>
      <w:spacing w:lineRule="auto" w:line="256" w:before="0" w:after="160"/>
      <w:ind w:left="720" w:right="0" w:hanging="0"/>
      <w:contextualSpacing/>
    </w:pPr>
    <w:rPr>
      <w:rFonts w:ascii="Calibri" w:hAnsi="Calibri" w:eastAsia="Calibri" w:cs="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2023-08-16T09:32:00Z</dcterms:created>
  <dc:creator>a.c.bailey</dc:creator>
  <dc:description>Appendix 1 - Job Description &amp; Person Specification WORD Template (with stmts as amended 10.16))</dc:description>
  <dc:language>en-US</dc:language>
  <cp:lastModifiedBy>Radcliffe, Collette</cp:lastModifiedBy>
  <cp:lastPrinted>1995-11-21T17:41:00Z</cp:lastPrinted>
  <dcterms:modified xsi:type="dcterms:W3CDTF">2026-04-23T12:30:00Z</dcterms:modified>
  <cp:revision>4</cp:revision>
  <dc:subject/>
  <dc:title>Appendix 1 - Job Description &amp; Person Specification WORD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ContentTypeId">
    <vt:lpwstr>0x0101005881821FA2B5AC4DA5A05D1E490E152C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