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A6FDB5" w14:textId="77777777" w:rsidR="009F7288" w:rsidRDefault="00802544" w:rsidP="009F7288">
      <w:pPr>
        <w:ind w:left="7920" w:firstLine="18"/>
      </w:pPr>
      <w:r>
        <w:rPr>
          <w:noProof/>
          <w:lang w:eastAsia="en-GB"/>
        </w:rPr>
        <w:drawing>
          <wp:inline distT="0" distB="0" distL="0" distR="0" wp14:anchorId="016B5385" wp14:editId="0D6FC400">
            <wp:extent cx="1476375" cy="609600"/>
            <wp:effectExtent l="0" t="0" r="0" b="0"/>
            <wp:docPr id="1" name="Picture 1"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ry_Council_Logo_NEW"/>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76375" cy="609600"/>
                    </a:xfrm>
                    <a:prstGeom prst="rect">
                      <a:avLst/>
                    </a:prstGeom>
                    <a:noFill/>
                    <a:ln>
                      <a:noFill/>
                    </a:ln>
                  </pic:spPr>
                </pic:pic>
              </a:graphicData>
            </a:graphic>
          </wp:inline>
        </w:drawing>
      </w:r>
    </w:p>
    <w:p w14:paraId="5B5FC2E6" w14:textId="77777777" w:rsidR="009F7288" w:rsidRDefault="009F7288" w:rsidP="009F7288">
      <w:pPr>
        <w:jc w:val="center"/>
        <w:rPr>
          <w:b/>
        </w:rPr>
      </w:pPr>
      <w:r w:rsidRPr="000B3F15">
        <w:rPr>
          <w:b/>
        </w:rPr>
        <w:t>JOB DESCRIPTION</w:t>
      </w:r>
    </w:p>
    <w:p w14:paraId="03C4C99A" w14:textId="77777777" w:rsidR="009F7288" w:rsidRPr="000B3F15" w:rsidRDefault="009F7288" w:rsidP="009F7288">
      <w:pPr>
        <w:jc w:val="center"/>
        <w:rPr>
          <w:b/>
        </w:rPr>
      </w:pPr>
    </w:p>
    <w:tbl>
      <w:tblPr>
        <w:tblW w:w="5000" w:type="pct"/>
        <w:tblLook w:val="0000" w:firstRow="0" w:lastRow="0" w:firstColumn="0" w:lastColumn="0" w:noHBand="0" w:noVBand="0"/>
      </w:tblPr>
      <w:tblGrid>
        <w:gridCol w:w="4147"/>
        <w:gridCol w:w="1016"/>
        <w:gridCol w:w="2698"/>
        <w:gridCol w:w="2590"/>
      </w:tblGrid>
      <w:tr w:rsidR="009F7288" w:rsidRPr="00E119E0" w14:paraId="7BB55B18" w14:textId="77777777" w:rsidTr="000413A2">
        <w:trPr>
          <w:cantSplit/>
          <w:trHeight w:val="720"/>
        </w:trPr>
        <w:tc>
          <w:tcPr>
            <w:tcW w:w="5000" w:type="pct"/>
            <w:gridSpan w:val="4"/>
            <w:tcBorders>
              <w:top w:val="single" w:sz="6" w:space="0" w:color="auto"/>
              <w:left w:val="single" w:sz="6" w:space="0" w:color="auto"/>
              <w:bottom w:val="double" w:sz="6" w:space="0" w:color="auto"/>
              <w:right w:val="single" w:sz="6" w:space="0" w:color="auto"/>
            </w:tcBorders>
          </w:tcPr>
          <w:p w14:paraId="2F76CD79" w14:textId="7E709FA4" w:rsidR="009F7288" w:rsidRPr="00DE6FA6" w:rsidRDefault="009F7288" w:rsidP="000413A2">
            <w:pPr>
              <w:spacing w:before="120" w:after="240"/>
              <w:rPr>
                <w:rFonts w:cs="Arial"/>
              </w:rPr>
            </w:pPr>
            <w:r w:rsidRPr="00DE6FA6">
              <w:rPr>
                <w:rFonts w:cs="Arial"/>
                <w:b/>
              </w:rPr>
              <w:t>Post Title</w:t>
            </w:r>
            <w:r w:rsidRPr="00DE6FA6">
              <w:rPr>
                <w:rFonts w:cs="Arial"/>
              </w:rPr>
              <w:t xml:space="preserve">: </w:t>
            </w:r>
            <w:r w:rsidR="009760D5" w:rsidRPr="00DE6FA6">
              <w:rPr>
                <w:rFonts w:cs="Arial"/>
              </w:rPr>
              <w:t xml:space="preserve">Advanced Practitioner </w:t>
            </w:r>
            <w:r w:rsidR="00DE6FA6">
              <w:rPr>
                <w:rFonts w:cs="Arial"/>
              </w:rPr>
              <w:t xml:space="preserve">– Care and Support Service </w:t>
            </w:r>
            <w:r w:rsidRPr="00DE6FA6">
              <w:rPr>
                <w:rFonts w:cs="Arial"/>
              </w:rPr>
              <w:fldChar w:fldCharType="begin"/>
            </w:r>
            <w:r w:rsidRPr="00DE6FA6">
              <w:rPr>
                <w:rFonts w:cs="Arial"/>
              </w:rPr>
              <w:instrText xml:space="preserve"> ASK  \* MERGEFORMAT </w:instrText>
            </w:r>
            <w:r w:rsidRPr="00DE6FA6">
              <w:rPr>
                <w:rFonts w:cs="Arial"/>
              </w:rPr>
              <w:fldChar w:fldCharType="end"/>
            </w:r>
          </w:p>
        </w:tc>
      </w:tr>
      <w:tr w:rsidR="009F7288" w:rsidRPr="00E119E0" w14:paraId="6CDF4DFB" w14:textId="77777777" w:rsidTr="009C7212">
        <w:trPr>
          <w:cantSplit/>
        </w:trPr>
        <w:tc>
          <w:tcPr>
            <w:tcW w:w="2470" w:type="pct"/>
            <w:gridSpan w:val="2"/>
            <w:tcBorders>
              <w:top w:val="double" w:sz="6" w:space="0" w:color="auto"/>
              <w:left w:val="single" w:sz="6" w:space="0" w:color="auto"/>
              <w:bottom w:val="double" w:sz="6" w:space="0" w:color="auto"/>
              <w:right w:val="single" w:sz="6" w:space="0" w:color="auto"/>
            </w:tcBorders>
          </w:tcPr>
          <w:p w14:paraId="77749423" w14:textId="77777777" w:rsidR="009F7288" w:rsidRPr="00DE6FA6" w:rsidRDefault="009F7288" w:rsidP="000413A2">
            <w:pPr>
              <w:spacing w:before="120" w:after="240"/>
              <w:rPr>
                <w:rFonts w:cs="Arial"/>
              </w:rPr>
            </w:pPr>
            <w:r w:rsidRPr="00DE6FA6">
              <w:rPr>
                <w:rFonts w:cs="Arial"/>
                <w:b/>
              </w:rPr>
              <w:t>Department</w:t>
            </w:r>
            <w:r w:rsidRPr="00DE6FA6">
              <w:rPr>
                <w:rFonts w:cs="Arial"/>
              </w:rPr>
              <w:t xml:space="preserve">: </w:t>
            </w:r>
            <w:r w:rsidR="009760D5" w:rsidRPr="00DE6FA6">
              <w:rPr>
                <w:rFonts w:cs="Arial"/>
              </w:rPr>
              <w:t>Children &amp; Young People</w:t>
            </w:r>
          </w:p>
        </w:tc>
        <w:tc>
          <w:tcPr>
            <w:tcW w:w="2530" w:type="pct"/>
            <w:gridSpan w:val="2"/>
            <w:tcBorders>
              <w:top w:val="double" w:sz="6" w:space="0" w:color="auto"/>
              <w:bottom w:val="double" w:sz="6" w:space="0" w:color="auto"/>
              <w:right w:val="single" w:sz="6" w:space="0" w:color="auto"/>
            </w:tcBorders>
          </w:tcPr>
          <w:p w14:paraId="4E63FC9F" w14:textId="77777777" w:rsidR="009F7288" w:rsidRPr="00DE6FA6" w:rsidRDefault="009F7288" w:rsidP="000413A2">
            <w:pPr>
              <w:spacing w:before="120" w:after="240"/>
              <w:rPr>
                <w:rFonts w:cs="Arial"/>
              </w:rPr>
            </w:pPr>
            <w:r w:rsidRPr="00DE6FA6">
              <w:rPr>
                <w:rFonts w:cs="Arial"/>
                <w:b/>
              </w:rPr>
              <w:t>Post No</w:t>
            </w:r>
            <w:r w:rsidRPr="00DE6FA6">
              <w:rPr>
                <w:rFonts w:cs="Arial"/>
              </w:rPr>
              <w:t xml:space="preserve">: </w:t>
            </w:r>
          </w:p>
        </w:tc>
      </w:tr>
      <w:tr w:rsidR="009F7288" w:rsidRPr="00E119E0" w14:paraId="0E92A281" w14:textId="77777777" w:rsidTr="009C7212">
        <w:trPr>
          <w:cantSplit/>
          <w:trHeight w:val="720"/>
        </w:trPr>
        <w:tc>
          <w:tcPr>
            <w:tcW w:w="2470" w:type="pct"/>
            <w:gridSpan w:val="2"/>
            <w:tcBorders>
              <w:top w:val="double" w:sz="6" w:space="0" w:color="auto"/>
              <w:left w:val="single" w:sz="6" w:space="0" w:color="auto"/>
              <w:right w:val="single" w:sz="6" w:space="0" w:color="auto"/>
            </w:tcBorders>
          </w:tcPr>
          <w:p w14:paraId="4DBF7771" w14:textId="372594FA" w:rsidR="009F7288" w:rsidRPr="00DE6FA6" w:rsidRDefault="009F7288" w:rsidP="000413A2">
            <w:pPr>
              <w:spacing w:before="120" w:after="240"/>
              <w:rPr>
                <w:rFonts w:cs="Arial"/>
              </w:rPr>
            </w:pPr>
            <w:r w:rsidRPr="00DE6FA6">
              <w:rPr>
                <w:rFonts w:cs="Arial"/>
                <w:b/>
              </w:rPr>
              <w:t>Division/Section</w:t>
            </w:r>
            <w:r w:rsidRPr="00DE6FA6">
              <w:rPr>
                <w:rFonts w:cs="Arial"/>
              </w:rPr>
              <w:t xml:space="preserve">: </w:t>
            </w:r>
            <w:r w:rsidR="00780EE2" w:rsidRPr="00DE6FA6">
              <w:rPr>
                <w:rFonts w:cs="Arial"/>
              </w:rPr>
              <w:t xml:space="preserve">Children’s Services, Care and Support Service </w:t>
            </w:r>
          </w:p>
        </w:tc>
        <w:tc>
          <w:tcPr>
            <w:tcW w:w="2530" w:type="pct"/>
            <w:gridSpan w:val="2"/>
            <w:tcBorders>
              <w:top w:val="double" w:sz="6" w:space="0" w:color="auto"/>
              <w:bottom w:val="double" w:sz="6" w:space="0" w:color="auto"/>
              <w:right w:val="single" w:sz="6" w:space="0" w:color="auto"/>
            </w:tcBorders>
          </w:tcPr>
          <w:p w14:paraId="4555FB33" w14:textId="77777777" w:rsidR="009F7288" w:rsidRPr="00DE6FA6" w:rsidRDefault="009F7288" w:rsidP="000413A2">
            <w:pPr>
              <w:spacing w:before="120" w:after="240"/>
              <w:rPr>
                <w:rFonts w:cs="Arial"/>
              </w:rPr>
            </w:pPr>
            <w:r w:rsidRPr="00DE6FA6">
              <w:rPr>
                <w:rFonts w:cs="Arial"/>
                <w:b/>
              </w:rPr>
              <w:t>Post Grade</w:t>
            </w:r>
            <w:r w:rsidRPr="00DE6FA6">
              <w:rPr>
                <w:rFonts w:cs="Arial"/>
              </w:rPr>
              <w:t xml:space="preserve">: </w:t>
            </w:r>
            <w:r w:rsidR="009C0A4A" w:rsidRPr="00DE6FA6">
              <w:rPr>
                <w:rFonts w:cs="Arial"/>
              </w:rPr>
              <w:t>Grade 14</w:t>
            </w:r>
          </w:p>
        </w:tc>
      </w:tr>
      <w:tr w:rsidR="009F7288" w:rsidRPr="00E119E0" w14:paraId="24BCA109" w14:textId="77777777" w:rsidTr="009C7212">
        <w:trPr>
          <w:cantSplit/>
          <w:trHeight w:val="720"/>
        </w:trPr>
        <w:tc>
          <w:tcPr>
            <w:tcW w:w="2470" w:type="pct"/>
            <w:gridSpan w:val="2"/>
            <w:tcBorders>
              <w:top w:val="double" w:sz="6" w:space="0" w:color="auto"/>
              <w:left w:val="single" w:sz="6" w:space="0" w:color="auto"/>
              <w:bottom w:val="double" w:sz="6" w:space="0" w:color="auto"/>
              <w:right w:val="single" w:sz="6" w:space="0" w:color="auto"/>
            </w:tcBorders>
          </w:tcPr>
          <w:p w14:paraId="2A70F393" w14:textId="77777777" w:rsidR="009F7288" w:rsidRPr="00DE6FA6" w:rsidRDefault="009F7288" w:rsidP="000413A2">
            <w:pPr>
              <w:spacing w:before="120" w:after="240"/>
              <w:rPr>
                <w:rFonts w:cs="Arial"/>
              </w:rPr>
            </w:pPr>
            <w:r w:rsidRPr="00DE6FA6">
              <w:rPr>
                <w:rFonts w:cs="Arial"/>
                <w:b/>
              </w:rPr>
              <w:t>Location</w:t>
            </w:r>
            <w:r w:rsidRPr="00DE6FA6">
              <w:rPr>
                <w:rFonts w:cs="Arial"/>
              </w:rPr>
              <w:t xml:space="preserve">: </w:t>
            </w:r>
            <w:r w:rsidR="009760D5" w:rsidRPr="00DE6FA6">
              <w:rPr>
                <w:rFonts w:cs="Arial"/>
              </w:rPr>
              <w:t>Any location within the Borough of Bury</w:t>
            </w:r>
          </w:p>
        </w:tc>
        <w:tc>
          <w:tcPr>
            <w:tcW w:w="2530" w:type="pct"/>
            <w:gridSpan w:val="2"/>
            <w:tcBorders>
              <w:bottom w:val="double" w:sz="6" w:space="0" w:color="auto"/>
              <w:right w:val="single" w:sz="6" w:space="0" w:color="auto"/>
            </w:tcBorders>
          </w:tcPr>
          <w:p w14:paraId="4A3D1788" w14:textId="77777777" w:rsidR="009F7288" w:rsidRPr="00DE6FA6" w:rsidRDefault="009F7288" w:rsidP="000413A2">
            <w:pPr>
              <w:spacing w:before="120" w:after="240"/>
              <w:rPr>
                <w:rFonts w:cs="Arial"/>
              </w:rPr>
            </w:pPr>
            <w:r w:rsidRPr="00DE6FA6">
              <w:rPr>
                <w:rFonts w:cs="Arial"/>
                <w:b/>
              </w:rPr>
              <w:t>Post Hours</w:t>
            </w:r>
            <w:r w:rsidRPr="00DE6FA6">
              <w:rPr>
                <w:rFonts w:cs="Arial"/>
              </w:rPr>
              <w:t xml:space="preserve">: </w:t>
            </w:r>
            <w:r w:rsidR="009760D5" w:rsidRPr="00DE6FA6">
              <w:rPr>
                <w:rFonts w:cs="Arial"/>
              </w:rPr>
              <w:t>37</w:t>
            </w:r>
          </w:p>
        </w:tc>
      </w:tr>
      <w:tr w:rsidR="009F7288" w:rsidRPr="00E119E0" w14:paraId="089A5624" w14:textId="77777777" w:rsidTr="000413A2">
        <w:trPr>
          <w:cantSplit/>
          <w:trHeight w:val="960"/>
        </w:trPr>
        <w:tc>
          <w:tcPr>
            <w:tcW w:w="5000" w:type="pct"/>
            <w:gridSpan w:val="4"/>
            <w:tcBorders>
              <w:top w:val="double" w:sz="6" w:space="0" w:color="auto"/>
              <w:left w:val="single" w:sz="6" w:space="0" w:color="auto"/>
              <w:bottom w:val="double" w:sz="6" w:space="0" w:color="auto"/>
              <w:right w:val="single" w:sz="6" w:space="0" w:color="auto"/>
            </w:tcBorders>
          </w:tcPr>
          <w:p w14:paraId="737AADEF" w14:textId="77777777" w:rsidR="009F7288" w:rsidRPr="00DE6FA6" w:rsidRDefault="009F7288" w:rsidP="000413A2">
            <w:pPr>
              <w:spacing w:before="120" w:after="240"/>
              <w:rPr>
                <w:rFonts w:cs="Arial"/>
              </w:rPr>
            </w:pPr>
            <w:r w:rsidRPr="00DE6FA6">
              <w:rPr>
                <w:rFonts w:cs="Arial"/>
                <w:b/>
              </w:rPr>
              <w:t>Special Conditions of Service</w:t>
            </w:r>
            <w:r w:rsidRPr="00DE6FA6">
              <w:rPr>
                <w:rFonts w:cs="Arial"/>
              </w:rPr>
              <w:t xml:space="preserve">: </w:t>
            </w:r>
          </w:p>
          <w:p w14:paraId="446F9798" w14:textId="77777777" w:rsidR="009760D5" w:rsidRPr="00DE6FA6" w:rsidRDefault="009760D5" w:rsidP="000413A2">
            <w:pPr>
              <w:spacing w:before="120" w:after="240"/>
              <w:rPr>
                <w:rFonts w:cs="Arial"/>
              </w:rPr>
            </w:pPr>
            <w:r w:rsidRPr="00DE6FA6">
              <w:rPr>
                <w:rFonts w:cs="Arial"/>
              </w:rPr>
              <w:t>Occasional work outside of normal office hours may be required</w:t>
            </w:r>
          </w:p>
          <w:p w14:paraId="0817801C" w14:textId="77777777" w:rsidR="00472AB4" w:rsidRPr="00DE6FA6" w:rsidRDefault="00472AB4" w:rsidP="000413A2">
            <w:pPr>
              <w:spacing w:before="120" w:after="240"/>
              <w:rPr>
                <w:rFonts w:cs="Arial"/>
              </w:rPr>
            </w:pPr>
            <w:r w:rsidRPr="00DE6FA6">
              <w:rPr>
                <w:rFonts w:cs="Arial"/>
              </w:rPr>
              <w:t>Post holder must maintain up to date registration with Social Work England</w:t>
            </w:r>
          </w:p>
        </w:tc>
      </w:tr>
      <w:tr w:rsidR="009F7288" w:rsidRPr="00E119E0" w14:paraId="62D99554" w14:textId="77777777" w:rsidTr="000413A2">
        <w:trPr>
          <w:cantSplit/>
          <w:trHeight w:val="1426"/>
        </w:trPr>
        <w:tc>
          <w:tcPr>
            <w:tcW w:w="5000" w:type="pct"/>
            <w:gridSpan w:val="4"/>
            <w:tcBorders>
              <w:top w:val="double" w:sz="6" w:space="0" w:color="auto"/>
              <w:left w:val="single" w:sz="6" w:space="0" w:color="auto"/>
              <w:bottom w:val="double" w:sz="6" w:space="0" w:color="auto"/>
              <w:right w:val="single" w:sz="6" w:space="0" w:color="auto"/>
            </w:tcBorders>
          </w:tcPr>
          <w:p w14:paraId="23E75DC0" w14:textId="77777777" w:rsidR="009F7288" w:rsidRPr="00DE6FA6" w:rsidRDefault="009F7288" w:rsidP="000413A2">
            <w:pPr>
              <w:spacing w:before="120" w:after="120"/>
              <w:rPr>
                <w:rFonts w:cs="Arial"/>
              </w:rPr>
            </w:pPr>
            <w:r w:rsidRPr="00DE6FA6">
              <w:rPr>
                <w:rFonts w:cs="Arial"/>
                <w:b/>
              </w:rPr>
              <w:t>Purpose and Objectives of Post</w:t>
            </w:r>
            <w:r w:rsidRPr="00DE6FA6">
              <w:rPr>
                <w:rFonts w:cs="Arial"/>
              </w:rPr>
              <w:t xml:space="preserve">: </w:t>
            </w:r>
          </w:p>
          <w:p w14:paraId="41B5BF39" w14:textId="548A7C81" w:rsidR="002E64DB" w:rsidRPr="00DE6FA6" w:rsidRDefault="00DE6FA6" w:rsidP="002E64DB">
            <w:pPr>
              <w:spacing w:after="0" w:line="240" w:lineRule="auto"/>
              <w:jc w:val="both"/>
              <w:rPr>
                <w:rFonts w:cs="Arial"/>
              </w:rPr>
            </w:pPr>
            <w:r w:rsidRPr="00DE6FA6">
              <w:rPr>
                <w:rFonts w:cs="Arial"/>
              </w:rPr>
              <w:t xml:space="preserve">The Advanced Practitioner will ensure high-quality social work practice and effective management of risk and need for children in the care of the local authority. This includes children placed in foster care, residential settings, and those undergoing reunification with their families. The role involves delivering professional social work services in line with legislation, statutory guidance, and local policies, while drawing on the voices and experiences of children and families to inform care planning. The postholder will contribute significantly to the development and implementation of excellent practice across the </w:t>
            </w:r>
            <w:r w:rsidRPr="00DE6FA6">
              <w:rPr>
                <w:rFonts w:cs="Arial"/>
              </w:rPr>
              <w:t>Care and Support Service</w:t>
            </w:r>
            <w:r w:rsidRPr="00DE6FA6">
              <w:rPr>
                <w:rFonts w:cs="Arial"/>
              </w:rPr>
              <w:t>.</w:t>
            </w:r>
          </w:p>
          <w:p w14:paraId="6E98469B" w14:textId="6080468F" w:rsidR="00DE6FA6" w:rsidRPr="00DE6FA6" w:rsidRDefault="00DE6FA6" w:rsidP="002E64DB">
            <w:pPr>
              <w:spacing w:after="0" w:line="240" w:lineRule="auto"/>
              <w:jc w:val="both"/>
            </w:pPr>
          </w:p>
        </w:tc>
      </w:tr>
      <w:tr w:rsidR="009F7288" w:rsidRPr="00E119E0" w14:paraId="26788E98"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50429C72" w14:textId="77777777" w:rsidR="009F7288" w:rsidRPr="00DE6FA6" w:rsidRDefault="009F7288" w:rsidP="000413A2">
            <w:pPr>
              <w:spacing w:before="120" w:after="240"/>
              <w:rPr>
                <w:rFonts w:cs="Arial"/>
              </w:rPr>
            </w:pPr>
            <w:r w:rsidRPr="00DE6FA6">
              <w:rPr>
                <w:rFonts w:cs="Arial"/>
                <w:b/>
              </w:rPr>
              <w:t>Accountable to</w:t>
            </w:r>
            <w:r w:rsidRPr="00DE6FA6">
              <w:rPr>
                <w:rFonts w:cs="Arial"/>
              </w:rPr>
              <w:t xml:space="preserve">: </w:t>
            </w:r>
            <w:r w:rsidR="006D4A0E" w:rsidRPr="00DE6FA6">
              <w:rPr>
                <w:rFonts w:cs="Arial"/>
              </w:rPr>
              <w:t>Director of Social Care Practice</w:t>
            </w:r>
          </w:p>
        </w:tc>
      </w:tr>
      <w:tr w:rsidR="009F7288" w:rsidRPr="00E119E0" w14:paraId="63288863" w14:textId="77777777" w:rsidTr="000413A2">
        <w:trPr>
          <w:cantSplit/>
        </w:trPr>
        <w:tc>
          <w:tcPr>
            <w:tcW w:w="5000" w:type="pct"/>
            <w:gridSpan w:val="4"/>
            <w:tcBorders>
              <w:top w:val="double" w:sz="6" w:space="0" w:color="auto"/>
              <w:left w:val="single" w:sz="6" w:space="0" w:color="auto"/>
              <w:bottom w:val="double" w:sz="6" w:space="0" w:color="auto"/>
              <w:right w:val="single" w:sz="6" w:space="0" w:color="auto"/>
            </w:tcBorders>
          </w:tcPr>
          <w:p w14:paraId="7A031423" w14:textId="77777777" w:rsidR="009F7288" w:rsidRPr="00DE6FA6" w:rsidRDefault="009F7288" w:rsidP="000413A2">
            <w:pPr>
              <w:spacing w:before="120" w:after="240"/>
              <w:rPr>
                <w:rFonts w:cs="Arial"/>
              </w:rPr>
            </w:pPr>
            <w:r w:rsidRPr="00DE6FA6">
              <w:rPr>
                <w:rFonts w:cs="Arial"/>
                <w:b/>
              </w:rPr>
              <w:t>Immediately Responsible to</w:t>
            </w:r>
            <w:r w:rsidRPr="00DE6FA6">
              <w:rPr>
                <w:rFonts w:cs="Arial"/>
              </w:rPr>
              <w:t xml:space="preserve">: </w:t>
            </w:r>
            <w:r w:rsidR="006D4A0E" w:rsidRPr="00DE6FA6">
              <w:rPr>
                <w:color w:val="000000"/>
              </w:rPr>
              <w:t>Team Manager</w:t>
            </w:r>
          </w:p>
        </w:tc>
      </w:tr>
      <w:tr w:rsidR="009F7288" w:rsidRPr="00E119E0" w14:paraId="4FB40867" w14:textId="77777777" w:rsidTr="000413A2">
        <w:trPr>
          <w:cantSplit/>
          <w:trHeight w:val="680"/>
        </w:trPr>
        <w:tc>
          <w:tcPr>
            <w:tcW w:w="5000" w:type="pct"/>
            <w:gridSpan w:val="4"/>
            <w:tcBorders>
              <w:top w:val="double" w:sz="6" w:space="0" w:color="auto"/>
              <w:left w:val="single" w:sz="6" w:space="0" w:color="auto"/>
              <w:bottom w:val="double" w:sz="6" w:space="0" w:color="auto"/>
              <w:right w:val="single" w:sz="6" w:space="0" w:color="auto"/>
            </w:tcBorders>
          </w:tcPr>
          <w:p w14:paraId="2505199B" w14:textId="602D45F8" w:rsidR="009F7288" w:rsidRPr="00DE6FA6" w:rsidRDefault="009F7288" w:rsidP="000413A2">
            <w:pPr>
              <w:spacing w:before="120" w:after="240"/>
              <w:rPr>
                <w:rFonts w:cs="Arial"/>
              </w:rPr>
            </w:pPr>
            <w:r w:rsidRPr="00DE6FA6">
              <w:rPr>
                <w:rFonts w:cs="Arial"/>
                <w:b/>
              </w:rPr>
              <w:t>Immediately Responsible for</w:t>
            </w:r>
            <w:r w:rsidRPr="00DE6FA6">
              <w:rPr>
                <w:rFonts w:cs="Arial"/>
              </w:rPr>
              <w:t xml:space="preserve">: </w:t>
            </w:r>
            <w:r w:rsidR="006D4A0E" w:rsidRPr="00DE6FA6">
              <w:rPr>
                <w:rFonts w:cs="Arial"/>
              </w:rPr>
              <w:t>Mentoring and support of trainees, students and Social Workers</w:t>
            </w:r>
            <w:r w:rsidR="00CB3717" w:rsidRPr="00DE6FA6">
              <w:rPr>
                <w:rFonts w:cs="Arial"/>
              </w:rPr>
              <w:t>.</w:t>
            </w:r>
          </w:p>
        </w:tc>
      </w:tr>
      <w:tr w:rsidR="009F7288" w:rsidRPr="00E119E0" w14:paraId="5A2F7C07" w14:textId="77777777" w:rsidTr="000413A2">
        <w:trPr>
          <w:cantSplit/>
          <w:trHeight w:val="2777"/>
        </w:trPr>
        <w:tc>
          <w:tcPr>
            <w:tcW w:w="5000" w:type="pct"/>
            <w:gridSpan w:val="4"/>
            <w:tcBorders>
              <w:top w:val="double" w:sz="6" w:space="0" w:color="auto"/>
              <w:left w:val="single" w:sz="6" w:space="0" w:color="auto"/>
              <w:right w:val="single" w:sz="6" w:space="0" w:color="auto"/>
            </w:tcBorders>
          </w:tcPr>
          <w:p w14:paraId="48B340FE" w14:textId="77777777" w:rsidR="009F7288" w:rsidRPr="00DE6FA6" w:rsidRDefault="009F7288" w:rsidP="009760D5">
            <w:pPr>
              <w:tabs>
                <w:tab w:val="left" w:pos="4320"/>
              </w:tabs>
              <w:spacing w:before="100" w:beforeAutospacing="1" w:after="100" w:afterAutospacing="1" w:line="240" w:lineRule="auto"/>
              <w:rPr>
                <w:rFonts w:cs="Arial"/>
                <w:b/>
              </w:rPr>
            </w:pPr>
            <w:r w:rsidRPr="00DE6FA6">
              <w:rPr>
                <w:rFonts w:cs="Arial"/>
                <w:b/>
              </w:rPr>
              <w:lastRenderedPageBreak/>
              <w:t>Relationships: (Internal and External)</w:t>
            </w:r>
          </w:p>
          <w:p w14:paraId="0CBC3054" w14:textId="42759CFC" w:rsidR="00DE6FA6" w:rsidRPr="00DE6FA6" w:rsidRDefault="00DE6FA6" w:rsidP="00DE6FA6">
            <w:pPr>
              <w:pStyle w:val="Heading3"/>
              <w:spacing w:before="100" w:beforeAutospacing="1" w:after="100" w:afterAutospacing="1" w:line="240" w:lineRule="auto"/>
              <w:rPr>
                <w:rFonts w:ascii="Verdana" w:hAnsi="Verdana"/>
                <w:sz w:val="22"/>
                <w:szCs w:val="22"/>
              </w:rPr>
            </w:pPr>
            <w:r w:rsidRPr="00DE6FA6">
              <w:rPr>
                <w:rFonts w:ascii="Verdana" w:hAnsi="Verdana"/>
                <w:b/>
                <w:bCs w:val="0"/>
                <w:sz w:val="22"/>
                <w:szCs w:val="22"/>
              </w:rPr>
              <w:t>Internal</w:t>
            </w:r>
            <w:r w:rsidRPr="00DE6FA6">
              <w:rPr>
                <w:rFonts w:ascii="Verdana" w:hAnsi="Verdana"/>
                <w:b/>
                <w:bCs w:val="0"/>
                <w:sz w:val="22"/>
                <w:szCs w:val="22"/>
              </w:rPr>
              <w:t>:</w:t>
            </w:r>
            <w:r w:rsidRPr="00DE6FA6">
              <w:rPr>
                <w:rFonts w:ascii="Verdana" w:hAnsi="Verdana"/>
                <w:sz w:val="22"/>
                <w:szCs w:val="22"/>
              </w:rPr>
              <w:t xml:space="preserve"> </w:t>
            </w:r>
            <w:r w:rsidRPr="00DE6FA6">
              <w:rPr>
                <w:rFonts w:ascii="Verdana" w:hAnsi="Verdana"/>
                <w:sz w:val="22"/>
                <w:szCs w:val="22"/>
              </w:rPr>
              <w:t>The postholder will work closely with departmental colleagues, particularly those involved in the provision and evaluation of services for children in care and their families.</w:t>
            </w:r>
          </w:p>
          <w:p w14:paraId="6CB7972D" w14:textId="4957A584" w:rsidR="007F6A4B" w:rsidRPr="00DE6FA6" w:rsidRDefault="00DE6FA6" w:rsidP="00DE6FA6">
            <w:pPr>
              <w:pStyle w:val="Heading3"/>
              <w:spacing w:before="100" w:beforeAutospacing="1" w:after="100" w:afterAutospacing="1" w:line="240" w:lineRule="auto"/>
              <w:rPr>
                <w:rFonts w:cs="Arial"/>
                <w:sz w:val="22"/>
                <w:szCs w:val="22"/>
              </w:rPr>
            </w:pPr>
            <w:r w:rsidRPr="00DE6FA6">
              <w:rPr>
                <w:rFonts w:ascii="Verdana" w:hAnsi="Verdana"/>
                <w:b/>
                <w:bCs w:val="0"/>
                <w:sz w:val="22"/>
                <w:szCs w:val="22"/>
              </w:rPr>
              <w:t>External</w:t>
            </w:r>
            <w:r w:rsidRPr="00DE6FA6">
              <w:rPr>
                <w:rFonts w:ascii="Verdana" w:hAnsi="Verdana"/>
                <w:b/>
                <w:bCs w:val="0"/>
                <w:sz w:val="22"/>
                <w:szCs w:val="22"/>
              </w:rPr>
              <w:t>:</w:t>
            </w:r>
            <w:r w:rsidRPr="00DE6FA6">
              <w:rPr>
                <w:rFonts w:ascii="Verdana" w:hAnsi="Verdana"/>
                <w:sz w:val="22"/>
                <w:szCs w:val="22"/>
              </w:rPr>
              <w:t xml:space="preserve"> </w:t>
            </w:r>
            <w:r w:rsidRPr="00DE6FA6">
              <w:rPr>
                <w:rFonts w:ascii="Verdana" w:hAnsi="Verdana"/>
                <w:sz w:val="22"/>
                <w:szCs w:val="22"/>
              </w:rPr>
              <w:t>The role involves engagement with children, young people, parents, carers, and members of the public. It also includes collaboration with professionals from education, health, legal services, police, probation, fostering and adoption agencies, voluntary organisations, and regional/national bodies such as Adoption Now, AGMA, and the Department for Education.</w:t>
            </w:r>
          </w:p>
        </w:tc>
      </w:tr>
      <w:tr w:rsidR="009F7288" w:rsidRPr="00E119E0" w14:paraId="67D93EA1" w14:textId="77777777" w:rsidTr="00A037E2">
        <w:trPr>
          <w:cantSplit/>
          <w:trHeight w:val="1155"/>
        </w:trPr>
        <w:tc>
          <w:tcPr>
            <w:tcW w:w="5000" w:type="pct"/>
            <w:gridSpan w:val="4"/>
            <w:tcBorders>
              <w:top w:val="double" w:sz="6" w:space="0" w:color="auto"/>
              <w:left w:val="single" w:sz="6" w:space="0" w:color="auto"/>
              <w:bottom w:val="single" w:sz="4" w:space="0" w:color="auto"/>
              <w:right w:val="single" w:sz="6" w:space="0" w:color="auto"/>
            </w:tcBorders>
          </w:tcPr>
          <w:p w14:paraId="6AB5FAEC" w14:textId="77777777" w:rsidR="009F7288" w:rsidRPr="00DE6FA6" w:rsidRDefault="009F7288" w:rsidP="000413A2">
            <w:pPr>
              <w:spacing w:before="120" w:after="120"/>
              <w:rPr>
                <w:rFonts w:cs="Arial"/>
              </w:rPr>
            </w:pPr>
            <w:r w:rsidRPr="00DE6FA6">
              <w:rPr>
                <w:rFonts w:cs="Arial"/>
                <w:b/>
              </w:rPr>
              <w:t>Control of Resources</w:t>
            </w:r>
            <w:r w:rsidRPr="00DE6FA6">
              <w:rPr>
                <w:rFonts w:cs="Arial"/>
              </w:rPr>
              <w:t xml:space="preserve">: </w:t>
            </w:r>
          </w:p>
          <w:p w14:paraId="62681C87" w14:textId="77777777" w:rsidR="00A037E2" w:rsidRPr="00DE6FA6" w:rsidRDefault="00A037E2" w:rsidP="000413A2">
            <w:pPr>
              <w:spacing w:before="120" w:after="120"/>
            </w:pPr>
            <w:r w:rsidRPr="00DE6FA6">
              <w:t>To work within controlled budgets</w:t>
            </w:r>
            <w:r w:rsidR="006C3829" w:rsidRPr="00DE6FA6">
              <w:t xml:space="preserve"> and make effective use of resources</w:t>
            </w:r>
          </w:p>
          <w:p w14:paraId="4F1B5D5B" w14:textId="77777777" w:rsidR="006C3829" w:rsidRPr="00DE6FA6" w:rsidRDefault="006C3829" w:rsidP="000413A2">
            <w:pPr>
              <w:spacing w:before="120" w:after="120"/>
              <w:rPr>
                <w:rFonts w:cs="Arial"/>
              </w:rPr>
            </w:pPr>
            <w:r w:rsidRPr="00DE6FA6">
              <w:t>To ensure adherence to GDPR principles</w:t>
            </w:r>
          </w:p>
        </w:tc>
      </w:tr>
      <w:tr w:rsidR="009F7288" w:rsidRPr="00E119E0" w14:paraId="23F31D11" w14:textId="77777777" w:rsidTr="00640764">
        <w:trPr>
          <w:trHeight w:val="536"/>
        </w:trPr>
        <w:tc>
          <w:tcPr>
            <w:tcW w:w="5000" w:type="pct"/>
            <w:gridSpan w:val="4"/>
            <w:tcBorders>
              <w:top w:val="single" w:sz="4" w:space="0" w:color="auto"/>
              <w:left w:val="single" w:sz="4" w:space="0" w:color="auto"/>
              <w:right w:val="single" w:sz="4" w:space="0" w:color="auto"/>
            </w:tcBorders>
          </w:tcPr>
          <w:p w14:paraId="144486C6" w14:textId="77777777" w:rsidR="009F7288" w:rsidRPr="00E119E0" w:rsidRDefault="009F7288" w:rsidP="000413A2">
            <w:pPr>
              <w:spacing w:before="120" w:after="120"/>
              <w:rPr>
                <w:rFonts w:cs="Arial"/>
              </w:rPr>
            </w:pPr>
            <w:r w:rsidRPr="00E119E0">
              <w:rPr>
                <w:rFonts w:cs="Arial"/>
                <w:b/>
              </w:rPr>
              <w:t>Duties/Responsibilities</w:t>
            </w:r>
            <w:r w:rsidRPr="00E119E0">
              <w:rPr>
                <w:rFonts w:cs="Arial"/>
              </w:rPr>
              <w:t xml:space="preserve">: </w:t>
            </w:r>
          </w:p>
        </w:tc>
      </w:tr>
      <w:tr w:rsidR="00DE6FA6" w:rsidRPr="00E119E0" w14:paraId="10A44EAF" w14:textId="77777777" w:rsidTr="00640764">
        <w:trPr>
          <w:trHeight w:val="432"/>
        </w:trPr>
        <w:tc>
          <w:tcPr>
            <w:tcW w:w="5000" w:type="pct"/>
            <w:gridSpan w:val="4"/>
            <w:tcBorders>
              <w:left w:val="single" w:sz="4" w:space="0" w:color="auto"/>
              <w:right w:val="single" w:sz="4" w:space="0" w:color="auto"/>
            </w:tcBorders>
          </w:tcPr>
          <w:p w14:paraId="3B7496C3" w14:textId="77777777" w:rsidR="00DE6FA6" w:rsidRPr="00DE6FA6" w:rsidRDefault="00DE6FA6" w:rsidP="00DE6FA6">
            <w:pPr>
              <w:spacing w:before="120" w:after="120"/>
              <w:rPr>
                <w:rFonts w:cs="Arial"/>
                <w:b/>
              </w:rPr>
            </w:pPr>
            <w:r w:rsidRPr="00DE6FA6">
              <w:rPr>
                <w:rFonts w:cs="Arial"/>
                <w:b/>
              </w:rPr>
              <w:t>Frontline Practice</w:t>
            </w:r>
          </w:p>
          <w:p w14:paraId="02C877F5" w14:textId="77777777" w:rsidR="00DE6FA6" w:rsidRPr="00DE6FA6" w:rsidRDefault="00DE6FA6" w:rsidP="00DE6FA6">
            <w:pPr>
              <w:spacing w:before="120" w:after="120"/>
              <w:rPr>
                <w:rFonts w:cs="Arial"/>
                <w:bCs/>
              </w:rPr>
            </w:pPr>
            <w:r w:rsidRPr="00DE6FA6">
              <w:rPr>
                <w:rFonts w:cs="Arial"/>
                <w:bCs/>
              </w:rPr>
              <w:t>The Advanced Practitioner will carry a caseload of children who are looked after by the local authority, including those in foster placements and residential care. They will lead on complex assessments and care planning, ensuring that children’s needs are met and their voices are heard. A key part of the role involves supporting reunification work, helping children return to live safely with their families where possible, and maintaining those relationships to promote stability.</w:t>
            </w:r>
          </w:p>
          <w:p w14:paraId="5FAE9F8F" w14:textId="77777777" w:rsidR="00DE6FA6" w:rsidRPr="00DE6FA6" w:rsidRDefault="00DE6FA6" w:rsidP="00DE6FA6">
            <w:pPr>
              <w:spacing w:before="120" w:after="120"/>
              <w:rPr>
                <w:rFonts w:cs="Arial"/>
                <w:bCs/>
              </w:rPr>
            </w:pPr>
            <w:r w:rsidRPr="00DE6FA6">
              <w:rPr>
                <w:rFonts w:cs="Arial"/>
                <w:bCs/>
              </w:rPr>
              <w:t>The postholder will provide expert advice on complex cases, work directly with children and families in various settings, and contribute to statutory reviews, court proceedings, and multi-agency meetings. They will prepare high-quality reports and represent the local authority in legal forums and inter-authority transfers.</w:t>
            </w:r>
          </w:p>
          <w:p w14:paraId="492C1B93" w14:textId="77777777" w:rsidR="00DE6FA6" w:rsidRPr="00DE6FA6" w:rsidRDefault="00DE6FA6" w:rsidP="00DE6FA6">
            <w:pPr>
              <w:spacing w:before="120" w:after="120"/>
              <w:rPr>
                <w:rFonts w:cs="Arial"/>
                <w:b/>
              </w:rPr>
            </w:pPr>
            <w:r w:rsidRPr="00DE6FA6">
              <w:rPr>
                <w:rFonts w:cs="Arial"/>
                <w:b/>
              </w:rPr>
              <w:t>Service Development &amp; Improvement</w:t>
            </w:r>
          </w:p>
          <w:p w14:paraId="3C2AB317" w14:textId="77777777" w:rsidR="00DE6FA6" w:rsidRPr="00DE6FA6" w:rsidRDefault="00DE6FA6" w:rsidP="00DE6FA6">
            <w:pPr>
              <w:spacing w:before="120" w:after="120"/>
              <w:rPr>
                <w:rFonts w:cs="Arial"/>
                <w:bCs/>
              </w:rPr>
            </w:pPr>
            <w:r w:rsidRPr="00DE6FA6">
              <w:rPr>
                <w:rFonts w:cs="Arial"/>
                <w:bCs/>
              </w:rPr>
              <w:t>The Advanced Practitioner will support the Team Manager in coordinating and developing the team. They will mentor and coach less experienced staff, promote best practice, and contribute to the implementation of evidence-based models of care. The role includes supporting foster carers, participating in audits and quality assurance, and contributing to service improvement through task groups and feedback from children and families.</w:t>
            </w:r>
          </w:p>
          <w:p w14:paraId="2A2C6B66" w14:textId="77777777" w:rsidR="00DE6FA6" w:rsidRPr="00DE6FA6" w:rsidRDefault="00DE6FA6" w:rsidP="00DE6FA6">
            <w:pPr>
              <w:spacing w:before="120" w:after="120"/>
              <w:rPr>
                <w:rFonts w:cs="Arial"/>
                <w:b/>
              </w:rPr>
            </w:pPr>
            <w:r w:rsidRPr="00DE6FA6">
              <w:rPr>
                <w:rFonts w:cs="Arial"/>
                <w:b/>
              </w:rPr>
              <w:t>Information Management</w:t>
            </w:r>
          </w:p>
          <w:p w14:paraId="05210485" w14:textId="77777777" w:rsidR="00DE6FA6" w:rsidRPr="00DE6FA6" w:rsidRDefault="00DE6FA6" w:rsidP="00DE6FA6">
            <w:pPr>
              <w:spacing w:before="120" w:after="120"/>
              <w:rPr>
                <w:rFonts w:cs="Arial"/>
                <w:bCs/>
              </w:rPr>
            </w:pPr>
            <w:r w:rsidRPr="00DE6FA6">
              <w:rPr>
                <w:rFonts w:cs="Arial"/>
                <w:bCs/>
              </w:rPr>
              <w:t>The postholder will operate within GDPR guidelines, regularly reviewing and managing data appropriately. They will assist in collecting and analysing performance data to inform service planning and improvement.</w:t>
            </w:r>
          </w:p>
          <w:p w14:paraId="31A094D9" w14:textId="77777777" w:rsidR="00DE6FA6" w:rsidRPr="00DE6FA6" w:rsidRDefault="00DE6FA6" w:rsidP="00DE6FA6">
            <w:pPr>
              <w:spacing w:before="120" w:after="120"/>
              <w:rPr>
                <w:rFonts w:cs="Arial"/>
                <w:b/>
              </w:rPr>
            </w:pPr>
            <w:r w:rsidRPr="00DE6FA6">
              <w:rPr>
                <w:rFonts w:cs="Arial"/>
                <w:b/>
              </w:rPr>
              <w:t>General</w:t>
            </w:r>
          </w:p>
          <w:p w14:paraId="40AEE56D" w14:textId="787B242B" w:rsidR="00DE6FA6" w:rsidRPr="00640764" w:rsidRDefault="00DE6FA6" w:rsidP="00DE6FA6">
            <w:pPr>
              <w:spacing w:before="120" w:after="120"/>
              <w:rPr>
                <w:rFonts w:cs="Arial"/>
                <w:bCs/>
                <w:sz w:val="20"/>
                <w:szCs w:val="20"/>
                <w:u w:val="single"/>
              </w:rPr>
            </w:pPr>
            <w:r w:rsidRPr="00DE6FA6">
              <w:rPr>
                <w:rFonts w:cs="Arial"/>
                <w:bCs/>
              </w:rPr>
              <w:t>As an employee of Bury Council, the Advanced Practitioner is expected to uphold the highest standards of safeguarding and promote the welfare of children and young people. The council values equality, diversity, and inclusion, and expects all staff to treat others with fairness and respect. The postholder must also contribute to a culture that supports the physical and emotional wellbeing of colleagues.</w:t>
            </w:r>
          </w:p>
        </w:tc>
      </w:tr>
      <w:tr w:rsidR="00117A89" w:rsidRPr="00E119E0" w14:paraId="274B8F2A" w14:textId="77777777" w:rsidTr="009C7212">
        <w:trPr>
          <w:cantSplit/>
          <w:trHeight w:val="240"/>
        </w:trPr>
        <w:tc>
          <w:tcPr>
            <w:tcW w:w="1984" w:type="pct"/>
            <w:tcBorders>
              <w:top w:val="double" w:sz="6" w:space="0" w:color="auto"/>
              <w:left w:val="single" w:sz="6" w:space="0" w:color="auto"/>
              <w:bottom w:val="single" w:sz="6" w:space="0" w:color="auto"/>
              <w:right w:val="double" w:sz="6" w:space="0" w:color="auto"/>
            </w:tcBorders>
          </w:tcPr>
          <w:p w14:paraId="00E8BB23" w14:textId="3A2FDE66" w:rsidR="00117A89" w:rsidRPr="00E119E0" w:rsidRDefault="00117A89" w:rsidP="00117A89">
            <w:pPr>
              <w:spacing w:before="120" w:after="120"/>
              <w:rPr>
                <w:rFonts w:cs="Arial"/>
                <w:b/>
              </w:rPr>
            </w:pPr>
            <w:r w:rsidRPr="00E119E0">
              <w:rPr>
                <w:rFonts w:cs="Arial"/>
                <w:b/>
              </w:rPr>
              <w:t xml:space="preserve">Agreed correct by </w:t>
            </w:r>
            <w:r w:rsidR="00DE6FA6">
              <w:rPr>
                <w:rFonts w:cs="Arial"/>
                <w:b/>
              </w:rPr>
              <w:t>Head of Service</w:t>
            </w:r>
            <w:r w:rsidRPr="00E119E0">
              <w:rPr>
                <w:rFonts w:cs="Arial"/>
                <w:b/>
              </w:rPr>
              <w:t>:</w:t>
            </w:r>
            <w:r w:rsidR="00DE6FA6">
              <w:rPr>
                <w:rFonts w:cs="Arial"/>
                <w:b/>
              </w:rPr>
              <w:t xml:space="preserve"> </w:t>
            </w:r>
            <w:r w:rsidR="00DE6FA6" w:rsidRPr="00DE6FA6">
              <w:rPr>
                <w:rFonts w:cs="Arial"/>
                <w:bCs/>
              </w:rPr>
              <w:t>Rob Neild</w:t>
            </w:r>
            <w:r w:rsidR="00DE6FA6">
              <w:rPr>
                <w:rFonts w:cs="Arial"/>
                <w:b/>
              </w:rPr>
              <w:t xml:space="preserve"> </w:t>
            </w:r>
          </w:p>
        </w:tc>
        <w:tc>
          <w:tcPr>
            <w:tcW w:w="1777" w:type="pct"/>
            <w:gridSpan w:val="2"/>
            <w:tcBorders>
              <w:top w:val="double" w:sz="6" w:space="0" w:color="auto"/>
              <w:left w:val="double" w:sz="6" w:space="0" w:color="auto"/>
              <w:bottom w:val="single" w:sz="6" w:space="0" w:color="auto"/>
              <w:right w:val="double" w:sz="6" w:space="0" w:color="auto"/>
            </w:tcBorders>
          </w:tcPr>
          <w:p w14:paraId="7B5FDB91" w14:textId="2FBFEB4A" w:rsidR="00117A89" w:rsidRPr="00E119E0" w:rsidRDefault="00117A89" w:rsidP="00117A89">
            <w:pPr>
              <w:spacing w:before="120" w:after="120"/>
              <w:rPr>
                <w:rFonts w:cs="Arial"/>
                <w:b/>
              </w:rPr>
            </w:pPr>
            <w:r w:rsidRPr="00E119E0">
              <w:rPr>
                <w:rFonts w:cs="Arial"/>
                <w:b/>
              </w:rPr>
              <w:t>Sign:</w:t>
            </w:r>
            <w:r w:rsidR="00DE6FA6">
              <w:rPr>
                <w:rFonts w:cs="Arial"/>
                <w:b/>
              </w:rPr>
              <w:t xml:space="preserve"> </w:t>
            </w:r>
            <w:r w:rsidR="00DE6FA6">
              <w:rPr>
                <w:rFonts w:ascii="Arial" w:hAnsi="Arial" w:cs="Arial"/>
                <w:noProof/>
                <w:sz w:val="24"/>
                <w:szCs w:val="24"/>
              </w:rPr>
              <w:drawing>
                <wp:inline distT="0" distB="0" distL="0" distR="0" wp14:anchorId="70B236D8" wp14:editId="6BB2CED2">
                  <wp:extent cx="1446273" cy="333170"/>
                  <wp:effectExtent l="0" t="0" r="1905" b="0"/>
                  <wp:docPr id="920375217"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375217" name="Picture 1" descr="A black background with a black square&#10;&#10;Description automatically generated with medium confidenc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14762" cy="348947"/>
                          </a:xfrm>
                          <a:prstGeom prst="rect">
                            <a:avLst/>
                          </a:prstGeom>
                          <a:noFill/>
                        </pic:spPr>
                      </pic:pic>
                    </a:graphicData>
                  </a:graphic>
                </wp:inline>
              </w:drawing>
            </w:r>
          </w:p>
        </w:tc>
        <w:tc>
          <w:tcPr>
            <w:tcW w:w="1239" w:type="pct"/>
            <w:tcBorders>
              <w:top w:val="double" w:sz="6" w:space="0" w:color="auto"/>
              <w:left w:val="double" w:sz="6" w:space="0" w:color="auto"/>
              <w:bottom w:val="single" w:sz="6" w:space="0" w:color="auto"/>
              <w:right w:val="single" w:sz="6" w:space="0" w:color="auto"/>
            </w:tcBorders>
          </w:tcPr>
          <w:p w14:paraId="2777502D" w14:textId="7632513F" w:rsidR="00117A89" w:rsidRPr="00E119E0" w:rsidRDefault="00117A89" w:rsidP="00117A89">
            <w:pPr>
              <w:spacing w:before="120" w:after="120"/>
              <w:rPr>
                <w:rFonts w:cs="Arial"/>
                <w:b/>
              </w:rPr>
            </w:pPr>
            <w:r w:rsidRPr="00E119E0">
              <w:rPr>
                <w:rFonts w:cs="Arial"/>
                <w:b/>
              </w:rPr>
              <w:t>Date:</w:t>
            </w:r>
            <w:r w:rsidR="00DE6FA6">
              <w:rPr>
                <w:rFonts w:cs="Arial"/>
                <w:b/>
              </w:rPr>
              <w:t xml:space="preserve"> 30.07.2025</w:t>
            </w:r>
          </w:p>
        </w:tc>
      </w:tr>
    </w:tbl>
    <w:p w14:paraId="18BFF64F" w14:textId="77777777" w:rsidR="009F7288" w:rsidRDefault="009F7288" w:rsidP="009F7288"/>
    <w:p w14:paraId="1758E315" w14:textId="77777777" w:rsidR="009F7288" w:rsidRDefault="009F7288">
      <w:r>
        <w:br w:type="page"/>
      </w:r>
    </w:p>
    <w:p w14:paraId="480C60D0" w14:textId="77777777" w:rsidR="009F7288" w:rsidRDefault="00802544" w:rsidP="009F7288">
      <w:pPr>
        <w:ind w:left="7200" w:firstLine="720"/>
      </w:pPr>
      <w:r>
        <w:rPr>
          <w:noProof/>
          <w:lang w:eastAsia="en-GB"/>
        </w:rPr>
        <w:lastRenderedPageBreak/>
        <w:drawing>
          <wp:inline distT="0" distB="0" distL="0" distR="0" wp14:anchorId="13BEEDB3" wp14:editId="1EB1A5C3">
            <wp:extent cx="1485900" cy="609600"/>
            <wp:effectExtent l="0" t="0" r="0" b="0"/>
            <wp:docPr id="2" name="Picture 2" descr="Bury_Council_Logo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ury_Council_Logo_NEW"/>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5900" cy="609600"/>
                    </a:xfrm>
                    <a:prstGeom prst="rect">
                      <a:avLst/>
                    </a:prstGeom>
                    <a:noFill/>
                    <a:ln>
                      <a:noFill/>
                    </a:ln>
                  </pic:spPr>
                </pic:pic>
              </a:graphicData>
            </a:graphic>
          </wp:inline>
        </w:drawing>
      </w:r>
    </w:p>
    <w:p w14:paraId="1DEAF0A5" w14:textId="77777777" w:rsidR="009F7288" w:rsidRDefault="001C5BC7" w:rsidP="009F7288">
      <w:pPr>
        <w:jc w:val="center"/>
        <w:rPr>
          <w:b/>
        </w:rPr>
      </w:pPr>
      <w:r>
        <w:rPr>
          <w:b/>
        </w:rPr>
        <w:t>CHILDREN &amp; YOUNG PEOPLE DIRECTORATE</w:t>
      </w:r>
    </w:p>
    <w:p w14:paraId="591E9EB1" w14:textId="77777777" w:rsidR="009F7288" w:rsidRDefault="001C5BC7" w:rsidP="009F7288">
      <w:pPr>
        <w:jc w:val="center"/>
        <w:rPr>
          <w:b/>
        </w:rPr>
      </w:pPr>
      <w:r>
        <w:rPr>
          <w:b/>
        </w:rPr>
        <w:t xml:space="preserve">ADVANCED PRACTITIONER </w:t>
      </w:r>
    </w:p>
    <w:p w14:paraId="06BAC159" w14:textId="77777777" w:rsidR="000413A2" w:rsidRPr="00877538" w:rsidRDefault="000413A2" w:rsidP="000413A2">
      <w:pPr>
        <w:rPr>
          <w:sz w:val="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814"/>
        <w:gridCol w:w="1897"/>
        <w:gridCol w:w="1746"/>
      </w:tblGrid>
      <w:tr w:rsidR="009F7288" w:rsidRPr="000B3F15" w14:paraId="52D2B679" w14:textId="77777777" w:rsidTr="009F7288">
        <w:tc>
          <w:tcPr>
            <w:tcW w:w="3258" w:type="pct"/>
            <w:tcBorders>
              <w:bottom w:val="nil"/>
            </w:tcBorders>
          </w:tcPr>
          <w:p w14:paraId="45982D07" w14:textId="77777777" w:rsidR="009F7288" w:rsidRPr="000B3F15" w:rsidRDefault="009F7288" w:rsidP="000413A2">
            <w:pPr>
              <w:spacing w:before="120" w:after="120"/>
              <w:rPr>
                <w:b/>
              </w:rPr>
            </w:pPr>
            <w:r w:rsidRPr="000B3F15">
              <w:rPr>
                <w:b/>
              </w:rPr>
              <w:t>SHORT LISTING CRITERIA</w:t>
            </w:r>
          </w:p>
        </w:tc>
        <w:tc>
          <w:tcPr>
            <w:tcW w:w="907" w:type="pct"/>
          </w:tcPr>
          <w:p w14:paraId="7A043A22" w14:textId="77777777" w:rsidR="009F7288" w:rsidRPr="000B3F15" w:rsidRDefault="009F7288" w:rsidP="000413A2">
            <w:pPr>
              <w:spacing w:before="120" w:after="120"/>
              <w:jc w:val="center"/>
              <w:rPr>
                <w:b/>
              </w:rPr>
            </w:pPr>
            <w:r w:rsidRPr="000B3F15">
              <w:rPr>
                <w:b/>
              </w:rPr>
              <w:t>ESSENTIAL</w:t>
            </w:r>
          </w:p>
        </w:tc>
        <w:tc>
          <w:tcPr>
            <w:tcW w:w="835" w:type="pct"/>
          </w:tcPr>
          <w:p w14:paraId="0F372D54" w14:textId="77777777" w:rsidR="009F7288" w:rsidRPr="000B3F15" w:rsidRDefault="009F7288" w:rsidP="000413A2">
            <w:pPr>
              <w:spacing w:before="120" w:after="120"/>
              <w:jc w:val="center"/>
              <w:rPr>
                <w:b/>
              </w:rPr>
            </w:pPr>
            <w:r w:rsidRPr="000B3F15">
              <w:rPr>
                <w:b/>
              </w:rPr>
              <w:t>DESIRABLE</w:t>
            </w:r>
          </w:p>
        </w:tc>
      </w:tr>
      <w:tr w:rsidR="0058177B" w:rsidRPr="004C5415" w14:paraId="709197E0" w14:textId="77777777" w:rsidTr="00A06D65">
        <w:trPr>
          <w:cantSplit/>
          <w:trHeight w:val="611"/>
        </w:trPr>
        <w:tc>
          <w:tcPr>
            <w:tcW w:w="5000" w:type="pct"/>
            <w:gridSpan w:val="3"/>
            <w:shd w:val="clear" w:color="auto" w:fill="D9D9D9"/>
          </w:tcPr>
          <w:p w14:paraId="78AF1A51" w14:textId="77777777" w:rsidR="0058177B" w:rsidRPr="004C5415" w:rsidRDefault="0058177B" w:rsidP="0058177B">
            <w:pPr>
              <w:spacing w:before="120" w:after="120"/>
              <w:rPr>
                <w:b/>
              </w:rPr>
            </w:pPr>
            <w:r>
              <w:rPr>
                <w:b/>
              </w:rPr>
              <w:t>Qualifications</w:t>
            </w:r>
          </w:p>
        </w:tc>
      </w:tr>
      <w:tr w:rsidR="009F7288" w:rsidRPr="004C5415" w14:paraId="6F6F354D" w14:textId="77777777" w:rsidTr="009F7288">
        <w:tc>
          <w:tcPr>
            <w:tcW w:w="3258" w:type="pct"/>
            <w:tcBorders>
              <w:top w:val="single" w:sz="4" w:space="0" w:color="auto"/>
              <w:left w:val="single" w:sz="4" w:space="0" w:color="auto"/>
              <w:bottom w:val="single" w:sz="4" w:space="0" w:color="auto"/>
              <w:right w:val="single" w:sz="4" w:space="0" w:color="auto"/>
            </w:tcBorders>
          </w:tcPr>
          <w:p w14:paraId="1C7C4F5C" w14:textId="77777777" w:rsidR="009F7288" w:rsidRPr="004C5415" w:rsidRDefault="001C5BC7" w:rsidP="000413A2">
            <w:pPr>
              <w:pStyle w:val="Heading3"/>
              <w:rPr>
                <w:rFonts w:ascii="Verdana" w:hAnsi="Verdana"/>
                <w:b/>
                <w:sz w:val="22"/>
                <w:szCs w:val="22"/>
              </w:rPr>
            </w:pPr>
            <w:r>
              <w:rPr>
                <w:rFonts w:ascii="Verdana" w:hAnsi="Verdana"/>
                <w:sz w:val="22"/>
                <w:szCs w:val="22"/>
              </w:rPr>
              <w:t xml:space="preserve">Social Work Degree, </w:t>
            </w:r>
            <w:r w:rsidRPr="003C3533">
              <w:rPr>
                <w:rFonts w:ascii="Verdana" w:hAnsi="Verdana"/>
                <w:sz w:val="22"/>
                <w:szCs w:val="22"/>
              </w:rPr>
              <w:t>CQSW, CSS, DiPSW or equivalent</w:t>
            </w:r>
          </w:p>
        </w:tc>
        <w:tc>
          <w:tcPr>
            <w:tcW w:w="907" w:type="pct"/>
            <w:tcBorders>
              <w:top w:val="single" w:sz="4" w:space="0" w:color="auto"/>
              <w:left w:val="single" w:sz="4" w:space="0" w:color="auto"/>
              <w:bottom w:val="single" w:sz="4" w:space="0" w:color="auto"/>
              <w:right w:val="single" w:sz="4" w:space="0" w:color="auto"/>
            </w:tcBorders>
          </w:tcPr>
          <w:p w14:paraId="67FD2DF3" w14:textId="77777777" w:rsidR="009F7288" w:rsidRPr="004C5415" w:rsidRDefault="001C5BC7" w:rsidP="000413A2">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76D89F96" w14:textId="77777777" w:rsidR="009F7288" w:rsidRPr="004C5415" w:rsidRDefault="009F7288" w:rsidP="000413A2">
            <w:pPr>
              <w:spacing w:before="120" w:after="120"/>
              <w:jc w:val="center"/>
              <w:rPr>
                <w:b/>
              </w:rPr>
            </w:pPr>
          </w:p>
        </w:tc>
      </w:tr>
      <w:tr w:rsidR="001C5BC7" w:rsidRPr="004C5415" w14:paraId="266CCBC9" w14:textId="77777777" w:rsidTr="009F7288">
        <w:tc>
          <w:tcPr>
            <w:tcW w:w="3258" w:type="pct"/>
            <w:tcBorders>
              <w:top w:val="single" w:sz="4" w:space="0" w:color="auto"/>
              <w:left w:val="single" w:sz="4" w:space="0" w:color="auto"/>
              <w:bottom w:val="single" w:sz="4" w:space="0" w:color="auto"/>
              <w:right w:val="single" w:sz="4" w:space="0" w:color="auto"/>
            </w:tcBorders>
          </w:tcPr>
          <w:p w14:paraId="185CB5E6" w14:textId="77777777" w:rsidR="001C5BC7" w:rsidRPr="003C3533" w:rsidRDefault="004E7BB7" w:rsidP="001C5BC7">
            <w:r>
              <w:t>Registration with Social Work England</w:t>
            </w:r>
          </w:p>
        </w:tc>
        <w:tc>
          <w:tcPr>
            <w:tcW w:w="907" w:type="pct"/>
            <w:tcBorders>
              <w:top w:val="single" w:sz="4" w:space="0" w:color="auto"/>
              <w:left w:val="single" w:sz="4" w:space="0" w:color="auto"/>
              <w:bottom w:val="single" w:sz="4" w:space="0" w:color="auto"/>
              <w:right w:val="single" w:sz="4" w:space="0" w:color="auto"/>
            </w:tcBorders>
          </w:tcPr>
          <w:p w14:paraId="37BAF3D3" w14:textId="77777777" w:rsidR="001C5BC7" w:rsidRPr="004C5415" w:rsidRDefault="004E7BB7"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1A28B321" w14:textId="77777777" w:rsidR="001C5BC7" w:rsidRPr="004C5415" w:rsidRDefault="001C5BC7" w:rsidP="001C5BC7">
            <w:pPr>
              <w:spacing w:before="120" w:after="120"/>
              <w:jc w:val="center"/>
              <w:rPr>
                <w:b/>
              </w:rPr>
            </w:pPr>
          </w:p>
        </w:tc>
      </w:tr>
      <w:tr w:rsidR="0058177B" w:rsidRPr="004C5415" w14:paraId="4B3DB79B" w14:textId="77777777" w:rsidTr="00A06D65">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36D2ACD8" w14:textId="77777777" w:rsidR="0058177B" w:rsidRPr="004C5415" w:rsidRDefault="0058177B" w:rsidP="0058177B">
            <w:pPr>
              <w:spacing w:before="120" w:after="120"/>
              <w:rPr>
                <w:b/>
              </w:rPr>
            </w:pPr>
            <w:r w:rsidRPr="001C5BC7">
              <w:rPr>
                <w:b/>
              </w:rPr>
              <w:t>Experience</w:t>
            </w:r>
          </w:p>
        </w:tc>
      </w:tr>
      <w:tr w:rsidR="001C5BC7" w:rsidRPr="004C5415" w14:paraId="1E45506F" w14:textId="77777777" w:rsidTr="009F7288">
        <w:tc>
          <w:tcPr>
            <w:tcW w:w="3258" w:type="pct"/>
            <w:tcBorders>
              <w:top w:val="single" w:sz="4" w:space="0" w:color="auto"/>
              <w:left w:val="single" w:sz="4" w:space="0" w:color="auto"/>
              <w:bottom w:val="single" w:sz="4" w:space="0" w:color="auto"/>
              <w:right w:val="single" w:sz="4" w:space="0" w:color="auto"/>
            </w:tcBorders>
          </w:tcPr>
          <w:p w14:paraId="19B986AF" w14:textId="77777777" w:rsidR="001C5BC7" w:rsidRPr="00790720" w:rsidRDefault="001C5BC7" w:rsidP="001C5BC7">
            <w:pPr>
              <w:pStyle w:val="DefaultText"/>
              <w:rPr>
                <w:rFonts w:ascii="Verdana" w:hAnsi="Verdana"/>
                <w:sz w:val="22"/>
                <w:szCs w:val="22"/>
              </w:rPr>
            </w:pPr>
            <w:r w:rsidRPr="00790720">
              <w:rPr>
                <w:rFonts w:ascii="Verdana" w:hAnsi="Verdana"/>
                <w:sz w:val="22"/>
                <w:szCs w:val="22"/>
              </w:rPr>
              <w:t xml:space="preserve">Significant post qualifying experience in a </w:t>
            </w:r>
            <w:r w:rsidR="00B60056" w:rsidRPr="00790720">
              <w:rPr>
                <w:rFonts w:ascii="Verdana" w:hAnsi="Verdana"/>
                <w:sz w:val="22"/>
                <w:szCs w:val="22"/>
              </w:rPr>
              <w:t>Social Work</w:t>
            </w:r>
            <w:r w:rsidRPr="00790720">
              <w:rPr>
                <w:rFonts w:ascii="Verdana" w:hAnsi="Verdana"/>
                <w:sz w:val="22"/>
                <w:szCs w:val="22"/>
              </w:rPr>
              <w:t xml:space="preserve"> setting with children and families</w:t>
            </w:r>
            <w:r w:rsidR="009E153D" w:rsidRPr="00790720">
              <w:rPr>
                <w:rFonts w:ascii="Verdana" w:hAnsi="Verdana"/>
                <w:sz w:val="22"/>
                <w:szCs w:val="22"/>
              </w:rPr>
              <w:t>,</w:t>
            </w:r>
            <w:r w:rsidRPr="00790720">
              <w:rPr>
                <w:rFonts w:ascii="Verdana" w:hAnsi="Verdana"/>
                <w:sz w:val="22"/>
                <w:szCs w:val="22"/>
              </w:rPr>
              <w:t xml:space="preserve"> </w:t>
            </w:r>
          </w:p>
        </w:tc>
        <w:tc>
          <w:tcPr>
            <w:tcW w:w="907" w:type="pct"/>
            <w:tcBorders>
              <w:top w:val="single" w:sz="4" w:space="0" w:color="auto"/>
              <w:left w:val="single" w:sz="4" w:space="0" w:color="auto"/>
              <w:bottom w:val="single" w:sz="4" w:space="0" w:color="auto"/>
              <w:right w:val="single" w:sz="4" w:space="0" w:color="auto"/>
            </w:tcBorders>
          </w:tcPr>
          <w:p w14:paraId="7D70A516" w14:textId="77777777" w:rsidR="001C5BC7" w:rsidRPr="004C5415" w:rsidRDefault="001C5BC7"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657A4210" w14:textId="77777777" w:rsidR="001C5BC7" w:rsidRPr="004C5415" w:rsidRDefault="001C5BC7" w:rsidP="001C5BC7">
            <w:pPr>
              <w:spacing w:before="120" w:after="120"/>
              <w:jc w:val="center"/>
              <w:rPr>
                <w:b/>
              </w:rPr>
            </w:pPr>
          </w:p>
        </w:tc>
      </w:tr>
      <w:tr w:rsidR="00556CF1" w:rsidRPr="004C5415" w14:paraId="406A5136" w14:textId="77777777" w:rsidTr="009F7288">
        <w:tc>
          <w:tcPr>
            <w:tcW w:w="3258" w:type="pct"/>
            <w:tcBorders>
              <w:top w:val="single" w:sz="4" w:space="0" w:color="auto"/>
              <w:left w:val="single" w:sz="4" w:space="0" w:color="auto"/>
              <w:bottom w:val="single" w:sz="4" w:space="0" w:color="auto"/>
              <w:right w:val="single" w:sz="4" w:space="0" w:color="auto"/>
            </w:tcBorders>
          </w:tcPr>
          <w:p w14:paraId="642B6606" w14:textId="77777777" w:rsidR="00556CF1" w:rsidRPr="00790720" w:rsidRDefault="00556CF1" w:rsidP="001C5BC7">
            <w:pPr>
              <w:pStyle w:val="Heading3"/>
              <w:rPr>
                <w:rFonts w:ascii="Verdana" w:hAnsi="Verdana"/>
                <w:sz w:val="22"/>
                <w:szCs w:val="22"/>
              </w:rPr>
            </w:pPr>
            <w:r w:rsidRPr="00790720">
              <w:rPr>
                <w:rFonts w:ascii="Verdana" w:hAnsi="Verdana"/>
                <w:sz w:val="22"/>
                <w:szCs w:val="22"/>
              </w:rPr>
              <w:t>Significant experienced within a specialist area of activity (e.g. Child Protection</w:t>
            </w:r>
            <w:r w:rsidR="00B60056" w:rsidRPr="00790720">
              <w:rPr>
                <w:rFonts w:ascii="Verdana" w:hAnsi="Verdana"/>
                <w:sz w:val="22"/>
                <w:szCs w:val="22"/>
              </w:rPr>
              <w:t xml:space="preserve">, </w:t>
            </w:r>
            <w:r w:rsidRPr="00790720">
              <w:rPr>
                <w:rFonts w:ascii="Verdana" w:hAnsi="Verdana"/>
                <w:sz w:val="22"/>
                <w:szCs w:val="22"/>
              </w:rPr>
              <w:t>Court work</w:t>
            </w:r>
            <w:r w:rsidR="00B60056" w:rsidRPr="00790720">
              <w:rPr>
                <w:rFonts w:ascii="Verdana" w:hAnsi="Verdana"/>
                <w:sz w:val="22"/>
                <w:szCs w:val="22"/>
              </w:rPr>
              <w:t>, Children in Care, Fostering</w:t>
            </w:r>
            <w:r w:rsidR="0021582D" w:rsidRPr="00790720">
              <w:rPr>
                <w:rFonts w:ascii="Verdana" w:hAnsi="Verdana"/>
                <w:sz w:val="22"/>
                <w:szCs w:val="22"/>
              </w:rPr>
              <w:t>, Adoption</w:t>
            </w:r>
            <w:r w:rsidRPr="00790720">
              <w:rPr>
                <w:rFonts w:ascii="Verdana" w:hAnsi="Verdana"/>
                <w:sz w:val="22"/>
                <w:szCs w:val="22"/>
              </w:rPr>
              <w:t>)</w:t>
            </w:r>
          </w:p>
        </w:tc>
        <w:tc>
          <w:tcPr>
            <w:tcW w:w="907" w:type="pct"/>
            <w:tcBorders>
              <w:top w:val="single" w:sz="4" w:space="0" w:color="auto"/>
              <w:left w:val="single" w:sz="4" w:space="0" w:color="auto"/>
              <w:bottom w:val="single" w:sz="4" w:space="0" w:color="auto"/>
              <w:right w:val="single" w:sz="4" w:space="0" w:color="auto"/>
            </w:tcBorders>
          </w:tcPr>
          <w:p w14:paraId="6FF5DAC1" w14:textId="77777777" w:rsidR="00556CF1" w:rsidRDefault="00556CF1" w:rsidP="001C5BC7">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45D61181" w14:textId="77777777" w:rsidR="00556CF1" w:rsidRDefault="00345778" w:rsidP="001C5BC7">
            <w:pPr>
              <w:spacing w:before="120" w:after="120"/>
              <w:jc w:val="center"/>
              <w:rPr>
                <w:b/>
              </w:rPr>
            </w:pPr>
            <w:r>
              <w:rPr>
                <w:b/>
              </w:rPr>
              <w:t>X</w:t>
            </w:r>
          </w:p>
        </w:tc>
      </w:tr>
      <w:tr w:rsidR="003E1E68" w:rsidRPr="004C5415" w14:paraId="1298D0FF" w14:textId="77777777" w:rsidTr="009F7288">
        <w:tc>
          <w:tcPr>
            <w:tcW w:w="3258" w:type="pct"/>
            <w:tcBorders>
              <w:top w:val="single" w:sz="4" w:space="0" w:color="auto"/>
              <w:left w:val="single" w:sz="4" w:space="0" w:color="auto"/>
              <w:bottom w:val="single" w:sz="4" w:space="0" w:color="auto"/>
              <w:right w:val="single" w:sz="4" w:space="0" w:color="auto"/>
            </w:tcBorders>
          </w:tcPr>
          <w:p w14:paraId="49BA6C2B" w14:textId="77777777" w:rsidR="003E1E68" w:rsidRPr="003C3533" w:rsidRDefault="003E1E68" w:rsidP="001C5BC7">
            <w:pPr>
              <w:pStyle w:val="Heading3"/>
              <w:rPr>
                <w:rFonts w:ascii="Verdana" w:hAnsi="Verdana"/>
                <w:sz w:val="22"/>
                <w:szCs w:val="22"/>
              </w:rPr>
            </w:pPr>
            <w:r>
              <w:rPr>
                <w:rFonts w:ascii="Verdana" w:hAnsi="Verdana"/>
                <w:sz w:val="22"/>
                <w:szCs w:val="22"/>
              </w:rPr>
              <w:t>Experience of undertaking research and producing reports and recommendations.</w:t>
            </w:r>
          </w:p>
        </w:tc>
        <w:tc>
          <w:tcPr>
            <w:tcW w:w="907" w:type="pct"/>
            <w:tcBorders>
              <w:top w:val="single" w:sz="4" w:space="0" w:color="auto"/>
              <w:left w:val="single" w:sz="4" w:space="0" w:color="auto"/>
              <w:bottom w:val="single" w:sz="4" w:space="0" w:color="auto"/>
              <w:right w:val="single" w:sz="4" w:space="0" w:color="auto"/>
            </w:tcBorders>
          </w:tcPr>
          <w:p w14:paraId="0FD48883" w14:textId="77777777" w:rsidR="003E1E68" w:rsidRDefault="009C7212"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6785C9BA" w14:textId="77777777" w:rsidR="003E1E68" w:rsidRDefault="003E1E68" w:rsidP="001C5BC7">
            <w:pPr>
              <w:spacing w:before="120" w:after="120"/>
              <w:jc w:val="center"/>
              <w:rPr>
                <w:b/>
              </w:rPr>
            </w:pPr>
          </w:p>
        </w:tc>
      </w:tr>
      <w:tr w:rsidR="001C5BC7" w:rsidRPr="004C5415" w14:paraId="0914A4EF" w14:textId="77777777" w:rsidTr="009F7288">
        <w:tc>
          <w:tcPr>
            <w:tcW w:w="3258" w:type="pct"/>
            <w:tcBorders>
              <w:top w:val="single" w:sz="4" w:space="0" w:color="auto"/>
              <w:left w:val="single" w:sz="4" w:space="0" w:color="auto"/>
              <w:bottom w:val="single" w:sz="4" w:space="0" w:color="auto"/>
              <w:right w:val="single" w:sz="4" w:space="0" w:color="auto"/>
            </w:tcBorders>
          </w:tcPr>
          <w:p w14:paraId="0B9673BF" w14:textId="77777777" w:rsidR="001C5BC7" w:rsidRPr="003C3533" w:rsidRDefault="001C5BC7" w:rsidP="001C5BC7">
            <w:pPr>
              <w:pStyle w:val="Heading3"/>
              <w:rPr>
                <w:rFonts w:ascii="Verdana" w:hAnsi="Verdana"/>
                <w:sz w:val="22"/>
                <w:szCs w:val="22"/>
              </w:rPr>
            </w:pPr>
            <w:r w:rsidRPr="003C3533">
              <w:rPr>
                <w:rFonts w:ascii="Verdana" w:hAnsi="Verdana"/>
                <w:sz w:val="22"/>
                <w:szCs w:val="22"/>
              </w:rPr>
              <w:t>Proven commitment to and experience in implementing Equal Opportunities as a provider of services to the public.</w:t>
            </w:r>
          </w:p>
        </w:tc>
        <w:tc>
          <w:tcPr>
            <w:tcW w:w="907" w:type="pct"/>
            <w:tcBorders>
              <w:top w:val="single" w:sz="4" w:space="0" w:color="auto"/>
              <w:left w:val="single" w:sz="4" w:space="0" w:color="auto"/>
              <w:bottom w:val="single" w:sz="4" w:space="0" w:color="auto"/>
              <w:right w:val="single" w:sz="4" w:space="0" w:color="auto"/>
            </w:tcBorders>
          </w:tcPr>
          <w:p w14:paraId="25E32734" w14:textId="77777777" w:rsidR="001C5BC7" w:rsidRPr="004C5415" w:rsidRDefault="001C5BC7"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1663ADF1" w14:textId="77777777" w:rsidR="001C5BC7" w:rsidRDefault="001C5BC7" w:rsidP="001C5BC7">
            <w:pPr>
              <w:spacing w:before="120" w:after="120"/>
              <w:jc w:val="center"/>
              <w:rPr>
                <w:b/>
              </w:rPr>
            </w:pPr>
          </w:p>
        </w:tc>
      </w:tr>
      <w:tr w:rsidR="001C5BC7" w:rsidRPr="004C5415" w14:paraId="04459A45" w14:textId="77777777" w:rsidTr="009F7288">
        <w:tc>
          <w:tcPr>
            <w:tcW w:w="3258" w:type="pct"/>
            <w:tcBorders>
              <w:top w:val="single" w:sz="4" w:space="0" w:color="auto"/>
              <w:left w:val="single" w:sz="4" w:space="0" w:color="auto"/>
              <w:bottom w:val="single" w:sz="4" w:space="0" w:color="auto"/>
              <w:right w:val="single" w:sz="4" w:space="0" w:color="auto"/>
            </w:tcBorders>
          </w:tcPr>
          <w:p w14:paraId="78082902" w14:textId="77777777" w:rsidR="001C5BC7" w:rsidRPr="003C3533" w:rsidRDefault="001C5BC7" w:rsidP="001C5BC7">
            <w:pPr>
              <w:pStyle w:val="Heading3"/>
              <w:rPr>
                <w:rFonts w:ascii="Verdana" w:hAnsi="Verdana"/>
                <w:sz w:val="22"/>
                <w:szCs w:val="22"/>
              </w:rPr>
            </w:pPr>
            <w:r w:rsidRPr="003C3533">
              <w:rPr>
                <w:rFonts w:ascii="Verdana" w:hAnsi="Verdana"/>
                <w:sz w:val="22"/>
                <w:szCs w:val="22"/>
              </w:rPr>
              <w:t xml:space="preserve">Experience of providing </w:t>
            </w:r>
            <w:r w:rsidR="00304031">
              <w:rPr>
                <w:rFonts w:ascii="Verdana" w:hAnsi="Verdana"/>
                <w:sz w:val="22"/>
                <w:szCs w:val="22"/>
              </w:rPr>
              <w:t>coaching</w:t>
            </w:r>
            <w:r>
              <w:rPr>
                <w:rFonts w:ascii="Verdana" w:hAnsi="Verdana"/>
                <w:sz w:val="22"/>
                <w:szCs w:val="22"/>
              </w:rPr>
              <w:t xml:space="preserve"> or formal mentoring</w:t>
            </w:r>
            <w:r w:rsidRPr="003C3533">
              <w:rPr>
                <w:rFonts w:ascii="Verdana" w:hAnsi="Verdana"/>
                <w:sz w:val="22"/>
                <w:szCs w:val="22"/>
              </w:rPr>
              <w:t>.</w:t>
            </w:r>
          </w:p>
        </w:tc>
        <w:tc>
          <w:tcPr>
            <w:tcW w:w="907" w:type="pct"/>
            <w:tcBorders>
              <w:top w:val="single" w:sz="4" w:space="0" w:color="auto"/>
              <w:left w:val="single" w:sz="4" w:space="0" w:color="auto"/>
              <w:bottom w:val="single" w:sz="4" w:space="0" w:color="auto"/>
              <w:right w:val="single" w:sz="4" w:space="0" w:color="auto"/>
            </w:tcBorders>
          </w:tcPr>
          <w:p w14:paraId="6C1A16CD" w14:textId="77777777" w:rsidR="001C5BC7" w:rsidRPr="004C5415" w:rsidRDefault="001C5BC7" w:rsidP="001C5BC7">
            <w:pPr>
              <w:spacing w:before="120" w:after="120"/>
              <w:jc w:val="center"/>
              <w:rPr>
                <w:b/>
              </w:rPr>
            </w:pPr>
          </w:p>
        </w:tc>
        <w:tc>
          <w:tcPr>
            <w:tcW w:w="835" w:type="pct"/>
            <w:tcBorders>
              <w:top w:val="single" w:sz="4" w:space="0" w:color="auto"/>
              <w:left w:val="single" w:sz="4" w:space="0" w:color="auto"/>
              <w:bottom w:val="single" w:sz="4" w:space="0" w:color="auto"/>
              <w:right w:val="single" w:sz="4" w:space="0" w:color="auto"/>
            </w:tcBorders>
          </w:tcPr>
          <w:p w14:paraId="3FE9B806" w14:textId="77777777" w:rsidR="001C5BC7" w:rsidRPr="004C5415" w:rsidRDefault="001C5BC7" w:rsidP="001C5BC7">
            <w:pPr>
              <w:spacing w:before="120" w:after="120"/>
              <w:jc w:val="center"/>
              <w:rPr>
                <w:b/>
              </w:rPr>
            </w:pPr>
            <w:r>
              <w:rPr>
                <w:b/>
              </w:rPr>
              <w:sym w:font="Wingdings 2" w:char="F050"/>
            </w:r>
          </w:p>
        </w:tc>
      </w:tr>
      <w:tr w:rsidR="0058177B" w:rsidRPr="004C5415" w14:paraId="02B00286" w14:textId="77777777" w:rsidTr="00A06D65">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7D3C059B" w14:textId="77777777" w:rsidR="0058177B" w:rsidRPr="004C5415" w:rsidRDefault="0058177B" w:rsidP="0058177B">
            <w:pPr>
              <w:spacing w:before="120" w:after="120"/>
              <w:rPr>
                <w:b/>
              </w:rPr>
            </w:pPr>
            <w:r w:rsidRPr="001C5BC7">
              <w:rPr>
                <w:b/>
              </w:rPr>
              <w:t>Knowledge &amp; Understanding</w:t>
            </w:r>
          </w:p>
        </w:tc>
      </w:tr>
      <w:tr w:rsidR="001C5BC7" w:rsidRPr="004C5415" w14:paraId="0BE93DDF" w14:textId="77777777" w:rsidTr="009F7288">
        <w:tc>
          <w:tcPr>
            <w:tcW w:w="3258" w:type="pct"/>
            <w:tcBorders>
              <w:top w:val="single" w:sz="4" w:space="0" w:color="auto"/>
              <w:left w:val="single" w:sz="4" w:space="0" w:color="auto"/>
              <w:bottom w:val="single" w:sz="4" w:space="0" w:color="auto"/>
              <w:right w:val="single" w:sz="4" w:space="0" w:color="auto"/>
            </w:tcBorders>
          </w:tcPr>
          <w:p w14:paraId="355D81DB" w14:textId="77777777" w:rsidR="001C5BC7" w:rsidRPr="004C5415" w:rsidRDefault="001C5BC7" w:rsidP="001C5BC7">
            <w:pPr>
              <w:pStyle w:val="Heading3"/>
              <w:rPr>
                <w:rFonts w:ascii="Verdana" w:hAnsi="Verdana"/>
                <w:b/>
                <w:sz w:val="22"/>
                <w:szCs w:val="22"/>
              </w:rPr>
            </w:pPr>
            <w:r w:rsidRPr="003C3533">
              <w:rPr>
                <w:rFonts w:ascii="Verdana" w:hAnsi="Verdana"/>
                <w:sz w:val="22"/>
                <w:szCs w:val="22"/>
              </w:rPr>
              <w:t>Thorough knowledge of relevant legislation and Government initiatives</w:t>
            </w:r>
          </w:p>
        </w:tc>
        <w:tc>
          <w:tcPr>
            <w:tcW w:w="907" w:type="pct"/>
            <w:tcBorders>
              <w:top w:val="single" w:sz="4" w:space="0" w:color="auto"/>
              <w:left w:val="single" w:sz="4" w:space="0" w:color="auto"/>
              <w:bottom w:val="single" w:sz="4" w:space="0" w:color="auto"/>
              <w:right w:val="single" w:sz="4" w:space="0" w:color="auto"/>
            </w:tcBorders>
          </w:tcPr>
          <w:p w14:paraId="5F4B8AB9" w14:textId="77777777" w:rsidR="001C5BC7" w:rsidRPr="004C5415" w:rsidRDefault="001C5BC7"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7015B5B8" w14:textId="77777777" w:rsidR="001C5BC7" w:rsidRPr="004C5415" w:rsidRDefault="001C5BC7" w:rsidP="001C5BC7">
            <w:pPr>
              <w:spacing w:before="120" w:after="120"/>
              <w:jc w:val="center"/>
              <w:rPr>
                <w:b/>
              </w:rPr>
            </w:pPr>
          </w:p>
        </w:tc>
      </w:tr>
      <w:tr w:rsidR="001C5BC7" w:rsidRPr="004C5415" w14:paraId="3B760B7A" w14:textId="77777777" w:rsidTr="009F7288">
        <w:tc>
          <w:tcPr>
            <w:tcW w:w="3258" w:type="pct"/>
            <w:tcBorders>
              <w:top w:val="single" w:sz="4" w:space="0" w:color="auto"/>
              <w:left w:val="single" w:sz="4" w:space="0" w:color="auto"/>
              <w:bottom w:val="single" w:sz="4" w:space="0" w:color="auto"/>
              <w:right w:val="single" w:sz="4" w:space="0" w:color="auto"/>
            </w:tcBorders>
          </w:tcPr>
          <w:p w14:paraId="0DF74864" w14:textId="77777777" w:rsidR="001C5BC7" w:rsidRPr="004C5415" w:rsidRDefault="004E7BB7" w:rsidP="001C5BC7">
            <w:pPr>
              <w:pStyle w:val="Heading3"/>
              <w:rPr>
                <w:rFonts w:ascii="Verdana" w:hAnsi="Verdana"/>
                <w:b/>
                <w:sz w:val="22"/>
                <w:szCs w:val="22"/>
              </w:rPr>
            </w:pPr>
            <w:r>
              <w:rPr>
                <w:rFonts w:ascii="Verdana" w:hAnsi="Verdana"/>
                <w:sz w:val="22"/>
                <w:szCs w:val="22"/>
              </w:rPr>
              <w:t xml:space="preserve">Excellent </w:t>
            </w:r>
            <w:r w:rsidR="001C5BC7" w:rsidRPr="003C3533">
              <w:rPr>
                <w:rFonts w:ascii="Verdana" w:hAnsi="Verdana"/>
                <w:sz w:val="22"/>
                <w:szCs w:val="22"/>
              </w:rPr>
              <w:t>understanding of the application of social work theory and practice.</w:t>
            </w:r>
          </w:p>
        </w:tc>
        <w:tc>
          <w:tcPr>
            <w:tcW w:w="907" w:type="pct"/>
            <w:tcBorders>
              <w:top w:val="single" w:sz="4" w:space="0" w:color="auto"/>
              <w:left w:val="single" w:sz="4" w:space="0" w:color="auto"/>
              <w:bottom w:val="single" w:sz="4" w:space="0" w:color="auto"/>
              <w:right w:val="single" w:sz="4" w:space="0" w:color="auto"/>
            </w:tcBorders>
          </w:tcPr>
          <w:p w14:paraId="62A0D687" w14:textId="77777777" w:rsidR="001C5BC7" w:rsidRPr="004C5415" w:rsidRDefault="001C5BC7"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4F52EDB5" w14:textId="77777777" w:rsidR="001C5BC7" w:rsidRPr="004C5415" w:rsidRDefault="001C5BC7" w:rsidP="001C5BC7">
            <w:pPr>
              <w:spacing w:before="120" w:after="120"/>
              <w:jc w:val="center"/>
              <w:rPr>
                <w:b/>
              </w:rPr>
            </w:pPr>
          </w:p>
        </w:tc>
      </w:tr>
      <w:tr w:rsidR="009C7212" w:rsidRPr="004C5415" w14:paraId="1684B8BD" w14:textId="77777777" w:rsidTr="009F7288">
        <w:tc>
          <w:tcPr>
            <w:tcW w:w="3258" w:type="pct"/>
            <w:tcBorders>
              <w:top w:val="single" w:sz="4" w:space="0" w:color="auto"/>
              <w:left w:val="single" w:sz="4" w:space="0" w:color="auto"/>
              <w:bottom w:val="single" w:sz="4" w:space="0" w:color="auto"/>
              <w:right w:val="single" w:sz="4" w:space="0" w:color="auto"/>
            </w:tcBorders>
          </w:tcPr>
          <w:p w14:paraId="3AA30F2D" w14:textId="77777777" w:rsidR="009C7212" w:rsidRDefault="004E7BB7" w:rsidP="001C5BC7">
            <w:pPr>
              <w:pStyle w:val="Heading3"/>
              <w:rPr>
                <w:rFonts w:ascii="Verdana" w:hAnsi="Verdana"/>
                <w:sz w:val="22"/>
                <w:szCs w:val="22"/>
              </w:rPr>
            </w:pPr>
            <w:r>
              <w:rPr>
                <w:rFonts w:ascii="Verdana" w:hAnsi="Verdana"/>
                <w:sz w:val="22"/>
                <w:szCs w:val="22"/>
              </w:rPr>
              <w:t xml:space="preserve">Excellent </w:t>
            </w:r>
            <w:r w:rsidR="009C7212">
              <w:rPr>
                <w:rFonts w:ascii="Verdana" w:hAnsi="Verdana"/>
                <w:sz w:val="22"/>
                <w:szCs w:val="22"/>
              </w:rPr>
              <w:t>understanding of Children’s Social Worker professional standards, regulatory and inspection regimes and requirements.</w:t>
            </w:r>
          </w:p>
        </w:tc>
        <w:tc>
          <w:tcPr>
            <w:tcW w:w="907" w:type="pct"/>
            <w:tcBorders>
              <w:top w:val="single" w:sz="4" w:space="0" w:color="auto"/>
              <w:left w:val="single" w:sz="4" w:space="0" w:color="auto"/>
              <w:bottom w:val="single" w:sz="4" w:space="0" w:color="auto"/>
              <w:right w:val="single" w:sz="4" w:space="0" w:color="auto"/>
            </w:tcBorders>
          </w:tcPr>
          <w:p w14:paraId="1C8A129B" w14:textId="77777777" w:rsidR="009C7212" w:rsidRDefault="009C7212"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77F8954E" w14:textId="77777777" w:rsidR="009C7212" w:rsidRPr="004C5415" w:rsidRDefault="009C7212" w:rsidP="001C5BC7">
            <w:pPr>
              <w:spacing w:before="120" w:after="120"/>
              <w:jc w:val="center"/>
              <w:rPr>
                <w:b/>
              </w:rPr>
            </w:pPr>
          </w:p>
        </w:tc>
      </w:tr>
      <w:tr w:rsidR="003E1E68" w:rsidRPr="004C5415" w14:paraId="47612EF7" w14:textId="77777777" w:rsidTr="009F7288">
        <w:tc>
          <w:tcPr>
            <w:tcW w:w="3258" w:type="pct"/>
            <w:tcBorders>
              <w:top w:val="single" w:sz="4" w:space="0" w:color="auto"/>
              <w:left w:val="single" w:sz="4" w:space="0" w:color="auto"/>
              <w:bottom w:val="single" w:sz="4" w:space="0" w:color="auto"/>
              <w:right w:val="single" w:sz="4" w:space="0" w:color="auto"/>
            </w:tcBorders>
          </w:tcPr>
          <w:p w14:paraId="7CAFF79C" w14:textId="77777777" w:rsidR="003E1E68" w:rsidRPr="003C3533" w:rsidRDefault="003E1E68" w:rsidP="001C5BC7">
            <w:pPr>
              <w:pStyle w:val="Heading3"/>
              <w:rPr>
                <w:rFonts w:ascii="Verdana" w:hAnsi="Verdana"/>
                <w:sz w:val="22"/>
                <w:szCs w:val="22"/>
              </w:rPr>
            </w:pPr>
            <w:r>
              <w:rPr>
                <w:rFonts w:ascii="Verdana" w:hAnsi="Verdana"/>
                <w:sz w:val="22"/>
                <w:szCs w:val="22"/>
              </w:rPr>
              <w:t xml:space="preserve">Demonstrable personal commitment to continued professional </w:t>
            </w:r>
            <w:proofErr w:type="gramStart"/>
            <w:r>
              <w:rPr>
                <w:rFonts w:ascii="Verdana" w:hAnsi="Verdana"/>
                <w:sz w:val="22"/>
                <w:szCs w:val="22"/>
              </w:rPr>
              <w:t>development, and</w:t>
            </w:r>
            <w:proofErr w:type="gramEnd"/>
            <w:r>
              <w:rPr>
                <w:rFonts w:ascii="Verdana" w:hAnsi="Verdana"/>
                <w:sz w:val="22"/>
                <w:szCs w:val="22"/>
              </w:rPr>
              <w:t xml:space="preserve"> understanding of its importance in improving social work practice.</w:t>
            </w:r>
          </w:p>
        </w:tc>
        <w:tc>
          <w:tcPr>
            <w:tcW w:w="907" w:type="pct"/>
            <w:tcBorders>
              <w:top w:val="single" w:sz="4" w:space="0" w:color="auto"/>
              <w:left w:val="single" w:sz="4" w:space="0" w:color="auto"/>
              <w:bottom w:val="single" w:sz="4" w:space="0" w:color="auto"/>
              <w:right w:val="single" w:sz="4" w:space="0" w:color="auto"/>
            </w:tcBorders>
          </w:tcPr>
          <w:p w14:paraId="05BB0A6B" w14:textId="77777777" w:rsidR="003E1E68" w:rsidRDefault="009C7212"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738B7054" w14:textId="77777777" w:rsidR="003E1E68" w:rsidRPr="004C5415" w:rsidRDefault="003E1E68" w:rsidP="001C5BC7">
            <w:pPr>
              <w:spacing w:before="120" w:after="120"/>
              <w:jc w:val="center"/>
              <w:rPr>
                <w:b/>
              </w:rPr>
            </w:pPr>
          </w:p>
        </w:tc>
      </w:tr>
      <w:tr w:rsidR="009E153D" w:rsidRPr="004C5415" w14:paraId="4EA6C318" w14:textId="77777777" w:rsidTr="009F7288">
        <w:tc>
          <w:tcPr>
            <w:tcW w:w="3258" w:type="pct"/>
            <w:tcBorders>
              <w:top w:val="single" w:sz="4" w:space="0" w:color="auto"/>
              <w:left w:val="single" w:sz="4" w:space="0" w:color="auto"/>
              <w:bottom w:val="single" w:sz="4" w:space="0" w:color="auto"/>
              <w:right w:val="single" w:sz="4" w:space="0" w:color="auto"/>
            </w:tcBorders>
          </w:tcPr>
          <w:p w14:paraId="76539BA9" w14:textId="77777777" w:rsidR="009E153D" w:rsidRDefault="009E153D" w:rsidP="001C5BC7">
            <w:pPr>
              <w:pStyle w:val="Heading3"/>
              <w:rPr>
                <w:rFonts w:ascii="Verdana" w:hAnsi="Verdana"/>
                <w:sz w:val="22"/>
                <w:szCs w:val="22"/>
              </w:rPr>
            </w:pPr>
            <w:r>
              <w:rPr>
                <w:rFonts w:ascii="Verdana" w:hAnsi="Verdana"/>
                <w:sz w:val="22"/>
                <w:szCs w:val="22"/>
              </w:rPr>
              <w:t>Understanding of GDPR and the principles of good information management</w:t>
            </w:r>
          </w:p>
        </w:tc>
        <w:tc>
          <w:tcPr>
            <w:tcW w:w="907" w:type="pct"/>
            <w:tcBorders>
              <w:top w:val="single" w:sz="4" w:space="0" w:color="auto"/>
              <w:left w:val="single" w:sz="4" w:space="0" w:color="auto"/>
              <w:bottom w:val="single" w:sz="4" w:space="0" w:color="auto"/>
              <w:right w:val="single" w:sz="4" w:space="0" w:color="auto"/>
            </w:tcBorders>
          </w:tcPr>
          <w:p w14:paraId="00878BBF" w14:textId="77777777" w:rsidR="009E153D" w:rsidRDefault="009E153D"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6B08E0D9" w14:textId="77777777" w:rsidR="009E153D" w:rsidRPr="004C5415" w:rsidRDefault="009E153D" w:rsidP="001C5BC7">
            <w:pPr>
              <w:spacing w:before="120" w:after="120"/>
              <w:jc w:val="center"/>
              <w:rPr>
                <w:b/>
              </w:rPr>
            </w:pPr>
          </w:p>
        </w:tc>
      </w:tr>
      <w:tr w:rsidR="0058177B" w:rsidRPr="004C5415" w14:paraId="3BCE518E" w14:textId="77777777" w:rsidTr="00A06D65">
        <w:tc>
          <w:tcPr>
            <w:tcW w:w="5000" w:type="pct"/>
            <w:gridSpan w:val="3"/>
            <w:tcBorders>
              <w:top w:val="single" w:sz="4" w:space="0" w:color="auto"/>
              <w:left w:val="single" w:sz="4" w:space="0" w:color="auto"/>
              <w:bottom w:val="single" w:sz="4" w:space="0" w:color="auto"/>
              <w:right w:val="single" w:sz="4" w:space="0" w:color="auto"/>
            </w:tcBorders>
            <w:shd w:val="clear" w:color="auto" w:fill="D9D9D9"/>
          </w:tcPr>
          <w:p w14:paraId="6E974210" w14:textId="77777777" w:rsidR="0058177B" w:rsidRPr="004C5415" w:rsidRDefault="0058177B" w:rsidP="0058177B">
            <w:pPr>
              <w:spacing w:before="120" w:after="120"/>
              <w:rPr>
                <w:b/>
              </w:rPr>
            </w:pPr>
            <w:r>
              <w:rPr>
                <w:b/>
              </w:rPr>
              <w:t>Other</w:t>
            </w:r>
          </w:p>
        </w:tc>
      </w:tr>
      <w:tr w:rsidR="001C5BC7" w:rsidRPr="004C5415" w14:paraId="664E4FE4" w14:textId="77777777" w:rsidTr="009F7288">
        <w:tc>
          <w:tcPr>
            <w:tcW w:w="3258" w:type="pct"/>
            <w:tcBorders>
              <w:top w:val="single" w:sz="4" w:space="0" w:color="auto"/>
              <w:left w:val="single" w:sz="4" w:space="0" w:color="auto"/>
              <w:bottom w:val="single" w:sz="4" w:space="0" w:color="auto"/>
              <w:right w:val="single" w:sz="4" w:space="0" w:color="auto"/>
            </w:tcBorders>
          </w:tcPr>
          <w:p w14:paraId="751B843B" w14:textId="77777777" w:rsidR="001C5BC7" w:rsidRPr="004C5415" w:rsidRDefault="001C5BC7" w:rsidP="001C5BC7">
            <w:pPr>
              <w:spacing w:before="120" w:after="120"/>
              <w:rPr>
                <w:b/>
              </w:rPr>
            </w:pPr>
            <w:r w:rsidRPr="003C3533">
              <w:lastRenderedPageBreak/>
              <w:t xml:space="preserve">Satisfactory </w:t>
            </w:r>
            <w:r>
              <w:t>enhanced DBS Disclosure</w:t>
            </w:r>
          </w:p>
        </w:tc>
        <w:tc>
          <w:tcPr>
            <w:tcW w:w="907" w:type="pct"/>
            <w:tcBorders>
              <w:top w:val="single" w:sz="4" w:space="0" w:color="auto"/>
              <w:left w:val="single" w:sz="4" w:space="0" w:color="auto"/>
              <w:bottom w:val="single" w:sz="4" w:space="0" w:color="auto"/>
              <w:right w:val="single" w:sz="4" w:space="0" w:color="auto"/>
            </w:tcBorders>
          </w:tcPr>
          <w:p w14:paraId="3BACCEDC" w14:textId="77777777" w:rsidR="001C5BC7" w:rsidRPr="004C5415" w:rsidRDefault="001C5BC7" w:rsidP="001C5BC7">
            <w:pPr>
              <w:spacing w:before="120" w:after="120"/>
              <w:jc w:val="center"/>
              <w:rPr>
                <w:b/>
              </w:rPr>
            </w:pPr>
            <w:r>
              <w:rPr>
                <w:b/>
              </w:rPr>
              <w:sym w:font="Wingdings 2" w:char="F050"/>
            </w:r>
          </w:p>
        </w:tc>
        <w:tc>
          <w:tcPr>
            <w:tcW w:w="835" w:type="pct"/>
            <w:tcBorders>
              <w:top w:val="single" w:sz="4" w:space="0" w:color="auto"/>
              <w:left w:val="single" w:sz="4" w:space="0" w:color="auto"/>
              <w:bottom w:val="single" w:sz="4" w:space="0" w:color="auto"/>
              <w:right w:val="single" w:sz="4" w:space="0" w:color="auto"/>
            </w:tcBorders>
          </w:tcPr>
          <w:p w14:paraId="6F889879" w14:textId="77777777" w:rsidR="001C5BC7" w:rsidRPr="004C5415" w:rsidRDefault="001C5BC7" w:rsidP="001C5BC7">
            <w:pPr>
              <w:spacing w:before="120" w:after="120"/>
              <w:jc w:val="center"/>
              <w:rPr>
                <w:b/>
              </w:rPr>
            </w:pPr>
          </w:p>
        </w:tc>
      </w:tr>
    </w:tbl>
    <w:p w14:paraId="655BDA6F" w14:textId="77777777" w:rsidR="009F7288" w:rsidRPr="000B3F15" w:rsidRDefault="009F7288" w:rsidP="009F7288">
      <w:pPr>
        <w:rPr>
          <w:sz w:val="20"/>
        </w:rPr>
      </w:pPr>
    </w:p>
    <w:p w14:paraId="0FD7B0CA" w14:textId="77777777" w:rsidR="009F7288" w:rsidRDefault="009F7288" w:rsidP="009F7288">
      <w:pPr>
        <w:jc w:val="center"/>
        <w:rPr>
          <w:rFonts w:cs="Arial"/>
          <w:b/>
        </w:rPr>
      </w:pPr>
    </w:p>
    <w:p w14:paraId="60A5EE67" w14:textId="77777777" w:rsidR="009F7288" w:rsidRPr="000B3F15" w:rsidRDefault="009F7288" w:rsidP="009F7288">
      <w:pPr>
        <w:jc w:val="center"/>
        <w:rPr>
          <w:rFonts w:cs="Arial"/>
          <w:b/>
        </w:rPr>
      </w:pPr>
      <w:r w:rsidRPr="000B3F15">
        <w:rPr>
          <w:rFonts w:cs="Arial"/>
          <w:b/>
        </w:rPr>
        <w:t>CRITERIA FOR INTERVIEW AND OTHER ASSESSMENT METHODS</w:t>
      </w:r>
    </w:p>
    <w:p w14:paraId="58B7C806" w14:textId="77777777" w:rsidR="009F7288" w:rsidRPr="000B3F15" w:rsidRDefault="009F7288" w:rsidP="009F7288">
      <w:pPr>
        <w:jc w:val="center"/>
        <w:rPr>
          <w:b/>
        </w:rPr>
      </w:pPr>
      <w:r w:rsidRPr="000B3F15">
        <w:rPr>
          <w:rFonts w:cs="Arial"/>
          <w:b/>
        </w:rPr>
        <w:t>The short-listing criteria listed plus the following: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84"/>
        <w:gridCol w:w="8173"/>
      </w:tblGrid>
      <w:tr w:rsidR="009F7288" w:rsidRPr="000B3F15" w14:paraId="3D0D6FC1" w14:textId="77777777" w:rsidTr="000413A2">
        <w:trPr>
          <w:trHeight w:val="345"/>
        </w:trPr>
        <w:tc>
          <w:tcPr>
            <w:tcW w:w="1092" w:type="pct"/>
            <w:vAlign w:val="center"/>
          </w:tcPr>
          <w:p w14:paraId="1D816985" w14:textId="77777777" w:rsidR="009F7288" w:rsidRPr="000B3F15" w:rsidRDefault="009F7288" w:rsidP="000413A2">
            <w:pPr>
              <w:spacing w:after="0" w:line="240" w:lineRule="auto"/>
              <w:jc w:val="center"/>
              <w:rPr>
                <w:b/>
              </w:rPr>
            </w:pPr>
            <w:r w:rsidRPr="000B3F15">
              <w:rPr>
                <w:b/>
              </w:rPr>
              <w:t>ASSESSMENT</w:t>
            </w:r>
          </w:p>
          <w:p w14:paraId="08B9D6E8" w14:textId="77777777" w:rsidR="009F7288" w:rsidRPr="000B3F15" w:rsidRDefault="009F7288" w:rsidP="000413A2">
            <w:pPr>
              <w:spacing w:after="0" w:line="240" w:lineRule="auto"/>
              <w:jc w:val="center"/>
              <w:rPr>
                <w:b/>
              </w:rPr>
            </w:pPr>
            <w:r w:rsidRPr="000B3F15">
              <w:rPr>
                <w:b/>
              </w:rPr>
              <w:t>METHOD</w:t>
            </w:r>
          </w:p>
        </w:tc>
        <w:tc>
          <w:tcPr>
            <w:tcW w:w="3908" w:type="pct"/>
            <w:tcBorders>
              <w:bottom w:val="single" w:sz="4" w:space="0" w:color="auto"/>
            </w:tcBorders>
            <w:vAlign w:val="center"/>
          </w:tcPr>
          <w:p w14:paraId="5C762F9D" w14:textId="77777777" w:rsidR="009F7288" w:rsidRPr="000B3F15" w:rsidRDefault="009F7288" w:rsidP="000413A2">
            <w:pPr>
              <w:spacing w:after="0" w:line="240" w:lineRule="auto"/>
              <w:jc w:val="center"/>
              <w:rPr>
                <w:b/>
              </w:rPr>
            </w:pPr>
            <w:r w:rsidRPr="000B3F15">
              <w:rPr>
                <w:b/>
              </w:rPr>
              <w:t>CRITERIA</w:t>
            </w:r>
          </w:p>
        </w:tc>
      </w:tr>
      <w:tr w:rsidR="009F7288" w:rsidRPr="004C5415" w14:paraId="563243D2" w14:textId="77777777" w:rsidTr="000413A2">
        <w:trPr>
          <w:cantSplit/>
          <w:trHeight w:val="567"/>
        </w:trPr>
        <w:tc>
          <w:tcPr>
            <w:tcW w:w="1092" w:type="pct"/>
            <w:vAlign w:val="center"/>
          </w:tcPr>
          <w:p w14:paraId="47851129" w14:textId="77777777" w:rsidR="009F7288" w:rsidRPr="009C7212" w:rsidRDefault="009C7212" w:rsidP="000413A2">
            <w:pPr>
              <w:spacing w:before="120" w:line="240" w:lineRule="auto"/>
            </w:pPr>
            <w:r w:rsidRPr="009C7212">
              <w:t>Interview / Assessment</w:t>
            </w:r>
          </w:p>
        </w:tc>
        <w:tc>
          <w:tcPr>
            <w:tcW w:w="3908" w:type="pct"/>
            <w:vAlign w:val="center"/>
          </w:tcPr>
          <w:p w14:paraId="56F027C3" w14:textId="77777777" w:rsidR="009F7288" w:rsidRPr="004C5415" w:rsidRDefault="001C5BC7" w:rsidP="000413A2">
            <w:pPr>
              <w:spacing w:before="120" w:line="240" w:lineRule="auto"/>
              <w:rPr>
                <w:b/>
              </w:rPr>
            </w:pPr>
            <w:r w:rsidRPr="003C3533">
              <w:t xml:space="preserve">Ability to motivate and </w:t>
            </w:r>
            <w:r>
              <w:t xml:space="preserve">challenges </w:t>
            </w:r>
            <w:r w:rsidR="004E7BB7">
              <w:t>employees</w:t>
            </w:r>
            <w:r>
              <w:t xml:space="preserve"> and staff groups</w:t>
            </w:r>
            <w:r w:rsidRPr="003C3533">
              <w:t>.</w:t>
            </w:r>
          </w:p>
        </w:tc>
      </w:tr>
      <w:tr w:rsidR="009F7288" w:rsidRPr="004C5415" w14:paraId="523410A0" w14:textId="77777777" w:rsidTr="000413A2">
        <w:trPr>
          <w:trHeight w:val="567"/>
        </w:trPr>
        <w:tc>
          <w:tcPr>
            <w:tcW w:w="1092" w:type="pct"/>
            <w:vAlign w:val="center"/>
          </w:tcPr>
          <w:p w14:paraId="6160C347" w14:textId="77777777" w:rsidR="009F7288" w:rsidRPr="004C5415" w:rsidRDefault="009C7212" w:rsidP="000413A2">
            <w:pPr>
              <w:spacing w:before="120" w:line="240" w:lineRule="auto"/>
              <w:rPr>
                <w:b/>
              </w:rPr>
            </w:pPr>
            <w:r w:rsidRPr="009C7212">
              <w:t>Interview / Assessment</w:t>
            </w:r>
          </w:p>
        </w:tc>
        <w:tc>
          <w:tcPr>
            <w:tcW w:w="3908" w:type="pct"/>
            <w:vAlign w:val="center"/>
          </w:tcPr>
          <w:p w14:paraId="58305B86" w14:textId="77777777" w:rsidR="009F7288" w:rsidRPr="004C5415" w:rsidRDefault="001C5BC7" w:rsidP="000413A2">
            <w:pPr>
              <w:spacing w:before="120" w:line="240" w:lineRule="auto"/>
              <w:rPr>
                <w:b/>
              </w:rPr>
            </w:pPr>
            <w:r w:rsidRPr="003C3533">
              <w:t>Ability to form good working relationships and work i</w:t>
            </w:r>
            <w:r>
              <w:t>n partnership with</w:t>
            </w:r>
            <w:r w:rsidRPr="003C3533">
              <w:t xml:space="preserve"> colleagues and other agencies.</w:t>
            </w:r>
          </w:p>
        </w:tc>
      </w:tr>
      <w:tr w:rsidR="009F7288" w:rsidRPr="004C5415" w14:paraId="08E3FAE8" w14:textId="77777777" w:rsidTr="000413A2">
        <w:trPr>
          <w:trHeight w:val="567"/>
        </w:trPr>
        <w:tc>
          <w:tcPr>
            <w:tcW w:w="1092" w:type="pct"/>
            <w:vAlign w:val="center"/>
          </w:tcPr>
          <w:p w14:paraId="326EA803" w14:textId="77777777" w:rsidR="009F7288" w:rsidRPr="004C5415" w:rsidRDefault="009C7212" w:rsidP="000413A2">
            <w:pPr>
              <w:spacing w:before="120" w:line="240" w:lineRule="auto"/>
              <w:rPr>
                <w:b/>
              </w:rPr>
            </w:pPr>
            <w:r w:rsidRPr="009C7212">
              <w:t>Interview / Assessment</w:t>
            </w:r>
          </w:p>
        </w:tc>
        <w:tc>
          <w:tcPr>
            <w:tcW w:w="3908" w:type="pct"/>
            <w:vAlign w:val="center"/>
          </w:tcPr>
          <w:p w14:paraId="5A30456B" w14:textId="77777777" w:rsidR="009F7288" w:rsidRPr="004C5415" w:rsidRDefault="004E7BB7" w:rsidP="000413A2">
            <w:pPr>
              <w:spacing w:after="0" w:line="240" w:lineRule="auto"/>
              <w:ind w:left="-17"/>
              <w:rPr>
                <w:b/>
              </w:rPr>
            </w:pPr>
            <w:r>
              <w:t>Highly effective communicator, able to engage effectively and professionally with extremely vulnerable children, young people and their families.</w:t>
            </w:r>
          </w:p>
        </w:tc>
      </w:tr>
      <w:tr w:rsidR="009F7288" w:rsidRPr="004C5415" w14:paraId="3CA7419F" w14:textId="77777777" w:rsidTr="000413A2">
        <w:trPr>
          <w:trHeight w:val="567"/>
        </w:trPr>
        <w:tc>
          <w:tcPr>
            <w:tcW w:w="1092" w:type="pct"/>
            <w:vAlign w:val="center"/>
          </w:tcPr>
          <w:p w14:paraId="2D1D5260" w14:textId="77777777" w:rsidR="009F7288" w:rsidRPr="004C5415" w:rsidRDefault="009C7212" w:rsidP="000413A2">
            <w:pPr>
              <w:spacing w:before="120" w:after="120" w:line="240" w:lineRule="auto"/>
              <w:rPr>
                <w:b/>
              </w:rPr>
            </w:pPr>
            <w:r w:rsidRPr="009C7212">
              <w:t>Interview / Assessment</w:t>
            </w:r>
          </w:p>
        </w:tc>
        <w:tc>
          <w:tcPr>
            <w:tcW w:w="3908" w:type="pct"/>
            <w:vAlign w:val="center"/>
          </w:tcPr>
          <w:p w14:paraId="58EDFA46" w14:textId="77777777" w:rsidR="009F7288" w:rsidRPr="009C7212" w:rsidRDefault="009C7212" w:rsidP="000413A2">
            <w:pPr>
              <w:spacing w:before="120" w:after="120" w:line="240" w:lineRule="auto"/>
            </w:pPr>
            <w:r w:rsidRPr="009C7212">
              <w:t xml:space="preserve">Ability to </w:t>
            </w:r>
            <w:r w:rsidR="009E153D">
              <w:t xml:space="preserve">understand </w:t>
            </w:r>
            <w:r w:rsidR="00556CF1">
              <w:t xml:space="preserve">highly </w:t>
            </w:r>
            <w:r w:rsidR="009E153D">
              <w:t xml:space="preserve">complex and conflicting information and to make difficult judgement calls. </w:t>
            </w:r>
          </w:p>
        </w:tc>
      </w:tr>
    </w:tbl>
    <w:p w14:paraId="778D43B4" w14:textId="77777777" w:rsidR="00A4597E" w:rsidRDefault="00A4597E"/>
    <w:sectPr w:rsidR="00A4597E" w:rsidSect="002512A3">
      <w:pgSz w:w="11907" w:h="16840"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Franklin Gothic Demi">
    <w:panose1 w:val="020B07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2278A"/>
    <w:multiLevelType w:val="singleLevel"/>
    <w:tmpl w:val="0409001B"/>
    <w:lvl w:ilvl="0">
      <w:start w:val="1"/>
      <w:numFmt w:val="lowerRoman"/>
      <w:lvlText w:val="%1."/>
      <w:lvlJc w:val="right"/>
      <w:pPr>
        <w:tabs>
          <w:tab w:val="num" w:pos="504"/>
        </w:tabs>
        <w:ind w:left="504" w:hanging="216"/>
      </w:pPr>
    </w:lvl>
  </w:abstractNum>
  <w:abstractNum w:abstractNumId="1" w15:restartNumberingAfterBreak="0">
    <w:nsid w:val="0DBF01FA"/>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5A334E3"/>
    <w:multiLevelType w:val="hybridMultilevel"/>
    <w:tmpl w:val="7138D96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9741E64"/>
    <w:multiLevelType w:val="singleLevel"/>
    <w:tmpl w:val="0409001B"/>
    <w:lvl w:ilvl="0">
      <w:start w:val="1"/>
      <w:numFmt w:val="lowerRoman"/>
      <w:lvlText w:val="%1."/>
      <w:lvlJc w:val="right"/>
      <w:pPr>
        <w:tabs>
          <w:tab w:val="num" w:pos="504"/>
        </w:tabs>
        <w:ind w:left="504" w:hanging="216"/>
      </w:pPr>
    </w:lvl>
  </w:abstractNum>
  <w:abstractNum w:abstractNumId="4" w15:restartNumberingAfterBreak="0">
    <w:nsid w:val="2F797F17"/>
    <w:multiLevelType w:val="hybridMultilevel"/>
    <w:tmpl w:val="0466FA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311532F0"/>
    <w:multiLevelType w:val="hybridMultilevel"/>
    <w:tmpl w:val="9280D08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5C38130F"/>
    <w:multiLevelType w:val="singleLevel"/>
    <w:tmpl w:val="96469EAE"/>
    <w:lvl w:ilvl="0">
      <w:start w:val="1"/>
      <w:numFmt w:val="decimal"/>
      <w:lvlText w:val="%1."/>
      <w:lvlJc w:val="left"/>
      <w:pPr>
        <w:tabs>
          <w:tab w:val="num" w:pos="720"/>
        </w:tabs>
        <w:ind w:left="720" w:hanging="720"/>
      </w:pPr>
      <w:rPr>
        <w:rFonts w:hint="default"/>
      </w:rPr>
    </w:lvl>
  </w:abstractNum>
  <w:abstractNum w:abstractNumId="7" w15:restartNumberingAfterBreak="0">
    <w:nsid w:val="64975134"/>
    <w:multiLevelType w:val="singleLevel"/>
    <w:tmpl w:val="0409001B"/>
    <w:lvl w:ilvl="0">
      <w:start w:val="1"/>
      <w:numFmt w:val="lowerRoman"/>
      <w:lvlText w:val="%1."/>
      <w:lvlJc w:val="right"/>
      <w:pPr>
        <w:tabs>
          <w:tab w:val="num" w:pos="504"/>
        </w:tabs>
        <w:ind w:left="504" w:hanging="216"/>
      </w:pPr>
    </w:lvl>
  </w:abstractNum>
  <w:abstractNum w:abstractNumId="8" w15:restartNumberingAfterBreak="0">
    <w:nsid w:val="7729353B"/>
    <w:multiLevelType w:val="singleLevel"/>
    <w:tmpl w:val="0409001B"/>
    <w:lvl w:ilvl="0">
      <w:start w:val="1"/>
      <w:numFmt w:val="lowerRoman"/>
      <w:lvlText w:val="%1."/>
      <w:lvlJc w:val="right"/>
      <w:pPr>
        <w:tabs>
          <w:tab w:val="num" w:pos="504"/>
        </w:tabs>
        <w:ind w:left="504" w:hanging="216"/>
      </w:pPr>
    </w:lvl>
  </w:abstractNum>
  <w:abstractNum w:abstractNumId="9" w15:restartNumberingAfterBreak="0">
    <w:nsid w:val="7ED61EE2"/>
    <w:multiLevelType w:val="hybridMultilevel"/>
    <w:tmpl w:val="152EC3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509174651">
    <w:abstractNumId w:val="5"/>
  </w:num>
  <w:num w:numId="2" w16cid:durableId="1125343692">
    <w:abstractNumId w:val="6"/>
  </w:num>
  <w:num w:numId="3" w16cid:durableId="603148330">
    <w:abstractNumId w:val="8"/>
  </w:num>
  <w:num w:numId="4" w16cid:durableId="864251643">
    <w:abstractNumId w:val="1"/>
  </w:num>
  <w:num w:numId="5" w16cid:durableId="1913615653">
    <w:abstractNumId w:val="3"/>
  </w:num>
  <w:num w:numId="6" w16cid:durableId="1768036618">
    <w:abstractNumId w:val="7"/>
  </w:num>
  <w:num w:numId="7" w16cid:durableId="1065183409">
    <w:abstractNumId w:val="0"/>
  </w:num>
  <w:num w:numId="8" w16cid:durableId="254442474">
    <w:abstractNumId w:val="9"/>
  </w:num>
  <w:num w:numId="9" w16cid:durableId="53479552">
    <w:abstractNumId w:val="2"/>
  </w:num>
  <w:num w:numId="10" w16cid:durableId="9424957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7288"/>
    <w:rsid w:val="000054F7"/>
    <w:rsid w:val="000413A2"/>
    <w:rsid w:val="0004291F"/>
    <w:rsid w:val="0004329F"/>
    <w:rsid w:val="00051D3D"/>
    <w:rsid w:val="00062734"/>
    <w:rsid w:val="00064CDE"/>
    <w:rsid w:val="00073685"/>
    <w:rsid w:val="000817E9"/>
    <w:rsid w:val="0008181F"/>
    <w:rsid w:val="0008649D"/>
    <w:rsid w:val="0008728A"/>
    <w:rsid w:val="0008784F"/>
    <w:rsid w:val="000A77DF"/>
    <w:rsid w:val="000A7B22"/>
    <w:rsid w:val="000B2975"/>
    <w:rsid w:val="000B454F"/>
    <w:rsid w:val="000B65D6"/>
    <w:rsid w:val="000B6703"/>
    <w:rsid w:val="000C0030"/>
    <w:rsid w:val="000C194C"/>
    <w:rsid w:val="000D0378"/>
    <w:rsid w:val="000D4301"/>
    <w:rsid w:val="000F1BBE"/>
    <w:rsid w:val="000F7892"/>
    <w:rsid w:val="00100D91"/>
    <w:rsid w:val="00113051"/>
    <w:rsid w:val="00117A89"/>
    <w:rsid w:val="001207E6"/>
    <w:rsid w:val="00121A86"/>
    <w:rsid w:val="00124C70"/>
    <w:rsid w:val="00125F46"/>
    <w:rsid w:val="00131A7F"/>
    <w:rsid w:val="001335B9"/>
    <w:rsid w:val="00141396"/>
    <w:rsid w:val="0014202A"/>
    <w:rsid w:val="00153383"/>
    <w:rsid w:val="00153FB9"/>
    <w:rsid w:val="0015452C"/>
    <w:rsid w:val="001613A2"/>
    <w:rsid w:val="00166A4D"/>
    <w:rsid w:val="00166C3C"/>
    <w:rsid w:val="00167F73"/>
    <w:rsid w:val="00171577"/>
    <w:rsid w:val="001739CD"/>
    <w:rsid w:val="001741A5"/>
    <w:rsid w:val="0017607B"/>
    <w:rsid w:val="00176B4E"/>
    <w:rsid w:val="00176E1F"/>
    <w:rsid w:val="00186B8A"/>
    <w:rsid w:val="00190E22"/>
    <w:rsid w:val="001917FA"/>
    <w:rsid w:val="001C5BC7"/>
    <w:rsid w:val="001D6441"/>
    <w:rsid w:val="001E0972"/>
    <w:rsid w:val="001F2A82"/>
    <w:rsid w:val="001F4870"/>
    <w:rsid w:val="001F68BC"/>
    <w:rsid w:val="00203802"/>
    <w:rsid w:val="00210BE5"/>
    <w:rsid w:val="0021582D"/>
    <w:rsid w:val="0022693C"/>
    <w:rsid w:val="00230452"/>
    <w:rsid w:val="002511FC"/>
    <w:rsid w:val="002512A3"/>
    <w:rsid w:val="00253A7E"/>
    <w:rsid w:val="00293C6D"/>
    <w:rsid w:val="00293FCE"/>
    <w:rsid w:val="002A157D"/>
    <w:rsid w:val="002A61B9"/>
    <w:rsid w:val="002B2640"/>
    <w:rsid w:val="002B5112"/>
    <w:rsid w:val="002B7199"/>
    <w:rsid w:val="002E0E82"/>
    <w:rsid w:val="002E64DB"/>
    <w:rsid w:val="002E7B2F"/>
    <w:rsid w:val="002F3294"/>
    <w:rsid w:val="002F69B2"/>
    <w:rsid w:val="00304031"/>
    <w:rsid w:val="00310019"/>
    <w:rsid w:val="0033205A"/>
    <w:rsid w:val="00345778"/>
    <w:rsid w:val="003505F2"/>
    <w:rsid w:val="00365769"/>
    <w:rsid w:val="003847B5"/>
    <w:rsid w:val="003928DC"/>
    <w:rsid w:val="003950C5"/>
    <w:rsid w:val="0039577E"/>
    <w:rsid w:val="00395E3D"/>
    <w:rsid w:val="003A4EF9"/>
    <w:rsid w:val="003B5E68"/>
    <w:rsid w:val="003C6CE4"/>
    <w:rsid w:val="003D558C"/>
    <w:rsid w:val="003D577E"/>
    <w:rsid w:val="003E131E"/>
    <w:rsid w:val="003E1E68"/>
    <w:rsid w:val="003F3E2C"/>
    <w:rsid w:val="003F3E5F"/>
    <w:rsid w:val="003F4531"/>
    <w:rsid w:val="003F7100"/>
    <w:rsid w:val="0040222D"/>
    <w:rsid w:val="004101B8"/>
    <w:rsid w:val="004132FF"/>
    <w:rsid w:val="0042178E"/>
    <w:rsid w:val="00427452"/>
    <w:rsid w:val="0043227B"/>
    <w:rsid w:val="00450564"/>
    <w:rsid w:val="00455E57"/>
    <w:rsid w:val="004617AD"/>
    <w:rsid w:val="00472AB4"/>
    <w:rsid w:val="00485914"/>
    <w:rsid w:val="004863C6"/>
    <w:rsid w:val="004A6DF5"/>
    <w:rsid w:val="004A79DD"/>
    <w:rsid w:val="004C31CB"/>
    <w:rsid w:val="004C5A0A"/>
    <w:rsid w:val="004E48EB"/>
    <w:rsid w:val="004E7860"/>
    <w:rsid w:val="004E7BB7"/>
    <w:rsid w:val="004F07F5"/>
    <w:rsid w:val="004F7C1F"/>
    <w:rsid w:val="0050117F"/>
    <w:rsid w:val="00522AB7"/>
    <w:rsid w:val="00522F74"/>
    <w:rsid w:val="00524D7D"/>
    <w:rsid w:val="005259D3"/>
    <w:rsid w:val="00556CF1"/>
    <w:rsid w:val="005679EE"/>
    <w:rsid w:val="0057740A"/>
    <w:rsid w:val="0058027E"/>
    <w:rsid w:val="0058177B"/>
    <w:rsid w:val="00583660"/>
    <w:rsid w:val="00584866"/>
    <w:rsid w:val="00591A24"/>
    <w:rsid w:val="0059518F"/>
    <w:rsid w:val="005A27D1"/>
    <w:rsid w:val="005A6912"/>
    <w:rsid w:val="005B0711"/>
    <w:rsid w:val="005C7715"/>
    <w:rsid w:val="005E128B"/>
    <w:rsid w:val="00622054"/>
    <w:rsid w:val="00636E2B"/>
    <w:rsid w:val="00637557"/>
    <w:rsid w:val="00637987"/>
    <w:rsid w:val="00640764"/>
    <w:rsid w:val="00644267"/>
    <w:rsid w:val="00654FAF"/>
    <w:rsid w:val="00660567"/>
    <w:rsid w:val="0066587E"/>
    <w:rsid w:val="00671047"/>
    <w:rsid w:val="00674A60"/>
    <w:rsid w:val="006848B2"/>
    <w:rsid w:val="00690996"/>
    <w:rsid w:val="00691CB3"/>
    <w:rsid w:val="00692D38"/>
    <w:rsid w:val="00695633"/>
    <w:rsid w:val="00697F3D"/>
    <w:rsid w:val="006B2298"/>
    <w:rsid w:val="006B459B"/>
    <w:rsid w:val="006C2652"/>
    <w:rsid w:val="006C3829"/>
    <w:rsid w:val="006C60BF"/>
    <w:rsid w:val="006C6692"/>
    <w:rsid w:val="006C77D6"/>
    <w:rsid w:val="006D4A0E"/>
    <w:rsid w:val="006E12C3"/>
    <w:rsid w:val="006E4DDE"/>
    <w:rsid w:val="00701A83"/>
    <w:rsid w:val="007047E0"/>
    <w:rsid w:val="00705F18"/>
    <w:rsid w:val="00706B12"/>
    <w:rsid w:val="00710947"/>
    <w:rsid w:val="007233AD"/>
    <w:rsid w:val="00732CFF"/>
    <w:rsid w:val="00733B64"/>
    <w:rsid w:val="00740CD4"/>
    <w:rsid w:val="00752E00"/>
    <w:rsid w:val="007677C8"/>
    <w:rsid w:val="0077496F"/>
    <w:rsid w:val="00780944"/>
    <w:rsid w:val="00780EE2"/>
    <w:rsid w:val="00790720"/>
    <w:rsid w:val="007926F5"/>
    <w:rsid w:val="0079534E"/>
    <w:rsid w:val="0079657F"/>
    <w:rsid w:val="007A3FB2"/>
    <w:rsid w:val="007C15A1"/>
    <w:rsid w:val="007C3E92"/>
    <w:rsid w:val="007E4743"/>
    <w:rsid w:val="007E70AD"/>
    <w:rsid w:val="007F6317"/>
    <w:rsid w:val="007F6A4B"/>
    <w:rsid w:val="00802544"/>
    <w:rsid w:val="0080268D"/>
    <w:rsid w:val="0080458B"/>
    <w:rsid w:val="008159CC"/>
    <w:rsid w:val="00821A78"/>
    <w:rsid w:val="008316C6"/>
    <w:rsid w:val="0083172F"/>
    <w:rsid w:val="008429CC"/>
    <w:rsid w:val="008467F5"/>
    <w:rsid w:val="0084779B"/>
    <w:rsid w:val="0085690B"/>
    <w:rsid w:val="00863BFA"/>
    <w:rsid w:val="00872E6C"/>
    <w:rsid w:val="00877538"/>
    <w:rsid w:val="00882EE1"/>
    <w:rsid w:val="00890372"/>
    <w:rsid w:val="008B32C1"/>
    <w:rsid w:val="008C4B19"/>
    <w:rsid w:val="008D0DB9"/>
    <w:rsid w:val="008D6CE3"/>
    <w:rsid w:val="008D6D4F"/>
    <w:rsid w:val="008D73DB"/>
    <w:rsid w:val="008E156A"/>
    <w:rsid w:val="008E63E5"/>
    <w:rsid w:val="008F1774"/>
    <w:rsid w:val="00900EAB"/>
    <w:rsid w:val="00902571"/>
    <w:rsid w:val="00907DF1"/>
    <w:rsid w:val="009125B9"/>
    <w:rsid w:val="00915113"/>
    <w:rsid w:val="00920509"/>
    <w:rsid w:val="00930A47"/>
    <w:rsid w:val="00953401"/>
    <w:rsid w:val="0095556A"/>
    <w:rsid w:val="00970971"/>
    <w:rsid w:val="00975537"/>
    <w:rsid w:val="009760D5"/>
    <w:rsid w:val="00984608"/>
    <w:rsid w:val="00984EFB"/>
    <w:rsid w:val="00994C1F"/>
    <w:rsid w:val="00996D07"/>
    <w:rsid w:val="009A3A7F"/>
    <w:rsid w:val="009B2099"/>
    <w:rsid w:val="009C0A4A"/>
    <w:rsid w:val="009C2126"/>
    <w:rsid w:val="009C276F"/>
    <w:rsid w:val="009C6CFF"/>
    <w:rsid w:val="009C7212"/>
    <w:rsid w:val="009D6ABB"/>
    <w:rsid w:val="009E153D"/>
    <w:rsid w:val="009E22CD"/>
    <w:rsid w:val="009E26E6"/>
    <w:rsid w:val="009F5EF8"/>
    <w:rsid w:val="009F7288"/>
    <w:rsid w:val="00A037E2"/>
    <w:rsid w:val="00A0521B"/>
    <w:rsid w:val="00A06D65"/>
    <w:rsid w:val="00A17CA7"/>
    <w:rsid w:val="00A24239"/>
    <w:rsid w:val="00A25984"/>
    <w:rsid w:val="00A276B4"/>
    <w:rsid w:val="00A34418"/>
    <w:rsid w:val="00A34AD6"/>
    <w:rsid w:val="00A37AE5"/>
    <w:rsid w:val="00A40619"/>
    <w:rsid w:val="00A4597E"/>
    <w:rsid w:val="00A5065D"/>
    <w:rsid w:val="00A600C9"/>
    <w:rsid w:val="00A64A4E"/>
    <w:rsid w:val="00A7259B"/>
    <w:rsid w:val="00A80524"/>
    <w:rsid w:val="00A84B60"/>
    <w:rsid w:val="00A8590B"/>
    <w:rsid w:val="00AA5597"/>
    <w:rsid w:val="00AB4C09"/>
    <w:rsid w:val="00AC3E58"/>
    <w:rsid w:val="00AC7720"/>
    <w:rsid w:val="00AD2C13"/>
    <w:rsid w:val="00AF60D4"/>
    <w:rsid w:val="00B03568"/>
    <w:rsid w:val="00B12EB2"/>
    <w:rsid w:val="00B16920"/>
    <w:rsid w:val="00B447E7"/>
    <w:rsid w:val="00B60056"/>
    <w:rsid w:val="00B65B8E"/>
    <w:rsid w:val="00B766FB"/>
    <w:rsid w:val="00B94BBC"/>
    <w:rsid w:val="00BB7456"/>
    <w:rsid w:val="00BD0FE0"/>
    <w:rsid w:val="00BD3DBB"/>
    <w:rsid w:val="00BD5416"/>
    <w:rsid w:val="00BD73DF"/>
    <w:rsid w:val="00BF1696"/>
    <w:rsid w:val="00BF1AF1"/>
    <w:rsid w:val="00BF648C"/>
    <w:rsid w:val="00BF6526"/>
    <w:rsid w:val="00C0057E"/>
    <w:rsid w:val="00C206BC"/>
    <w:rsid w:val="00C21675"/>
    <w:rsid w:val="00C22803"/>
    <w:rsid w:val="00C52A22"/>
    <w:rsid w:val="00C53690"/>
    <w:rsid w:val="00C63FAB"/>
    <w:rsid w:val="00C66A3A"/>
    <w:rsid w:val="00C70377"/>
    <w:rsid w:val="00C759BA"/>
    <w:rsid w:val="00C75EBB"/>
    <w:rsid w:val="00C93BFF"/>
    <w:rsid w:val="00C96414"/>
    <w:rsid w:val="00CA48C3"/>
    <w:rsid w:val="00CA4ADE"/>
    <w:rsid w:val="00CB3717"/>
    <w:rsid w:val="00CB4393"/>
    <w:rsid w:val="00CC11B2"/>
    <w:rsid w:val="00CD7529"/>
    <w:rsid w:val="00CE18E0"/>
    <w:rsid w:val="00CE3F97"/>
    <w:rsid w:val="00CE519B"/>
    <w:rsid w:val="00CE6A10"/>
    <w:rsid w:val="00D12FCA"/>
    <w:rsid w:val="00D16C93"/>
    <w:rsid w:val="00D21B97"/>
    <w:rsid w:val="00D27F05"/>
    <w:rsid w:val="00D3061C"/>
    <w:rsid w:val="00D318E2"/>
    <w:rsid w:val="00D43B47"/>
    <w:rsid w:val="00D51C38"/>
    <w:rsid w:val="00D557FE"/>
    <w:rsid w:val="00D66EAB"/>
    <w:rsid w:val="00D80453"/>
    <w:rsid w:val="00D93E4E"/>
    <w:rsid w:val="00D955AF"/>
    <w:rsid w:val="00D95E04"/>
    <w:rsid w:val="00DA0CA7"/>
    <w:rsid w:val="00DA66C1"/>
    <w:rsid w:val="00DB428F"/>
    <w:rsid w:val="00DB7039"/>
    <w:rsid w:val="00DC3318"/>
    <w:rsid w:val="00DD3769"/>
    <w:rsid w:val="00DD698E"/>
    <w:rsid w:val="00DE03A0"/>
    <w:rsid w:val="00DE1647"/>
    <w:rsid w:val="00DE6FA6"/>
    <w:rsid w:val="00DE78FE"/>
    <w:rsid w:val="00DF38E5"/>
    <w:rsid w:val="00E024CF"/>
    <w:rsid w:val="00E0608C"/>
    <w:rsid w:val="00E06EC3"/>
    <w:rsid w:val="00E2486B"/>
    <w:rsid w:val="00E30DF1"/>
    <w:rsid w:val="00E31453"/>
    <w:rsid w:val="00E36105"/>
    <w:rsid w:val="00E37114"/>
    <w:rsid w:val="00E41718"/>
    <w:rsid w:val="00E4175C"/>
    <w:rsid w:val="00E43657"/>
    <w:rsid w:val="00E44628"/>
    <w:rsid w:val="00E92559"/>
    <w:rsid w:val="00E9561C"/>
    <w:rsid w:val="00E97C0A"/>
    <w:rsid w:val="00EB512C"/>
    <w:rsid w:val="00EB5635"/>
    <w:rsid w:val="00EB650F"/>
    <w:rsid w:val="00EC1E41"/>
    <w:rsid w:val="00EC228B"/>
    <w:rsid w:val="00EC484A"/>
    <w:rsid w:val="00EC67C8"/>
    <w:rsid w:val="00ED3945"/>
    <w:rsid w:val="00ED4FC1"/>
    <w:rsid w:val="00ED7590"/>
    <w:rsid w:val="00EE0FCB"/>
    <w:rsid w:val="00EE3AE0"/>
    <w:rsid w:val="00EE5DAF"/>
    <w:rsid w:val="00EE799A"/>
    <w:rsid w:val="00EF43D4"/>
    <w:rsid w:val="00F0067F"/>
    <w:rsid w:val="00F02B1B"/>
    <w:rsid w:val="00F03461"/>
    <w:rsid w:val="00F0792F"/>
    <w:rsid w:val="00F07FDD"/>
    <w:rsid w:val="00F12694"/>
    <w:rsid w:val="00F13B6F"/>
    <w:rsid w:val="00F16EFB"/>
    <w:rsid w:val="00F175B2"/>
    <w:rsid w:val="00F17A84"/>
    <w:rsid w:val="00F21E7E"/>
    <w:rsid w:val="00F275EF"/>
    <w:rsid w:val="00F3073D"/>
    <w:rsid w:val="00F35547"/>
    <w:rsid w:val="00F374AA"/>
    <w:rsid w:val="00F41A42"/>
    <w:rsid w:val="00F45946"/>
    <w:rsid w:val="00F472DC"/>
    <w:rsid w:val="00F61B4E"/>
    <w:rsid w:val="00F64F8E"/>
    <w:rsid w:val="00F6663B"/>
    <w:rsid w:val="00F8129D"/>
    <w:rsid w:val="00F81B64"/>
    <w:rsid w:val="00F86D79"/>
    <w:rsid w:val="00FA10E5"/>
    <w:rsid w:val="00FB2BBD"/>
    <w:rsid w:val="00FB4282"/>
    <w:rsid w:val="00FB55C2"/>
    <w:rsid w:val="00FC5F61"/>
    <w:rsid w:val="00FD1146"/>
    <w:rsid w:val="00FD6473"/>
    <w:rsid w:val="00FE4613"/>
    <w:rsid w:val="00FF05BC"/>
    <w:rsid w:val="00FF17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9AAD54"/>
  <w15:chartTrackingRefBased/>
  <w15:docId w15:val="{2F5A7809-16FB-455B-BC8F-00FEF74A16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erdana" w:eastAsia="Calibri" w:hAnsi="Verdana"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7288"/>
    <w:pPr>
      <w:spacing w:after="200" w:line="276" w:lineRule="auto"/>
    </w:pPr>
    <w:rPr>
      <w:rFonts w:cs="Vrinda"/>
      <w:sz w:val="22"/>
      <w:szCs w:val="22"/>
      <w:lang w:eastAsia="en-US"/>
    </w:rPr>
  </w:style>
  <w:style w:type="paragraph" w:styleId="Heading2">
    <w:name w:val="heading 2"/>
    <w:basedOn w:val="Normal"/>
    <w:next w:val="Normal"/>
    <w:link w:val="Heading2Char"/>
    <w:uiPriority w:val="9"/>
    <w:semiHidden/>
    <w:unhideWhenUsed/>
    <w:qFormat/>
    <w:rsid w:val="006B2298"/>
    <w:pPr>
      <w:keepNext/>
      <w:spacing w:before="240" w:after="60"/>
      <w:outlineLvl w:val="1"/>
    </w:pPr>
    <w:rPr>
      <w:rFonts w:ascii="Calibri Light" w:eastAsia="Times New Roman" w:hAnsi="Calibri Light" w:cs="Times New Roman"/>
      <w:b/>
      <w:bCs/>
      <w:i/>
      <w:iCs/>
      <w:sz w:val="28"/>
      <w:szCs w:val="28"/>
    </w:rPr>
  </w:style>
  <w:style w:type="paragraph" w:styleId="Heading3">
    <w:name w:val="heading 3"/>
    <w:basedOn w:val="Normal"/>
    <w:next w:val="Normal"/>
    <w:link w:val="Heading3Char"/>
    <w:uiPriority w:val="99"/>
    <w:qFormat/>
    <w:rsid w:val="009F7288"/>
    <w:pPr>
      <w:keepNext/>
      <w:keepLines/>
      <w:spacing w:before="200" w:after="0"/>
      <w:outlineLvl w:val="2"/>
    </w:pPr>
    <w:rPr>
      <w:rFonts w:ascii="Franklin Gothic Demi" w:eastAsia="Times New Roman" w:hAnsi="Franklin Gothic Demi"/>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rsid w:val="009F7288"/>
    <w:rPr>
      <w:rFonts w:ascii="Franklin Gothic Demi" w:eastAsia="Times New Roman" w:hAnsi="Franklin Gothic Demi" w:cs="Vrinda"/>
      <w:bCs/>
      <w:sz w:val="24"/>
      <w:szCs w:val="24"/>
    </w:rPr>
  </w:style>
  <w:style w:type="paragraph" w:styleId="BalloonText">
    <w:name w:val="Balloon Text"/>
    <w:basedOn w:val="Normal"/>
    <w:link w:val="BalloonTextChar"/>
    <w:uiPriority w:val="99"/>
    <w:semiHidden/>
    <w:unhideWhenUsed/>
    <w:rsid w:val="009F728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F7288"/>
    <w:rPr>
      <w:rFonts w:ascii="Tahoma" w:eastAsia="Calibri" w:hAnsi="Tahoma" w:cs="Tahoma"/>
      <w:sz w:val="16"/>
      <w:szCs w:val="16"/>
    </w:rPr>
  </w:style>
  <w:style w:type="table" w:styleId="TableGrid">
    <w:name w:val="Table Grid"/>
    <w:basedOn w:val="TableNormal"/>
    <w:uiPriority w:val="59"/>
    <w:rsid w:val="000413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spacing0">
    <w:name w:val="msonospacing"/>
    <w:basedOn w:val="Normal"/>
    <w:rsid w:val="008D0DB9"/>
    <w:pPr>
      <w:spacing w:after="0" w:line="240" w:lineRule="auto"/>
    </w:pPr>
    <w:rPr>
      <w:rFonts w:ascii="Calibri" w:hAnsi="Calibri" w:cs="Calibri"/>
      <w:lang w:eastAsia="en-GB"/>
    </w:rPr>
  </w:style>
  <w:style w:type="paragraph" w:customStyle="1" w:styleId="DefaultText">
    <w:name w:val="Default Text"/>
    <w:basedOn w:val="Normal"/>
    <w:rsid w:val="009760D5"/>
    <w:pPr>
      <w:spacing w:after="0" w:line="240" w:lineRule="auto"/>
    </w:pPr>
    <w:rPr>
      <w:rFonts w:ascii="Times New Roman" w:eastAsia="Times New Roman" w:hAnsi="Times New Roman" w:cs="Times New Roman"/>
      <w:sz w:val="24"/>
      <w:szCs w:val="20"/>
    </w:rPr>
  </w:style>
  <w:style w:type="character" w:customStyle="1" w:styleId="Heading2Char">
    <w:name w:val="Heading 2 Char"/>
    <w:link w:val="Heading2"/>
    <w:uiPriority w:val="9"/>
    <w:semiHidden/>
    <w:rsid w:val="006B2298"/>
    <w:rPr>
      <w:rFonts w:ascii="Calibri Light" w:eastAsia="Times New Roman" w:hAnsi="Calibri Light" w:cs="Times New Roman"/>
      <w:b/>
      <w:bCs/>
      <w:i/>
      <w:iCs/>
      <w:sz w:val="28"/>
      <w:szCs w:val="28"/>
      <w:lang w:eastAsia="en-US"/>
    </w:rPr>
  </w:style>
  <w:style w:type="character" w:styleId="Strong">
    <w:name w:val="Strong"/>
    <w:basedOn w:val="DefaultParagraphFont"/>
    <w:uiPriority w:val="22"/>
    <w:qFormat/>
    <w:rsid w:val="00DE6FA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9835556">
      <w:bodyDiv w:val="1"/>
      <w:marLeft w:val="0"/>
      <w:marRight w:val="0"/>
      <w:marTop w:val="0"/>
      <w:marBottom w:val="0"/>
      <w:divBdr>
        <w:top w:val="none" w:sz="0" w:space="0" w:color="auto"/>
        <w:left w:val="none" w:sz="0" w:space="0" w:color="auto"/>
        <w:bottom w:val="none" w:sz="0" w:space="0" w:color="auto"/>
        <w:right w:val="none" w:sz="0" w:space="0" w:color="auto"/>
      </w:divBdr>
    </w:div>
    <w:div w:id="771436865">
      <w:bodyDiv w:val="1"/>
      <w:marLeft w:val="0"/>
      <w:marRight w:val="0"/>
      <w:marTop w:val="0"/>
      <w:marBottom w:val="0"/>
      <w:divBdr>
        <w:top w:val="none" w:sz="0" w:space="0" w:color="auto"/>
        <w:left w:val="none" w:sz="0" w:space="0" w:color="auto"/>
        <w:bottom w:val="none" w:sz="0" w:space="0" w:color="auto"/>
        <w:right w:val="none" w:sz="0" w:space="0" w:color="auto"/>
      </w:divBdr>
    </w:div>
    <w:div w:id="1082070455">
      <w:bodyDiv w:val="1"/>
      <w:marLeft w:val="0"/>
      <w:marRight w:val="0"/>
      <w:marTop w:val="0"/>
      <w:marBottom w:val="0"/>
      <w:divBdr>
        <w:top w:val="none" w:sz="0" w:space="0" w:color="auto"/>
        <w:left w:val="none" w:sz="0" w:space="0" w:color="auto"/>
        <w:bottom w:val="none" w:sz="0" w:space="0" w:color="auto"/>
        <w:right w:val="none" w:sz="0" w:space="0" w:color="auto"/>
      </w:divBdr>
    </w:div>
    <w:div w:id="1155297543">
      <w:bodyDiv w:val="1"/>
      <w:marLeft w:val="0"/>
      <w:marRight w:val="0"/>
      <w:marTop w:val="0"/>
      <w:marBottom w:val="0"/>
      <w:divBdr>
        <w:top w:val="none" w:sz="0" w:space="0" w:color="auto"/>
        <w:left w:val="none" w:sz="0" w:space="0" w:color="auto"/>
        <w:bottom w:val="none" w:sz="0" w:space="0" w:color="auto"/>
        <w:right w:val="none" w:sz="0" w:space="0" w:color="auto"/>
      </w:divBdr>
    </w:div>
    <w:div w:id="1834182028">
      <w:bodyDiv w:val="1"/>
      <w:marLeft w:val="0"/>
      <w:marRight w:val="0"/>
      <w:marTop w:val="0"/>
      <w:marBottom w:val="0"/>
      <w:divBdr>
        <w:top w:val="none" w:sz="0" w:space="0" w:color="auto"/>
        <w:left w:val="none" w:sz="0" w:space="0" w:color="auto"/>
        <w:bottom w:val="none" w:sz="0" w:space="0" w:color="auto"/>
        <w:right w:val="none" w:sz="0" w:space="0" w:color="auto"/>
      </w:divBdr>
    </w:div>
    <w:div w:id="1960182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image" Target="media/image3.jpeg"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image" Target="media/image2.png" /><Relationship Id="rId5" Type="http://schemas.openxmlformats.org/officeDocument/2006/relationships/image" Target="media/image1.jpeg" /><Relationship Id="rId4" Type="http://schemas.openxmlformats.org/officeDocument/2006/relationships/webSettings" Target="webSettings.xml" /><Relationship Id="rId9" Type="http://schemas.openxmlformats.org/officeDocument/2006/relationships/theme" Target="theme/theme1.xml"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908</Words>
  <Characters>5180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Appendix 1 - Job Description &amp; Person Specification WORD Template</vt:lpstr>
    </vt:vector>
  </TitlesOfParts>
  <Company>Bury MBC</Company>
  <LinksUpToDate>false</LinksUpToDate>
  <CharactersWithSpaces>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Appendix 1 - Job Description &amp; Person Specification WORD Template</dc:title>
  <dc:subject/>
  <dc:creator>Bury Council</dc:creator>
  <cp:keywords/>
  <dc:description>Appendix 1 - Job Description &amp; Person Specification WORD Template (with stmts as amended 10.16))</dc:description>
  <cp:lastModifiedBy>Neild, Robert</cp:lastModifiedBy>
  <cp:revision>4</cp:revision>
  <dcterms:created xsi:type="dcterms:W3CDTF">2025-07-30T09:29:00Z</dcterms:created>
  <dcterms:modified xsi:type="dcterms:W3CDTF">2025-07-30T09:37:00Z</dcterms:modified>
</cp:coreProperties>
</file>