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59DA" w14:textId="77777777" w:rsidR="00FD5AD8" w:rsidRDefault="009E3858">
      <w:pPr>
        <w:ind w:left="7920" w:firstLine="18"/>
      </w:pPr>
      <w:r>
        <w:rPr>
          <w:noProof/>
        </w:rPr>
        <w:drawing>
          <wp:inline distT="0" distB="0" distL="0" distR="0" wp14:anchorId="144DDFD6" wp14:editId="0A90E020">
            <wp:extent cx="1076321" cy="542925"/>
            <wp:effectExtent l="0" t="0" r="0" b="9525"/>
            <wp:docPr id="1213465023"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76321" cy="542925"/>
                    </a:xfrm>
                    <a:prstGeom prst="rect">
                      <a:avLst/>
                    </a:prstGeom>
                    <a:noFill/>
                    <a:ln>
                      <a:noFill/>
                      <a:prstDash/>
                    </a:ln>
                  </pic:spPr>
                </pic:pic>
              </a:graphicData>
            </a:graphic>
          </wp:inline>
        </w:drawing>
      </w:r>
    </w:p>
    <w:p w14:paraId="7F67F9CD" w14:textId="2EA91F76" w:rsidR="00FD5AD8" w:rsidRDefault="009E3858">
      <w:pPr>
        <w:jc w:val="center"/>
        <w:rPr>
          <w:b/>
        </w:rPr>
      </w:pPr>
      <w:r>
        <w:rPr>
          <w:b/>
        </w:rPr>
        <w:t>ROLE PROFILE</w:t>
      </w:r>
    </w:p>
    <w:tbl>
      <w:tblPr>
        <w:tblW w:w="5000" w:type="pct"/>
        <w:tblCellMar>
          <w:left w:w="10" w:type="dxa"/>
          <w:right w:w="10" w:type="dxa"/>
        </w:tblCellMar>
        <w:tblLook w:val="0000" w:firstRow="0" w:lastRow="0" w:firstColumn="0" w:lastColumn="0" w:noHBand="0" w:noVBand="0"/>
      </w:tblPr>
      <w:tblGrid>
        <w:gridCol w:w="5152"/>
        <w:gridCol w:w="5299"/>
      </w:tblGrid>
      <w:tr w:rsidR="00FD5AD8" w14:paraId="08B0A488" w14:textId="77777777">
        <w:trPr>
          <w:cantSplit/>
          <w:trHeight w:val="399"/>
        </w:trPr>
        <w:tc>
          <w:tcPr>
            <w:tcW w:w="10451" w:type="dxa"/>
            <w:gridSpan w:val="2"/>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52E7262E" w14:textId="53BE17DD" w:rsidR="00FD5AD8" w:rsidRDefault="009E3858">
            <w:pPr>
              <w:spacing w:before="120" w:after="240"/>
            </w:pPr>
            <w:r>
              <w:rPr>
                <w:rFonts w:cs="Arial"/>
                <w:b/>
              </w:rPr>
              <w:t>Post Title</w:t>
            </w:r>
            <w:r>
              <w:rPr>
                <w:rFonts w:cs="Arial"/>
              </w:rPr>
              <w:t xml:space="preserve">: </w:t>
            </w:r>
            <w:r>
              <w:t xml:space="preserve">Business </w:t>
            </w:r>
            <w:r w:rsidR="00584769">
              <w:t>Partn</w:t>
            </w:r>
            <w:r>
              <w:t>er – Supportive Collection</w:t>
            </w:r>
          </w:p>
        </w:tc>
      </w:tr>
      <w:tr w:rsidR="00FD5AD8" w14:paraId="03096351" w14:textId="77777777">
        <w:trPr>
          <w:cantSplit/>
          <w:trHeight w:val="479"/>
        </w:trPr>
        <w:tc>
          <w:tcPr>
            <w:tcW w:w="5152" w:type="dxa"/>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7BA4A582" w14:textId="77777777" w:rsidR="00FD5AD8" w:rsidRDefault="009E3858">
            <w:pPr>
              <w:spacing w:before="120" w:after="240"/>
            </w:pPr>
            <w:r>
              <w:rPr>
                <w:rFonts w:cs="Arial"/>
                <w:b/>
              </w:rPr>
              <w:t>Department</w:t>
            </w:r>
            <w:r>
              <w:rPr>
                <w:rFonts w:cs="Arial"/>
              </w:rPr>
              <w:t xml:space="preserve">: Corporate Core </w:t>
            </w:r>
          </w:p>
        </w:tc>
        <w:tc>
          <w:tcPr>
            <w:tcW w:w="5299" w:type="dxa"/>
            <w:tcBorders>
              <w:top w:val="double" w:sz="6" w:space="0" w:color="000000"/>
              <w:bottom w:val="double" w:sz="6" w:space="0" w:color="000000"/>
              <w:right w:val="single" w:sz="6" w:space="0" w:color="000000"/>
            </w:tcBorders>
            <w:shd w:val="clear" w:color="auto" w:fill="auto"/>
            <w:tcMar>
              <w:top w:w="0" w:type="dxa"/>
              <w:left w:w="108" w:type="dxa"/>
              <w:bottom w:w="0" w:type="dxa"/>
              <w:right w:w="108" w:type="dxa"/>
            </w:tcMar>
          </w:tcPr>
          <w:p w14:paraId="766E5D97" w14:textId="77777777" w:rsidR="00FD5AD8" w:rsidRDefault="009E3858">
            <w:pPr>
              <w:spacing w:before="120" w:after="240"/>
            </w:pPr>
            <w:r>
              <w:rPr>
                <w:rFonts w:cs="Arial"/>
                <w:b/>
              </w:rPr>
              <w:t>Post No</w:t>
            </w:r>
            <w:r>
              <w:rPr>
                <w:rFonts w:cs="Arial"/>
              </w:rPr>
              <w:t xml:space="preserve">: </w:t>
            </w:r>
          </w:p>
        </w:tc>
      </w:tr>
      <w:tr w:rsidR="00FD5AD8" w14:paraId="4842FF3C" w14:textId="77777777">
        <w:trPr>
          <w:cantSplit/>
          <w:trHeight w:val="489"/>
        </w:trPr>
        <w:tc>
          <w:tcPr>
            <w:tcW w:w="5152" w:type="dxa"/>
            <w:tcBorders>
              <w:top w:val="double" w:sz="6" w:space="0" w:color="000000"/>
              <w:left w:val="single" w:sz="6" w:space="0" w:color="000000"/>
              <w:right w:val="single" w:sz="6" w:space="0" w:color="000000"/>
            </w:tcBorders>
            <w:shd w:val="clear" w:color="auto" w:fill="auto"/>
            <w:tcMar>
              <w:top w:w="0" w:type="dxa"/>
              <w:left w:w="108" w:type="dxa"/>
              <w:bottom w:w="0" w:type="dxa"/>
              <w:right w:w="108" w:type="dxa"/>
            </w:tcMar>
          </w:tcPr>
          <w:p w14:paraId="1A33DED7" w14:textId="77777777" w:rsidR="00FD5AD8" w:rsidRDefault="009E3858">
            <w:pPr>
              <w:spacing w:before="120" w:after="240"/>
            </w:pPr>
            <w:r>
              <w:rPr>
                <w:rFonts w:cs="Arial"/>
                <w:b/>
              </w:rPr>
              <w:t>Division/Section</w:t>
            </w:r>
            <w:r>
              <w:rPr>
                <w:rFonts w:cs="Arial"/>
              </w:rPr>
              <w:t xml:space="preserve">: </w:t>
            </w:r>
          </w:p>
          <w:p w14:paraId="52F88B5D" w14:textId="77777777" w:rsidR="00FD5AD8" w:rsidRDefault="009E3858">
            <w:pPr>
              <w:spacing w:before="120" w:after="240"/>
              <w:rPr>
                <w:rFonts w:cs="Arial"/>
              </w:rPr>
            </w:pPr>
            <w:r>
              <w:rPr>
                <w:rFonts w:cs="Arial"/>
              </w:rPr>
              <w:t>Corporate Core / Corporate Collection and Support</w:t>
            </w:r>
          </w:p>
        </w:tc>
        <w:tc>
          <w:tcPr>
            <w:tcW w:w="5299" w:type="dxa"/>
            <w:tcBorders>
              <w:top w:val="double" w:sz="6" w:space="0" w:color="000000"/>
              <w:bottom w:val="double" w:sz="6" w:space="0" w:color="000000"/>
              <w:right w:val="single" w:sz="6" w:space="0" w:color="000000"/>
            </w:tcBorders>
            <w:shd w:val="clear" w:color="auto" w:fill="auto"/>
            <w:tcMar>
              <w:top w:w="0" w:type="dxa"/>
              <w:left w:w="108" w:type="dxa"/>
              <w:bottom w:w="0" w:type="dxa"/>
              <w:right w:w="108" w:type="dxa"/>
            </w:tcMar>
          </w:tcPr>
          <w:p w14:paraId="2407548A" w14:textId="0D5CC979" w:rsidR="00FD5AD8" w:rsidRDefault="009E3858">
            <w:pPr>
              <w:spacing w:before="120" w:after="240"/>
            </w:pPr>
            <w:r>
              <w:rPr>
                <w:rFonts w:cs="Arial"/>
                <w:b/>
              </w:rPr>
              <w:t>Post Grade</w:t>
            </w:r>
            <w:r>
              <w:rPr>
                <w:rFonts w:cs="Arial"/>
              </w:rPr>
              <w:t>: G1</w:t>
            </w:r>
            <w:r w:rsidR="00584769">
              <w:rPr>
                <w:rFonts w:cs="Arial"/>
              </w:rPr>
              <w:t>2</w:t>
            </w:r>
          </w:p>
        </w:tc>
      </w:tr>
      <w:tr w:rsidR="00FD5AD8" w14:paraId="6807FEB8" w14:textId="77777777">
        <w:trPr>
          <w:trHeight w:val="443"/>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4D46771D" w14:textId="77777777" w:rsidR="00FD5AD8" w:rsidRDefault="009E3858">
            <w:pPr>
              <w:spacing w:before="120" w:after="120"/>
            </w:pPr>
            <w:r>
              <w:rPr>
                <w:rFonts w:cs="Arial"/>
              </w:rPr>
              <w:t xml:space="preserve"> </w:t>
            </w:r>
            <w:r>
              <w:rPr>
                <w:rFonts w:cs="Arial"/>
                <w:b/>
              </w:rPr>
              <w:t>Key Responsibilities</w:t>
            </w:r>
            <w:r>
              <w:rPr>
                <w:rFonts w:cs="Arial"/>
              </w:rPr>
              <w:t>:</w:t>
            </w:r>
          </w:p>
          <w:p w14:paraId="235476F8" w14:textId="77777777" w:rsidR="00FD5AD8" w:rsidRDefault="00FD5AD8">
            <w:pPr>
              <w:spacing w:before="120" w:after="120"/>
              <w:rPr>
                <w:rFonts w:cs="Arial"/>
              </w:rPr>
            </w:pPr>
          </w:p>
          <w:p w14:paraId="7A64BCFD" w14:textId="29C69ED5" w:rsidR="00FD5AD8" w:rsidRDefault="00584769">
            <w:pPr>
              <w:numPr>
                <w:ilvl w:val="0"/>
                <w:numId w:val="1"/>
              </w:numPr>
              <w:suppressAutoHyphens w:val="0"/>
              <w:spacing w:before="120" w:after="160" w:line="256" w:lineRule="auto"/>
              <w:contextualSpacing/>
            </w:pPr>
            <w:r>
              <w:t xml:space="preserve">To work with and support the Business Manager in the development and maintenance of efficient, effective and equitable collection and recovery pathways for </w:t>
            </w:r>
            <w:r>
              <w:rPr>
                <w:rFonts w:cs="Arial"/>
              </w:rPr>
              <w:t>Housing Rents, Council Tax, Accounts Receivable, Business Rates and Housing Benefit Overpayments</w:t>
            </w:r>
            <w:r>
              <w:t>, in line with the principles of the Supportive Collection Pathway</w:t>
            </w:r>
            <w:r>
              <w:rPr>
                <w:rFonts w:cs="Arial"/>
              </w:rPr>
              <w:t xml:space="preserve"> and adhering to statutory legislation and locally driven policies at all times whilst meeting key control requirements and meeting and exceeding performance targets.</w:t>
            </w:r>
          </w:p>
          <w:p w14:paraId="05B33F42" w14:textId="1E06ADC9" w:rsidR="00FD5AD8" w:rsidRDefault="009E3858">
            <w:pPr>
              <w:pStyle w:val="ListParagraph"/>
              <w:numPr>
                <w:ilvl w:val="0"/>
                <w:numId w:val="1"/>
              </w:numPr>
              <w:suppressAutoHyphens w:val="0"/>
              <w:spacing w:after="160" w:line="276" w:lineRule="auto"/>
              <w:contextualSpacing/>
            </w:pPr>
            <w:r>
              <w:rPr>
                <w:rFonts w:ascii="Verdana" w:hAnsi="Verdana" w:cs="Arial"/>
              </w:rPr>
              <w:t xml:space="preserve">To </w:t>
            </w:r>
            <w:r w:rsidR="00584769">
              <w:rPr>
                <w:rFonts w:ascii="Verdana" w:hAnsi="Verdana" w:cs="Arial"/>
              </w:rPr>
              <w:t>provide day to day operational oversight to</w:t>
            </w:r>
            <w:r>
              <w:rPr>
                <w:rFonts w:ascii="Verdana" w:hAnsi="Verdana" w:cs="Arial"/>
              </w:rPr>
              <w:t xml:space="preserve"> the development and maintenance of a holistic, pro-active and preventative borough-wide Welfare Rights and Support offer, ensuring Welfare Support is embedded within collection stream processes through the Supportive Collection Pathway to enable effective financial inclusion for the borough’s vulnerable residents, providing clear application and referral pathways for customers, internal and external partners and clear and accurate communications on all locally and nationally funded available support within the remit and support access methods.</w:t>
            </w:r>
          </w:p>
          <w:p w14:paraId="488E7881" w14:textId="4D169C1B" w:rsidR="00FD5AD8" w:rsidRDefault="00584769">
            <w:pPr>
              <w:pStyle w:val="ListParagraph"/>
              <w:numPr>
                <w:ilvl w:val="0"/>
                <w:numId w:val="1"/>
              </w:numPr>
              <w:suppressAutoHyphens w:val="0"/>
              <w:spacing w:after="160" w:line="256" w:lineRule="auto"/>
              <w:contextualSpacing/>
              <w:rPr>
                <w:rFonts w:ascii="Verdana" w:hAnsi="Verdana"/>
              </w:rPr>
            </w:pPr>
            <w:r>
              <w:rPr>
                <w:rFonts w:ascii="Verdana" w:hAnsi="Verdana"/>
              </w:rPr>
              <w:t>To support the continued development of the Supportive Collection Pathway working with relevant managers, teams and third-party providers and stakeholders to ensure systems, processes, reporting and approaches are developed, implemented, embedded and maintained.</w:t>
            </w:r>
          </w:p>
          <w:p w14:paraId="1CB1C92D" w14:textId="500C67B6" w:rsidR="00FD5AD8" w:rsidRDefault="00584769">
            <w:pPr>
              <w:pStyle w:val="ListParagraph"/>
              <w:numPr>
                <w:ilvl w:val="0"/>
                <w:numId w:val="1"/>
              </w:numPr>
              <w:suppressAutoHyphens w:val="0"/>
              <w:spacing w:after="160" w:line="256" w:lineRule="auto"/>
              <w:contextualSpacing/>
              <w:rPr>
                <w:rFonts w:ascii="Verdana" w:hAnsi="Verdana"/>
              </w:rPr>
            </w:pPr>
            <w:r>
              <w:rPr>
                <w:rFonts w:ascii="Verdana" w:hAnsi="Verdana"/>
              </w:rPr>
              <w:t xml:space="preserve">To help ensure the development of a rationalised debt profile for all collection streams, working with relevant managers and teams to ensure an accurate and viable database of debt is </w:t>
            </w:r>
            <w:proofErr w:type="gramStart"/>
            <w:r>
              <w:rPr>
                <w:rFonts w:ascii="Verdana" w:hAnsi="Verdana"/>
              </w:rPr>
              <w:t>maintained within relevant systems at all times</w:t>
            </w:r>
            <w:proofErr w:type="gramEnd"/>
            <w:r>
              <w:rPr>
                <w:rFonts w:ascii="Verdana" w:hAnsi="Verdana"/>
              </w:rPr>
              <w:t>, and that streamlined yet robust processes are in place and maintained for the handling of non-viable debt write off where appropriate.</w:t>
            </w:r>
          </w:p>
          <w:p w14:paraId="6B7F94CB" w14:textId="7CF0C80E"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 xml:space="preserve">Working with </w:t>
            </w:r>
            <w:r w:rsidR="00584769">
              <w:rPr>
                <w:rFonts w:ascii="Verdana" w:hAnsi="Verdana"/>
              </w:rPr>
              <w:t>relevant managers, to support</w:t>
            </w:r>
            <w:r>
              <w:rPr>
                <w:rFonts w:ascii="Verdana" w:hAnsi="Verdana"/>
              </w:rPr>
              <w:t xml:space="preserve"> the development of a data -driven reporting regime that drives, supports and enables income generation whilst providing quantifiable management information to further drive performance improvements and efficiencies.</w:t>
            </w:r>
          </w:p>
          <w:p w14:paraId="187C1A99" w14:textId="77777777"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To work with relevant managers and teams on the development and maintenance of all income generation related customer communication streams, ensuring standard correspondence aligns with desired approaches and seeking new engagement methods to further enhance the service’s collection and recovery offer.</w:t>
            </w:r>
          </w:p>
          <w:p w14:paraId="6C1513F4" w14:textId="2CE7C5A4" w:rsidR="00FD5AD8" w:rsidRDefault="009E3858">
            <w:pPr>
              <w:numPr>
                <w:ilvl w:val="0"/>
                <w:numId w:val="2"/>
              </w:numPr>
              <w:spacing w:before="120" w:after="240"/>
            </w:pPr>
            <w:r>
              <w:lastRenderedPageBreak/>
              <w:t xml:space="preserve">To work with the Business Manager </w:t>
            </w:r>
            <w:r>
              <w:rPr>
                <w:rFonts w:cs="Arial"/>
              </w:rPr>
              <w:t>in</w:t>
            </w:r>
            <w:r w:rsidR="00584769">
              <w:rPr>
                <w:rFonts w:cs="Arial"/>
              </w:rPr>
              <w:t xml:space="preserve"> supporting</w:t>
            </w:r>
            <w:r>
              <w:rPr>
                <w:rFonts w:cs="Arial"/>
              </w:rPr>
              <w:t xml:space="preserve"> implementing an effective access offer for residents, tenants and businesses, ensuring access methods for contact and support within the remit of the role are cost effective and deliver resolution at the first point of contact. whilst also ensuring channel choice provision for vulnerable and hard to reach customers via telephony, multi-channel contact methods, and face to face provision that maximises cross-service support opportunities and key performance objectives. </w:t>
            </w:r>
          </w:p>
          <w:p w14:paraId="7FAB7691" w14:textId="77777777"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To help drive the development of Supportive Collection’s online offer, working with relevant managers to enhance accessibility for residents who are struggling to pay and provide clear pathways to online support and engagement</w:t>
            </w:r>
          </w:p>
          <w:p w14:paraId="7A70D524" w14:textId="45622505"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 xml:space="preserve">To support the </w:t>
            </w:r>
            <w:r w:rsidR="00584769">
              <w:rPr>
                <w:rFonts w:ascii="Verdana" w:hAnsi="Verdana"/>
              </w:rPr>
              <w:t xml:space="preserve">Business </w:t>
            </w:r>
            <w:r>
              <w:rPr>
                <w:rFonts w:ascii="Verdana" w:hAnsi="Verdana"/>
              </w:rPr>
              <w:t>Manager in align</w:t>
            </w:r>
            <w:r w:rsidR="00584769">
              <w:rPr>
                <w:rFonts w:ascii="Verdana" w:hAnsi="Verdana"/>
              </w:rPr>
              <w:t>ing</w:t>
            </w:r>
            <w:r>
              <w:rPr>
                <w:rFonts w:ascii="Verdana" w:hAnsi="Verdana"/>
              </w:rPr>
              <w:t xml:space="preserve"> corporate collection to the Supportive Collection Pathway, providing a single view of customer debt and to develop new income streams.</w:t>
            </w:r>
          </w:p>
          <w:p w14:paraId="55ADB319" w14:textId="360DE8B2" w:rsidR="00FD5AD8" w:rsidRDefault="00584769">
            <w:pPr>
              <w:pStyle w:val="ListParagraph"/>
              <w:numPr>
                <w:ilvl w:val="0"/>
                <w:numId w:val="1"/>
              </w:numPr>
              <w:suppressAutoHyphens w:val="0"/>
              <w:spacing w:after="160" w:line="256" w:lineRule="auto"/>
              <w:contextualSpacing/>
              <w:rPr>
                <w:rFonts w:ascii="Verdana" w:hAnsi="Verdana"/>
              </w:rPr>
            </w:pPr>
            <w:r>
              <w:rPr>
                <w:rFonts w:ascii="Verdana" w:hAnsi="Verdana"/>
              </w:rPr>
              <w:t xml:space="preserve">Direct line management responsibility for ensuring all elements of the Supportive Collection team </w:t>
            </w:r>
            <w:proofErr w:type="gramStart"/>
            <w:r>
              <w:rPr>
                <w:rFonts w:ascii="Verdana" w:hAnsi="Verdana"/>
              </w:rPr>
              <w:t>are</w:t>
            </w:r>
            <w:proofErr w:type="gramEnd"/>
            <w:r>
              <w:rPr>
                <w:rFonts w:ascii="Verdana" w:hAnsi="Verdana"/>
              </w:rPr>
              <w:t xml:space="preserve"> managed effectively and in line with organisational policy and staff complete their duties within any allocated deadlines and ensuring work is prioritised. To provide training and education of all staff and the induction of new staff.</w:t>
            </w:r>
          </w:p>
          <w:p w14:paraId="03BCAB04" w14:textId="77777777"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 xml:space="preserve">To ensure all processes, casework, evidence and documentation relevant to the Enforcement of Council Tax, Housing Rents, Business Rates, Accounts Receivable and HB Overpayments – including Magistrates and County Court-related activities - are legally robust and meet required standards. To attend eviction hearings, liability order hearings and any other relevant court hearings where appropriate. </w:t>
            </w:r>
          </w:p>
          <w:p w14:paraId="77F95F43" w14:textId="77777777"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To ensure team communication is consistent with service ethos, providing structured engagement to relevant teams and prioritising performance management frameworks and completion of performance development reviews across all relevant managers and teams.</w:t>
            </w:r>
          </w:p>
          <w:p w14:paraId="34C890FD" w14:textId="77777777"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 xml:space="preserve">To ensure formal complaints, casework and MP enquiries </w:t>
            </w:r>
            <w:proofErr w:type="gramStart"/>
            <w:r>
              <w:rPr>
                <w:rFonts w:ascii="Verdana" w:hAnsi="Verdana"/>
              </w:rPr>
              <w:t>meet corporate response requirements at all times</w:t>
            </w:r>
            <w:proofErr w:type="gramEnd"/>
            <w:r>
              <w:rPr>
                <w:rFonts w:ascii="Verdana" w:hAnsi="Verdana"/>
              </w:rPr>
              <w:t>, uphold service standards and protect the council’s reputation.</w:t>
            </w:r>
          </w:p>
          <w:p w14:paraId="0D6F194C" w14:textId="77777777"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To work with other relevant services on improved information and intelligence sharing that enhances both collection performance and the customer journey.</w:t>
            </w:r>
          </w:p>
          <w:p w14:paraId="7A2A34D9" w14:textId="77777777"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 xml:space="preserve">Responsible for the training and awareness to key stakeholders, partners, and the wider council on above areas of responsibility. </w:t>
            </w:r>
          </w:p>
          <w:p w14:paraId="403A6A89" w14:textId="77777777"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 xml:space="preserve">Responsible for the production and submission of management information detailing the efficiency and effectiveness of the service. </w:t>
            </w:r>
          </w:p>
          <w:p w14:paraId="1C15CD6F" w14:textId="77777777"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 xml:space="preserve">To promote, maintain and develop relationships with all internal and external stakeholders. </w:t>
            </w:r>
          </w:p>
          <w:p w14:paraId="0B76CFA1" w14:textId="77777777" w:rsidR="00FD5AD8" w:rsidRDefault="009E3858">
            <w:pPr>
              <w:pStyle w:val="ListParagraph"/>
              <w:numPr>
                <w:ilvl w:val="0"/>
                <w:numId w:val="1"/>
              </w:numPr>
              <w:suppressAutoHyphens w:val="0"/>
              <w:spacing w:after="160" w:line="256" w:lineRule="auto"/>
              <w:contextualSpacing/>
              <w:rPr>
                <w:rFonts w:ascii="Verdana" w:hAnsi="Verdana"/>
              </w:rPr>
            </w:pPr>
            <w:r>
              <w:rPr>
                <w:rFonts w:ascii="Verdana" w:hAnsi="Verdana"/>
              </w:rPr>
              <w:t xml:space="preserve">Ensure all relevant information is recorded, stored and shared as appropriate. </w:t>
            </w:r>
          </w:p>
        </w:tc>
      </w:tr>
    </w:tbl>
    <w:p w14:paraId="15C3D1A2" w14:textId="77777777" w:rsidR="00FD5AD8" w:rsidRDefault="00FD5AD8"/>
    <w:sectPr w:rsidR="00FD5AD8">
      <w:pgSz w:w="11907"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BCEC" w14:textId="77777777" w:rsidR="002656ED" w:rsidRDefault="002656ED">
      <w:pPr>
        <w:spacing w:after="0" w:line="240" w:lineRule="auto"/>
      </w:pPr>
      <w:r>
        <w:separator/>
      </w:r>
    </w:p>
  </w:endnote>
  <w:endnote w:type="continuationSeparator" w:id="0">
    <w:p w14:paraId="10C588F7" w14:textId="77777777" w:rsidR="002656ED" w:rsidRDefault="0026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E7C7" w14:textId="77777777" w:rsidR="002656ED" w:rsidRDefault="002656ED">
      <w:pPr>
        <w:spacing w:after="0" w:line="240" w:lineRule="auto"/>
      </w:pPr>
      <w:r>
        <w:rPr>
          <w:color w:val="000000"/>
        </w:rPr>
        <w:separator/>
      </w:r>
    </w:p>
  </w:footnote>
  <w:footnote w:type="continuationSeparator" w:id="0">
    <w:p w14:paraId="6D1BE0E6" w14:textId="77777777" w:rsidR="002656ED" w:rsidRDefault="00265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722F"/>
    <w:multiLevelType w:val="multilevel"/>
    <w:tmpl w:val="73D40D14"/>
    <w:lvl w:ilvl="0">
      <w:numFmt w:val="bullet"/>
      <w:lvlText w:val=""/>
      <w:lvlJc w:val="left"/>
      <w:pPr>
        <w:ind w:left="720" w:hanging="720"/>
      </w:pPr>
      <w:rPr>
        <w:rFonts w:ascii="Symbol" w:hAnsi="Symbol"/>
      </w:r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 w15:restartNumberingAfterBreak="0">
    <w:nsid w:val="1E0D191A"/>
    <w:multiLevelType w:val="multilevel"/>
    <w:tmpl w:val="5BBCAD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4970072">
    <w:abstractNumId w:val="1"/>
  </w:num>
  <w:num w:numId="2" w16cid:durableId="19458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AD8"/>
    <w:rsid w:val="001B7A90"/>
    <w:rsid w:val="002656ED"/>
    <w:rsid w:val="002C584D"/>
    <w:rsid w:val="00441830"/>
    <w:rsid w:val="005758E8"/>
    <w:rsid w:val="00584769"/>
    <w:rsid w:val="00643D5F"/>
    <w:rsid w:val="009E3858"/>
    <w:rsid w:val="009F2277"/>
    <w:rsid w:val="00FD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06C3"/>
  <w15:docId w15:val="{C9685800-6142-448E-B6CF-B12ED1B6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Verdana" w:hAnsi="Verdan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4401</Characters>
  <Application>Microsoft Office Word</Application>
  <DocSecurity>0</DocSecurity>
  <Lines>36</Lines>
  <Paragraphs>10</Paragraphs>
  <ScaleCrop>false</ScaleCrop>
  <Company>Bury Council</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dc:creator>
  <dc:description/>
  <cp:lastModifiedBy>Beales, Jennifer</cp:lastModifiedBy>
  <cp:revision>2</cp:revision>
  <dcterms:created xsi:type="dcterms:W3CDTF">2025-07-17T19:05:00Z</dcterms:created>
  <dcterms:modified xsi:type="dcterms:W3CDTF">2025-07-17T19:05:00Z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0x010100A786406E732DB94CACF2C15EE328D967</vt:lpwstr>
  </property>
</Properties>
</file>