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89" w:after="1"/>
        <w:rPr/>
      </w:pPr>
      <w:r>
        <w:rPr/>
      </w:r>
    </w:p>
    <w:p>
      <w:pPr>
        <w:pStyle w:val="BodyText"/>
        <w:ind w:left="1241" w:right="0"/>
        <w:rPr/>
      </w:pPr>
      <w:r>
        <w:rPr/>
        <w:drawing>
          <wp:inline distT="0" distB="0" distL="0" distR="0">
            <wp:extent cx="4719955" cy="1440815"/>
            <wp:effectExtent l="0" t="0" r="0" b="0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8" t="-25" r="-8" b="-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955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25" w:after="0"/>
        <w:rPr/>
      </w:pPr>
      <w:r>
        <w:rPr/>
        <w:drawing>
          <wp:anchor behindDoc="1" distT="0" distB="0" distL="0" distR="0" simplePos="0" locked="0" layoutInCell="0" allowOverlap="1" relativeHeight="3">
            <wp:simplePos x="0" y="0"/>
            <wp:positionH relativeFrom="page">
              <wp:posOffset>1341755</wp:posOffset>
            </wp:positionH>
            <wp:positionV relativeFrom="paragraph">
              <wp:posOffset>304800</wp:posOffset>
            </wp:positionV>
            <wp:extent cx="4889500" cy="1021080"/>
            <wp:effectExtent l="0" t="0" r="0" b="0"/>
            <wp:wrapTopAndBottom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3" t="-14" r="-3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 w:after="0"/>
        <w:rPr>
          <w:lang w:val="en-GB"/>
        </w:rPr>
      </w:pPr>
      <w:r>
        <w:rPr>
          <w:lang w:val="en-GB"/>
        </w:rPr>
      </w:r>
    </w:p>
    <w:p>
      <w:pPr>
        <w:pStyle w:val="Title"/>
        <w:tabs>
          <w:tab w:val="clear" w:pos="720"/>
          <w:tab w:val="left" w:pos="1865" w:leader="none"/>
          <w:tab w:val="left" w:pos="9917" w:leader="none"/>
        </w:tabs>
        <w:jc w:val="center"/>
        <w:rPr/>
      </w:pPr>
      <w:r>
        <w:rPr>
          <w:color w:val="0431FF"/>
          <w:w w:val="75"/>
          <w:sz w:val="24"/>
          <w:szCs w:val="24"/>
          <w:shd w:fill="DEEAF6" w:val="clear"/>
        </w:rPr>
        <w:t>CLASS</w:t>
      </w:r>
      <w:r>
        <w:rPr>
          <w:color w:val="0431FF"/>
          <w:spacing w:val="31"/>
          <w:sz w:val="24"/>
          <w:szCs w:val="24"/>
          <w:shd w:fill="DEEAF6" w:val="clear"/>
        </w:rPr>
        <w:t xml:space="preserve"> </w:t>
      </w:r>
      <w:r>
        <w:rPr>
          <w:color w:val="0431FF"/>
          <w:w w:val="75"/>
          <w:sz w:val="24"/>
          <w:szCs w:val="24"/>
          <w:shd w:fill="DEEAF6" w:val="clear"/>
        </w:rPr>
        <w:t>TEACHER</w:t>
      </w:r>
      <w:r>
        <w:rPr>
          <w:color w:val="0431FF"/>
          <w:spacing w:val="33"/>
          <w:sz w:val="24"/>
          <w:szCs w:val="24"/>
          <w:shd w:fill="DEEAF6" w:val="clear"/>
        </w:rPr>
        <w:t xml:space="preserve"> </w:t>
      </w:r>
      <w:r>
        <w:rPr>
          <w:color w:val="0431FF"/>
          <w:w w:val="75"/>
          <w:sz w:val="24"/>
          <w:szCs w:val="24"/>
          <w:shd w:fill="DEEAF6" w:val="clear"/>
        </w:rPr>
        <w:t>APPLICATION</w:t>
      </w:r>
      <w:r>
        <w:rPr>
          <w:color w:val="0431FF"/>
          <w:spacing w:val="37"/>
          <w:sz w:val="24"/>
          <w:szCs w:val="24"/>
          <w:shd w:fill="DEEAF6" w:val="clear"/>
        </w:rPr>
        <w:t xml:space="preserve"> </w:t>
      </w:r>
      <w:r>
        <w:rPr>
          <w:color w:val="0431FF"/>
          <w:spacing w:val="-4"/>
          <w:w w:val="75"/>
          <w:sz w:val="24"/>
          <w:szCs w:val="24"/>
          <w:shd w:fill="DEEAF6" w:val="clear"/>
        </w:rPr>
        <w:t>PACK</w:t>
      </w:r>
    </w:p>
    <w:p>
      <w:pPr>
        <w:pStyle w:val="BodyText"/>
        <w:spacing w:before="107" w:after="0"/>
        <w:rPr/>
      </w:pPr>
      <w:r>
        <w:rPr/>
      </w:r>
    </w:p>
    <w:p>
      <w:pPr>
        <w:pStyle w:val="BodyText"/>
        <w:ind w:left="137" w:right="0"/>
        <w:rPr/>
      </w:pPr>
      <w:r>
        <w:rPr>
          <w:w w:val="90"/>
          <w:u w:val="single"/>
        </w:rPr>
        <w:t>Why</w:t>
      </w:r>
      <w:r>
        <w:rPr>
          <w:spacing w:val="-4"/>
          <w:w w:val="90"/>
          <w:u w:val="single"/>
        </w:rPr>
        <w:t xml:space="preserve"> </w:t>
      </w:r>
      <w:r>
        <w:rPr>
          <w:w w:val="90"/>
          <w:u w:val="single"/>
        </w:rPr>
        <w:t>Join</w:t>
      </w:r>
      <w:r>
        <w:rPr>
          <w:spacing w:val="-4"/>
          <w:w w:val="90"/>
          <w:u w:val="single"/>
        </w:rPr>
        <w:t xml:space="preserve"> </w:t>
      </w:r>
      <w:r>
        <w:rPr>
          <w:w w:val="90"/>
          <w:u w:val="single"/>
        </w:rPr>
        <w:t>Vision</w:t>
      </w:r>
      <w:r>
        <w:rPr>
          <w:spacing w:val="-3"/>
          <w:w w:val="90"/>
          <w:u w:val="single"/>
        </w:rPr>
        <w:t xml:space="preserve"> </w:t>
      </w:r>
      <w:r>
        <w:rPr>
          <w:w w:val="90"/>
          <w:u w:val="single"/>
        </w:rPr>
        <w:t>Multi</w:t>
      </w:r>
      <w:r>
        <w:rPr>
          <w:spacing w:val="-4"/>
          <w:w w:val="90"/>
          <w:u w:val="single"/>
        </w:rPr>
        <w:t xml:space="preserve"> </w:t>
      </w:r>
      <w:r>
        <w:rPr>
          <w:w w:val="90"/>
          <w:u w:val="single"/>
        </w:rPr>
        <w:t>Academy</w:t>
      </w:r>
      <w:r>
        <w:rPr>
          <w:spacing w:val="-4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Trust?</w:t>
      </w:r>
    </w:p>
    <w:p>
      <w:pPr>
        <w:pStyle w:val="BodyText"/>
        <w:spacing w:before="36" w:after="0"/>
        <w:rPr/>
      </w:pPr>
      <w:r>
        <w:rPr/>
      </w:r>
    </w:p>
    <w:p>
      <w:pPr>
        <w:sectPr>
          <w:type w:val="nextPage"/>
          <w:pgSz w:w="11906" w:h="16838"/>
          <w:pgMar w:left="940" w:right="940" w:gutter="0" w:header="0" w:top="1920" w:footer="0" w:bottom="280"/>
          <w:pgNumType w:fmt="decimal"/>
          <w:formProt w:val="false"/>
          <w:textDirection w:val="lrTb"/>
          <w:docGrid w:type="default" w:linePitch="360" w:charSpace="0"/>
        </w:sectPr>
        <w:pStyle w:val="BodyText"/>
        <w:spacing w:lineRule="auto" w:line="376"/>
        <w:ind w:left="137" w:right="131"/>
        <w:jc w:val="both"/>
        <w:rPr/>
      </w:pPr>
      <w:r>
        <w:rPr>
          <w:w w:val="90"/>
        </w:rPr>
        <w:t>Vision Multi Academy Trust is a community of schools in which our children come first; we are proud</w:t>
      </w:r>
      <w:r>
        <w:rPr/>
        <w:t xml:space="preserve"> </w:t>
      </w:r>
      <w:r>
        <w:rPr>
          <w:w w:val="90"/>
        </w:rPr>
        <w:t>of each and every one of them and want them to thrive, flourish and achieve their full potential within</w:t>
      </w:r>
      <w:r>
        <w:rPr>
          <w:spacing w:val="40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supportive,</w:t>
      </w:r>
      <w:r>
        <w:rPr>
          <w:spacing w:val="-8"/>
        </w:rPr>
        <w:t xml:space="preserve"> </w:t>
      </w:r>
      <w:r>
        <w:rPr>
          <w:spacing w:val="-6"/>
        </w:rPr>
        <w:t>caring</w:t>
      </w:r>
      <w:r>
        <w:rPr>
          <w:spacing w:val="-9"/>
        </w:rPr>
        <w:t xml:space="preserve"> </w:t>
      </w:r>
      <w:r>
        <w:rPr>
          <w:spacing w:val="-6"/>
        </w:rPr>
        <w:t>inclusive</w:t>
      </w:r>
      <w:r>
        <w:rPr>
          <w:spacing w:val="-10"/>
        </w:rPr>
        <w:t xml:space="preserve"> </w:t>
      </w:r>
      <w:r>
        <w:rPr>
          <w:spacing w:val="-6"/>
        </w:rPr>
        <w:t>environment.</w:t>
      </w:r>
      <w:r>
        <w:rPr>
          <w:spacing w:val="-8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>schools</w:t>
      </w:r>
      <w:r>
        <w:rPr>
          <w:spacing w:val="-9"/>
        </w:rPr>
        <w:t xml:space="preserve"> </w:t>
      </w:r>
      <w:r>
        <w:rPr>
          <w:spacing w:val="-6"/>
        </w:rPr>
        <w:t>in</w:t>
      </w:r>
      <w:r>
        <w:rPr>
          <w:spacing w:val="-9"/>
        </w:rPr>
        <w:t xml:space="preserve"> </w:t>
      </w:r>
      <w:r>
        <w:rPr>
          <w:spacing w:val="-6"/>
        </w:rPr>
        <w:t>our</w:t>
      </w:r>
      <w:r>
        <w:rPr>
          <w:spacing w:val="-9"/>
        </w:rPr>
        <w:t xml:space="preserve"> </w:t>
      </w:r>
      <w:r>
        <w:rPr>
          <w:spacing w:val="-6"/>
        </w:rPr>
        <w:t>trust</w:t>
      </w:r>
      <w:r>
        <w:rPr>
          <w:spacing w:val="-9"/>
        </w:rPr>
        <w:t xml:space="preserve"> </w:t>
      </w:r>
      <w:r>
        <w:rPr>
          <w:spacing w:val="-6"/>
        </w:rPr>
        <w:t>have</w:t>
      </w:r>
      <w:r>
        <w:rPr>
          <w:spacing w:val="-11"/>
        </w:rPr>
        <w:t xml:space="preserve"> </w:t>
      </w:r>
      <w:r>
        <w:rPr>
          <w:spacing w:val="-6"/>
        </w:rPr>
        <w:t>come</w:t>
      </w:r>
      <w:r>
        <w:rPr>
          <w:spacing w:val="-10"/>
        </w:rPr>
        <w:t xml:space="preserve"> </w:t>
      </w:r>
      <w:r>
        <w:rPr>
          <w:spacing w:val="-6"/>
        </w:rPr>
        <w:t>together</w:t>
      </w:r>
      <w:r>
        <w:rPr>
          <w:spacing w:val="-9"/>
        </w:rPr>
        <w:t xml:space="preserve"> </w:t>
      </w:r>
      <w:r>
        <w:rPr>
          <w:spacing w:val="-6"/>
        </w:rPr>
        <w:t>to</w:t>
      </w:r>
      <w:r>
        <w:rPr>
          <w:spacing w:val="-9"/>
        </w:rPr>
        <w:t xml:space="preserve"> </w:t>
      </w:r>
      <w:r>
        <w:rPr>
          <w:spacing w:val="-6"/>
        </w:rPr>
        <w:t>recruit, retain</w:t>
      </w:r>
      <w:r>
        <w:rPr>
          <w:spacing w:val="-11"/>
        </w:rPr>
        <w:t xml:space="preserve"> </w:t>
      </w:r>
      <w:r>
        <w:rPr>
          <w:spacing w:val="-6"/>
        </w:rPr>
        <w:t>and</w:t>
      </w:r>
      <w:r>
        <w:rPr>
          <w:spacing w:val="-11"/>
        </w:rPr>
        <w:t xml:space="preserve"> </w:t>
      </w:r>
      <w:r>
        <w:rPr>
          <w:spacing w:val="-6"/>
        </w:rPr>
        <w:t>develop</w:t>
      </w:r>
      <w:r>
        <w:rPr>
          <w:spacing w:val="-10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highest</w:t>
      </w:r>
      <w:r>
        <w:rPr>
          <w:spacing w:val="-11"/>
        </w:rPr>
        <w:t xml:space="preserve"> </w:t>
      </w:r>
      <w:r>
        <w:rPr>
          <w:spacing w:val="-6"/>
        </w:rPr>
        <w:t>quality</w:t>
      </w:r>
      <w:r>
        <w:rPr>
          <w:spacing w:val="-11"/>
        </w:rPr>
        <w:t xml:space="preserve"> </w:t>
      </w:r>
      <w:r>
        <w:rPr>
          <w:spacing w:val="-6"/>
        </w:rPr>
        <w:t>staff</w:t>
      </w:r>
      <w:r>
        <w:rPr>
          <w:spacing w:val="-10"/>
        </w:rPr>
        <w:t xml:space="preserve"> </w:t>
      </w:r>
      <w:r>
        <w:rPr>
          <w:spacing w:val="-6"/>
        </w:rPr>
        <w:t>in</w:t>
      </w:r>
      <w:r>
        <w:rPr>
          <w:spacing w:val="-11"/>
        </w:rPr>
        <w:t xml:space="preserve"> </w:t>
      </w:r>
      <w:r>
        <w:rPr>
          <w:spacing w:val="-6"/>
        </w:rPr>
        <w:t>order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10"/>
        </w:rPr>
        <w:t xml:space="preserve"> </w:t>
      </w:r>
      <w:r>
        <w:rPr>
          <w:spacing w:val="-6"/>
        </w:rPr>
        <w:t>deliver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best</w:t>
      </w:r>
      <w:r>
        <w:rPr>
          <w:spacing w:val="-10"/>
        </w:rPr>
        <w:t xml:space="preserve"> </w:t>
      </w:r>
      <w:r>
        <w:rPr>
          <w:spacing w:val="-6"/>
        </w:rPr>
        <w:t>educational</w:t>
      </w:r>
      <w:r>
        <w:rPr>
          <w:spacing w:val="-11"/>
        </w:rPr>
        <w:t xml:space="preserve"> </w:t>
      </w:r>
      <w:r>
        <w:rPr>
          <w:spacing w:val="-6"/>
        </w:rPr>
        <w:t>outcomes</w:t>
      </w:r>
      <w:r>
        <w:rPr>
          <w:spacing w:val="-11"/>
        </w:rPr>
        <w:t xml:space="preserve"> </w:t>
      </w:r>
      <w:r>
        <w:rPr>
          <w:spacing w:val="-6"/>
        </w:rPr>
        <w:t>–</w:t>
      </w:r>
      <w:r>
        <w:rPr>
          <w:spacing w:val="-10"/>
        </w:rPr>
        <w:t xml:space="preserve"> </w:t>
      </w:r>
      <w:r>
        <w:rPr>
          <w:spacing w:val="-6"/>
        </w:rPr>
        <w:t xml:space="preserve">and </w:t>
      </w:r>
      <w:r>
        <w:rPr/>
        <w:t>be</w:t>
      </w:r>
      <w:r>
        <w:rPr>
          <w:spacing w:val="-17"/>
        </w:rPr>
        <w:t xml:space="preserve"> </w:t>
      </w:r>
      <w:r>
        <w:rPr/>
        <w:t>the</w:t>
      </w:r>
      <w:r>
        <w:rPr>
          <w:spacing w:val="-17"/>
        </w:rPr>
        <w:t xml:space="preserve"> </w:t>
      </w:r>
      <w:r>
        <w:rPr/>
        <w:t>employer</w:t>
      </w:r>
      <w:r>
        <w:rPr>
          <w:spacing w:val="-16"/>
        </w:rPr>
        <w:t xml:space="preserve"> </w:t>
      </w:r>
      <w:r>
        <w:rPr/>
        <w:t>of</w:t>
      </w:r>
      <w:r>
        <w:rPr>
          <w:spacing w:val="-17"/>
        </w:rPr>
        <w:t xml:space="preserve"> </w:t>
      </w:r>
      <w:r>
        <w:rPr/>
        <w:t>choice.</w:t>
      </w:r>
    </w:p>
    <w:p>
      <w:pPr>
        <w:pStyle w:val="Heading1"/>
        <w:spacing w:before="36" w:after="0"/>
        <w:jc w:val="both"/>
        <w:rPr/>
      </w:pPr>
      <w:r>
        <w:rPr>
          <w:w w:val="85"/>
          <w:u w:val="single"/>
        </w:rPr>
        <w:t>Higher Lane</w:t>
      </w:r>
      <w:r>
        <w:rPr>
          <w:spacing w:val="-3"/>
          <w:u w:val="single"/>
        </w:rPr>
        <w:t xml:space="preserve"> </w:t>
      </w:r>
      <w:r>
        <w:rPr>
          <w:w w:val="85"/>
          <w:u w:val="single"/>
        </w:rPr>
        <w:t>Primary</w:t>
      </w:r>
      <w:r>
        <w:rPr>
          <w:spacing w:val="-2"/>
          <w:u w:val="single"/>
        </w:rPr>
        <w:t xml:space="preserve"> </w:t>
      </w:r>
      <w:r>
        <w:rPr>
          <w:spacing w:val="-2"/>
          <w:w w:val="85"/>
          <w:u w:val="single"/>
        </w:rPr>
        <w:t>School</w:t>
      </w:r>
    </w:p>
    <w:p>
      <w:pPr>
        <w:pStyle w:val="Normal"/>
        <w:spacing w:lineRule="auto" w:line="252" w:before="17" w:after="0"/>
        <w:ind w:left="137" w:right="133"/>
        <w:jc w:val="both"/>
        <w:rPr/>
      </w:pPr>
      <w:r>
        <w:rPr>
          <w:w w:val="90"/>
          <w:sz w:val="24"/>
          <w:szCs w:val="24"/>
        </w:rPr>
        <w:t xml:space="preserve">Higher Lane Primary School require a highly motivated </w:t>
      </w:r>
      <w:r>
        <w:rPr>
          <w:b/>
          <w:w w:val="90"/>
          <w:sz w:val="24"/>
          <w:szCs w:val="24"/>
        </w:rPr>
        <w:t xml:space="preserve">Year 4 class teacher </w:t>
      </w:r>
      <w:r>
        <w:rPr>
          <w:w w:val="90"/>
          <w:sz w:val="24"/>
          <w:szCs w:val="24"/>
        </w:rPr>
        <w:t xml:space="preserve">with a passion for quality-first teaching and learning for a </w:t>
      </w:r>
      <w:r>
        <w:rPr>
          <w:b/>
          <w:w w:val="90"/>
          <w:sz w:val="24"/>
          <w:szCs w:val="24"/>
        </w:rPr>
        <w:t>January 2027 start date</w:t>
      </w:r>
      <w:r>
        <w:rPr>
          <w:w w:val="90"/>
          <w:sz w:val="24"/>
          <w:szCs w:val="24"/>
        </w:rPr>
        <w:t>. The post will be until 31 August 2026 to cover a maternity leave.</w:t>
      </w:r>
    </w:p>
    <w:p>
      <w:pPr>
        <w:pStyle w:val="BodyText"/>
        <w:spacing w:before="17" w:after="0"/>
        <w:rPr/>
      </w:pPr>
      <w:r>
        <w:rPr/>
      </w:r>
    </w:p>
    <w:p>
      <w:pPr>
        <w:pStyle w:val="BodyText"/>
        <w:spacing w:lineRule="auto" w:line="252" w:before="1" w:after="0"/>
        <w:ind w:left="137" w:right="133"/>
        <w:jc w:val="both"/>
        <w:rPr/>
      </w:pPr>
      <w:r>
        <w:rPr/>
        <w:t xml:space="preserve">You can find out more information about Higher Lane Primary by clicking here: </w:t>
      </w:r>
      <w:r>
        <w:rPr>
          <w:rStyle w:val="Hyperlink"/>
        </w:rPr>
        <w:t>https://www.higherlaneprimary.co.uk/</w:t>
      </w:r>
    </w:p>
    <w:p>
      <w:pPr>
        <w:pStyle w:val="BodyText"/>
        <w:spacing w:before="17" w:after="0"/>
        <w:rPr/>
      </w:pPr>
      <w:r>
        <w:rPr/>
      </w:r>
    </w:p>
    <w:p>
      <w:pPr>
        <w:pStyle w:val="Normal"/>
        <w:ind w:left="137" w:right="0"/>
        <w:rPr/>
      </w:pPr>
      <w:r>
        <w:rPr>
          <w:b/>
          <w:w w:val="90"/>
          <w:sz w:val="24"/>
          <w:szCs w:val="24"/>
        </w:rPr>
        <w:t>Closing</w:t>
      </w:r>
      <w:r>
        <w:rPr>
          <w:b/>
          <w:spacing w:val="-7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Date:</w:t>
      </w:r>
      <w:r>
        <w:rPr>
          <w:b/>
          <w:spacing w:val="-4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Monday 23 November2026  at 9.00am</w:t>
      </w:r>
    </w:p>
    <w:p>
      <w:pPr>
        <w:pStyle w:val="Normal"/>
        <w:spacing w:before="17" w:after="0"/>
        <w:ind w:left="137" w:right="0"/>
        <w:rPr/>
      </w:pPr>
      <w:r>
        <w:rPr>
          <w:b/>
          <w:w w:val="90"/>
          <w:sz w:val="24"/>
          <w:szCs w:val="24"/>
        </w:rPr>
        <w:t>Shortlisting:</w:t>
      </w:r>
      <w:r>
        <w:rPr>
          <w:b/>
          <w:spacing w:val="-4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Monday 23 November</w:t>
      </w:r>
      <w:r>
        <w:rPr>
          <w:spacing w:val="-5"/>
          <w:w w:val="90"/>
          <w:sz w:val="24"/>
          <w:szCs w:val="24"/>
        </w:rPr>
        <w:t xml:space="preserve"> 2026</w:t>
      </w:r>
    </w:p>
    <w:p>
      <w:pPr>
        <w:pStyle w:val="Normal"/>
        <w:spacing w:lineRule="auto" w:line="252" w:before="17" w:after="0"/>
        <w:ind w:left="137" w:right="0"/>
        <w:rPr/>
      </w:pPr>
      <w:r>
        <w:rPr>
          <w:b/>
          <w:w w:val="85"/>
          <w:sz w:val="24"/>
          <w:szCs w:val="24"/>
        </w:rPr>
        <w:t xml:space="preserve">Interviews and assessment for shortlisted candidates: </w:t>
      </w:r>
      <w:r>
        <w:rPr>
          <w:w w:val="85"/>
          <w:sz w:val="24"/>
          <w:szCs w:val="24"/>
        </w:rPr>
        <w:t>Friday 27 November 2026</w:t>
      </w:r>
    </w:p>
    <w:p>
      <w:pPr>
        <w:pStyle w:val="BodyText"/>
        <w:spacing w:before="17" w:after="0"/>
        <w:rPr/>
      </w:pPr>
      <w:r>
        <w:rPr/>
      </w:r>
    </w:p>
    <w:p>
      <w:pPr>
        <w:pStyle w:val="BodyText"/>
        <w:spacing w:lineRule="auto" w:line="252"/>
        <w:ind w:left="137" w:right="132"/>
        <w:jc w:val="both"/>
        <w:rPr/>
      </w:pPr>
      <w:r>
        <w:rPr>
          <w:w w:val="90"/>
        </w:rPr>
        <w:t>The governors</w:t>
      </w:r>
      <w:r>
        <w:rPr>
          <w:spacing w:val="-1"/>
          <w:w w:val="90"/>
        </w:rPr>
        <w:t xml:space="preserve"> </w:t>
      </w:r>
      <w:r>
        <w:rPr>
          <w:w w:val="90"/>
        </w:rPr>
        <w:t>and</w:t>
      </w:r>
      <w:r>
        <w:rPr>
          <w:spacing w:val="-1"/>
          <w:w w:val="90"/>
        </w:rPr>
        <w:t xml:space="preserve"> </w:t>
      </w:r>
      <w:r>
        <w:rPr>
          <w:w w:val="90"/>
        </w:rPr>
        <w:t>trustees of our successful,</w:t>
      </w:r>
      <w:r>
        <w:rPr>
          <w:spacing w:val="-4"/>
          <w:w w:val="90"/>
        </w:rPr>
        <w:t xml:space="preserve"> </w:t>
      </w:r>
      <w:r>
        <w:rPr>
          <w:w w:val="90"/>
        </w:rPr>
        <w:t>motivated,</w:t>
      </w:r>
      <w:r>
        <w:rPr>
          <w:spacing w:val="-2"/>
          <w:w w:val="90"/>
        </w:rPr>
        <w:t xml:space="preserve"> </w:t>
      </w:r>
      <w:r>
        <w:rPr>
          <w:w w:val="90"/>
        </w:rPr>
        <w:t>friendly, and happy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schools invite applicants to the post of class teacher to play a key part in the exciting future of our continually improving group </w:t>
      </w:r>
      <w:r>
        <w:rPr/>
        <w:t>of schools.</w:t>
      </w:r>
    </w:p>
    <w:p>
      <w:pPr>
        <w:pStyle w:val="BodyText"/>
        <w:spacing w:before="50" w:after="0"/>
        <w:rPr/>
      </w:pPr>
      <w:r>
        <w:rPr/>
        <mc:AlternateContent>
          <mc:Choice Requires="wps">
            <w:drawing>
              <wp:anchor behindDoc="1" distT="0" distB="0" distL="114935" distR="0" simplePos="0" locked="0" layoutInCell="0" allowOverlap="1" relativeHeight="4">
                <wp:simplePos x="0" y="0"/>
                <wp:positionH relativeFrom="page">
                  <wp:posOffset>666115</wp:posOffset>
                </wp:positionH>
                <wp:positionV relativeFrom="paragraph">
                  <wp:posOffset>193040</wp:posOffset>
                </wp:positionV>
                <wp:extent cx="6228715" cy="18415"/>
                <wp:effectExtent l="635" t="635" r="0" b="0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18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228588" h="18288">
                              <a:moveTo>
                                <a:pt x="622858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28588" y="18288"/>
                              </a:lnTo>
                              <a:lnTo>
                                <a:pt x="62285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1"/>
        <w:ind w:left="0" w:right="0"/>
        <w:jc w:val="both"/>
        <w:rPr/>
      </w:pPr>
      <w:r>
        <w:rPr>
          <w:w w:val="85"/>
          <w:u w:val="single"/>
        </w:rPr>
        <w:t>Who</w:t>
      </w:r>
      <w:r>
        <w:rPr>
          <w:spacing w:val="4"/>
          <w:u w:val="single"/>
        </w:rPr>
        <w:t xml:space="preserve"> </w:t>
      </w:r>
      <w:r>
        <w:rPr>
          <w:w w:val="85"/>
          <w:u w:val="single"/>
        </w:rPr>
        <w:t>we</w:t>
      </w:r>
      <w:r>
        <w:rPr>
          <w:spacing w:val="6"/>
          <w:u w:val="single"/>
        </w:rPr>
        <w:t xml:space="preserve"> </w:t>
      </w:r>
      <w:r>
        <w:rPr>
          <w:w w:val="85"/>
          <w:u w:val="single"/>
        </w:rPr>
        <w:t>are</w:t>
      </w:r>
      <w:r>
        <w:rPr>
          <w:spacing w:val="5"/>
          <w:u w:val="single"/>
        </w:rPr>
        <w:t xml:space="preserve"> </w:t>
      </w:r>
      <w:r>
        <w:rPr>
          <w:w w:val="85"/>
          <w:u w:val="single"/>
        </w:rPr>
        <w:t>looking</w:t>
      </w:r>
      <w:r>
        <w:rPr>
          <w:spacing w:val="6"/>
          <w:u w:val="single"/>
        </w:rPr>
        <w:t xml:space="preserve"> </w:t>
      </w:r>
      <w:r>
        <w:rPr>
          <w:spacing w:val="-4"/>
          <w:w w:val="85"/>
          <w:u w:val="single"/>
        </w:rPr>
        <w:t>for: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0" w:leader="none"/>
        </w:tabs>
        <w:spacing w:lineRule="auto" w:line="252" w:before="17" w:after="0"/>
        <w:rPr/>
      </w:pPr>
      <w:r>
        <w:rPr>
          <w:w w:val="90"/>
          <w:sz w:val="24"/>
          <w:szCs w:val="24"/>
        </w:rPr>
        <w:t>A</w:t>
      </w:r>
      <w:r>
        <w:rPr>
          <w:spacing w:val="-1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teacher</w:t>
      </w:r>
      <w:r>
        <w:rPr>
          <w:spacing w:val="-1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with</w:t>
      </w:r>
      <w:r>
        <w:rPr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high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expectations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of</w:t>
      </w:r>
      <w:r>
        <w:rPr>
          <w:spacing w:val="-11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themselves,</w:t>
      </w:r>
      <w:r>
        <w:rPr>
          <w:spacing w:val="-1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colleagues</w:t>
      </w:r>
      <w:r>
        <w:rPr>
          <w:spacing w:val="-1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and</w:t>
      </w:r>
      <w:r>
        <w:rPr>
          <w:spacing w:val="-1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children</w:t>
      </w:r>
      <w:r>
        <w:rPr>
          <w:spacing w:val="-1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(</w:t>
      </w:r>
      <w:r>
        <w:rPr>
          <w:b/>
          <w:w w:val="90"/>
          <w:sz w:val="24"/>
          <w:szCs w:val="24"/>
        </w:rPr>
        <w:t>experience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is</w:t>
      </w:r>
      <w:r>
        <w:rPr>
          <w:b/>
          <w:spacing w:val="-9"/>
          <w:w w:val="90"/>
          <w:sz w:val="24"/>
          <w:szCs w:val="24"/>
        </w:rPr>
        <w:t xml:space="preserve"> </w:t>
      </w:r>
      <w:r>
        <w:rPr>
          <w:b/>
          <w:i/>
          <w:w w:val="90"/>
          <w:sz w:val="24"/>
          <w:szCs w:val="24"/>
        </w:rPr>
        <w:t xml:space="preserve">desirable </w:t>
      </w:r>
      <w:r>
        <w:rPr>
          <w:b/>
          <w:spacing w:val="-6"/>
          <w:sz w:val="24"/>
          <w:szCs w:val="24"/>
        </w:rPr>
        <w:t>but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not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i/>
          <w:spacing w:val="-6"/>
          <w:sz w:val="24"/>
          <w:szCs w:val="24"/>
        </w:rPr>
        <w:t>essential</w:t>
      </w:r>
      <w:r>
        <w:rPr>
          <w:b/>
          <w:spacing w:val="-6"/>
          <w:sz w:val="24"/>
          <w:szCs w:val="24"/>
        </w:rPr>
        <w:t>)</w:t>
      </w:r>
      <w:r>
        <w:rPr>
          <w:spacing w:val="-6"/>
          <w:sz w:val="24"/>
          <w:szCs w:val="24"/>
        </w:rPr>
        <w:t>,</w:t>
      </w:r>
      <w:r>
        <w:rPr>
          <w:spacing w:val="-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one</w:t>
      </w:r>
      <w:r>
        <w:rPr>
          <w:spacing w:val="-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who</w:t>
      </w:r>
      <w:r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is</w:t>
      </w:r>
      <w:r>
        <w:rPr>
          <w:spacing w:val="-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committed</w:t>
      </w:r>
      <w:r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to</w:t>
      </w:r>
      <w:r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raising</w:t>
      </w:r>
      <w:r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achievement</w:t>
      </w:r>
      <w:r>
        <w:rPr>
          <w:spacing w:val="-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among</w:t>
      </w:r>
      <w:r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children</w:t>
      </w:r>
      <w:r>
        <w:rPr>
          <w:spacing w:val="-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of</w:t>
      </w:r>
      <w:r>
        <w:rPr>
          <w:spacing w:val="-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all</w:t>
      </w:r>
      <w:r>
        <w:rPr>
          <w:spacing w:val="-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abilities </w:t>
      </w:r>
      <w:r>
        <w:rPr>
          <w:sz w:val="24"/>
          <w:szCs w:val="24"/>
        </w:rPr>
        <w:t>and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backgrounds.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0" w:leader="none"/>
        </w:tabs>
        <w:spacing w:lineRule="auto" w:line="252" w:before="0" w:after="0"/>
        <w:rPr/>
      </w:pPr>
      <w:r>
        <w:rPr>
          <w:sz w:val="24"/>
          <w:szCs w:val="24"/>
        </w:rPr>
        <w:t>A</w:t>
      </w:r>
      <w:r>
        <w:rPr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well-organised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team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z w:val="24"/>
          <w:szCs w:val="24"/>
        </w:rPr>
        <w:t>worker</w:t>
      </w:r>
      <w:r>
        <w:rPr>
          <w:sz w:val="24"/>
          <w:szCs w:val="24"/>
        </w:rPr>
        <w:t>,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who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can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work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under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pressure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while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maintaining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positive </w:t>
      </w:r>
      <w:r>
        <w:rPr>
          <w:spacing w:val="-2"/>
          <w:sz w:val="24"/>
          <w:szCs w:val="24"/>
        </w:rPr>
        <w:t>approach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their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work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relationships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with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others.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0" w:leader="none"/>
        </w:tabs>
        <w:spacing w:lineRule="auto" w:line="252"/>
        <w:rPr/>
      </w:pPr>
      <w:r>
        <w:rPr>
          <w:w w:val="90"/>
          <w:sz w:val="24"/>
          <w:szCs w:val="24"/>
        </w:rPr>
        <w:t xml:space="preserve">Someone with the </w:t>
      </w:r>
      <w:r>
        <w:rPr>
          <w:b/>
          <w:w w:val="90"/>
          <w:sz w:val="24"/>
          <w:szCs w:val="24"/>
        </w:rPr>
        <w:t xml:space="preserve">willingness to commit fully to the whole staff team </w:t>
      </w:r>
      <w:r>
        <w:rPr>
          <w:w w:val="90"/>
          <w:sz w:val="24"/>
          <w:szCs w:val="24"/>
        </w:rPr>
        <w:t xml:space="preserve">and the academy’s aims, </w:t>
      </w:r>
      <w:r>
        <w:rPr>
          <w:sz w:val="24"/>
          <w:szCs w:val="24"/>
        </w:rPr>
        <w:t>expectations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ethos.</w:t>
      </w:r>
    </w:p>
    <w:p>
      <w:pPr>
        <w:pStyle w:val="BodyText"/>
        <w:spacing w:before="17" w:after="0"/>
        <w:rPr/>
      </w:pPr>
      <w:r>
        <w:rPr/>
      </w:r>
    </w:p>
    <w:p>
      <w:pPr>
        <w:pStyle w:val="Heading1"/>
        <w:rPr/>
      </w:pPr>
      <w:bookmarkStart w:id="0" w:name="What_we_are_looking_for%253A"/>
      <w:bookmarkEnd w:id="0"/>
      <w:r>
        <w:rPr>
          <w:w w:val="85"/>
          <w:u w:val="single"/>
        </w:rPr>
        <w:t>What</w:t>
      </w:r>
      <w:r>
        <w:rPr>
          <w:spacing w:val="9"/>
          <w:u w:val="single"/>
        </w:rPr>
        <w:t xml:space="preserve"> </w:t>
      </w:r>
      <w:r>
        <w:rPr>
          <w:w w:val="85"/>
          <w:u w:val="single"/>
        </w:rPr>
        <w:t>we</w:t>
      </w:r>
      <w:r>
        <w:rPr>
          <w:spacing w:val="11"/>
          <w:u w:val="single"/>
        </w:rPr>
        <w:t xml:space="preserve"> </w:t>
      </w:r>
      <w:r>
        <w:rPr>
          <w:w w:val="85"/>
          <w:u w:val="single"/>
        </w:rPr>
        <w:t>are</w:t>
      </w:r>
      <w:r>
        <w:rPr>
          <w:spacing w:val="11"/>
          <w:u w:val="single"/>
        </w:rPr>
        <w:t xml:space="preserve"> </w:t>
      </w:r>
      <w:r>
        <w:rPr>
          <w:w w:val="85"/>
          <w:u w:val="single"/>
        </w:rPr>
        <w:t>looking</w:t>
      </w:r>
      <w:r>
        <w:rPr>
          <w:spacing w:val="8"/>
          <w:u w:val="single"/>
        </w:rPr>
        <w:t xml:space="preserve"> </w:t>
      </w:r>
      <w:r>
        <w:rPr>
          <w:spacing w:val="-4"/>
          <w:w w:val="85"/>
          <w:u w:val="single"/>
        </w:rPr>
        <w:t>for: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0" w:leader="none"/>
        </w:tabs>
        <w:spacing w:lineRule="auto" w:line="252" w:before="17" w:after="0"/>
        <w:ind w:hanging="168" w:left="420" w:right="131"/>
        <w:jc w:val="left"/>
        <w:rPr/>
      </w:pPr>
      <w:r>
        <w:rPr>
          <w:spacing w:val="-2"/>
          <w:w w:val="90"/>
          <w:sz w:val="24"/>
          <w:szCs w:val="24"/>
        </w:rPr>
        <w:t>Someone who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 xml:space="preserve">is </w:t>
      </w:r>
      <w:r>
        <w:rPr>
          <w:b/>
          <w:spacing w:val="-2"/>
          <w:w w:val="90"/>
          <w:sz w:val="24"/>
          <w:szCs w:val="24"/>
        </w:rPr>
        <w:t>professional and self-motivated</w:t>
      </w:r>
      <w:r>
        <w:rPr>
          <w:spacing w:val="-2"/>
          <w:w w:val="90"/>
          <w:sz w:val="24"/>
          <w:szCs w:val="24"/>
        </w:rPr>
        <w:t>; wants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themselves and others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to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 xml:space="preserve">succeed </w:t>
      </w:r>
      <w:r>
        <w:rPr>
          <w:spacing w:val="-2"/>
          <w:w w:val="90"/>
          <w:sz w:val="24"/>
          <w:szCs w:val="24"/>
        </w:rPr>
        <w:t xml:space="preserve">and </w:t>
      </w:r>
      <w:r>
        <w:rPr>
          <w:spacing w:val="-4"/>
          <w:sz w:val="24"/>
          <w:szCs w:val="24"/>
        </w:rPr>
        <w:t>works</w:t>
      </w:r>
      <w:r>
        <w:rPr>
          <w:spacing w:val="-1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with</w:t>
      </w:r>
      <w:r>
        <w:rPr>
          <w:spacing w:val="-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moral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purpose</w:t>
      </w:r>
      <w:r>
        <w:rPr>
          <w:spacing w:val="-4"/>
          <w:sz w:val="24"/>
          <w:szCs w:val="24"/>
        </w:rPr>
        <w:t>.</w:t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419" w:leader="none"/>
        </w:tabs>
        <w:spacing w:before="3" w:after="0"/>
        <w:ind w:hanging="167" w:left="419" w:right="0"/>
        <w:rPr/>
      </w:pPr>
      <w:bookmarkStart w:id="1" w:name="_High_expectations_of_themselves_and_ot"/>
      <w:bookmarkEnd w:id="1"/>
      <w:r>
        <w:rPr>
          <w:w w:val="85"/>
        </w:rPr>
        <w:t>High</w:t>
      </w:r>
      <w:r>
        <w:rPr>
          <w:spacing w:val="-2"/>
        </w:rPr>
        <w:t xml:space="preserve"> </w:t>
      </w:r>
      <w:r>
        <w:rPr>
          <w:w w:val="85"/>
        </w:rPr>
        <w:t>expectations</w:t>
      </w:r>
      <w:r>
        <w:rPr>
          <w:spacing w:val="-4"/>
        </w:rPr>
        <w:t xml:space="preserve"> </w:t>
      </w:r>
      <w:r>
        <w:rPr>
          <w:w w:val="85"/>
        </w:rPr>
        <w:t>of</w:t>
      </w:r>
      <w:r>
        <w:rPr>
          <w:spacing w:val="-5"/>
        </w:rPr>
        <w:t xml:space="preserve"> </w:t>
      </w:r>
      <w:r>
        <w:rPr>
          <w:w w:val="85"/>
        </w:rPr>
        <w:t>themselves</w:t>
      </w:r>
      <w:r>
        <w:rPr>
          <w:spacing w:val="-2"/>
        </w:rPr>
        <w:t xml:space="preserve"> </w:t>
      </w:r>
      <w:r>
        <w:rPr>
          <w:w w:val="85"/>
        </w:rPr>
        <w:t>and</w:t>
      </w:r>
      <w:r>
        <w:rPr>
          <w:spacing w:val="-1"/>
        </w:rPr>
        <w:t xml:space="preserve"> </w:t>
      </w:r>
      <w:r>
        <w:rPr>
          <w:spacing w:val="-2"/>
          <w:w w:val="85"/>
        </w:rPr>
        <w:t>others.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0" w:leader="none"/>
        </w:tabs>
        <w:spacing w:lineRule="auto" w:line="252" w:before="17" w:after="0"/>
        <w:rPr/>
      </w:pPr>
      <w:r>
        <w:rPr>
          <w:w w:val="90"/>
          <w:sz w:val="24"/>
          <w:szCs w:val="24"/>
        </w:rPr>
        <w:t xml:space="preserve">The </w:t>
      </w:r>
      <w:r>
        <w:rPr>
          <w:b/>
          <w:w w:val="90"/>
          <w:sz w:val="24"/>
          <w:szCs w:val="24"/>
        </w:rPr>
        <w:t>ability to demonstrate the skills of a good teacher</w:t>
      </w:r>
      <w:r>
        <w:rPr>
          <w:w w:val="90"/>
          <w:sz w:val="24"/>
          <w:szCs w:val="24"/>
        </w:rPr>
        <w:t>, including interesting, encouraging, and engaging children, providing appropriate</w:t>
      </w:r>
      <w:r>
        <w:rPr>
          <w:spacing w:val="-2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levels of challenge and using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 xml:space="preserve">methods and resources that </w:t>
      </w:r>
      <w:r>
        <w:rPr>
          <w:spacing w:val="-4"/>
          <w:sz w:val="24"/>
          <w:szCs w:val="24"/>
        </w:rPr>
        <w:t>enable</w:t>
      </w:r>
      <w:r>
        <w:rPr>
          <w:spacing w:val="-11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all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pupils</w:t>
      </w:r>
      <w:r>
        <w:rPr>
          <w:b/>
          <w:spacing w:val="-1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to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learn</w:t>
      </w:r>
      <w:r>
        <w:rPr>
          <w:spacing w:val="-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effectively.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ind w:hanging="167" w:left="419" w:right="0"/>
        <w:rPr/>
      </w:pPr>
      <w:r>
        <w:rPr>
          <w:b/>
          <w:w w:val="90"/>
          <w:sz w:val="24"/>
          <w:szCs w:val="24"/>
        </w:rPr>
        <w:t>QTS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(or</w:t>
      </w:r>
      <w:r>
        <w:rPr>
          <w:b/>
          <w:spacing w:val="-8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equivalent)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and</w:t>
      </w:r>
      <w:r>
        <w:rPr>
          <w:spacing w:val="-9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an</w:t>
      </w:r>
      <w:r>
        <w:rPr>
          <w:spacing w:val="-8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undergraduate</w:t>
      </w:r>
      <w:r>
        <w:rPr>
          <w:spacing w:val="-8"/>
          <w:w w:val="9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degree.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0" w:leader="none"/>
        </w:tabs>
        <w:spacing w:lineRule="auto" w:line="252" w:before="17" w:after="0"/>
        <w:ind w:hanging="168" w:left="420" w:right="132"/>
        <w:rPr/>
      </w:pPr>
      <w:r>
        <w:rPr>
          <w:spacing w:val="-2"/>
          <w:w w:val="90"/>
          <w:sz w:val="24"/>
          <w:szCs w:val="24"/>
        </w:rPr>
        <w:t>A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proven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track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record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of</w:t>
      </w:r>
      <w:r>
        <w:rPr>
          <w:b/>
          <w:spacing w:val="-4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recent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and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successful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class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b/>
          <w:spacing w:val="-2"/>
          <w:w w:val="90"/>
          <w:sz w:val="24"/>
          <w:szCs w:val="24"/>
        </w:rPr>
        <w:t>teaching</w:t>
      </w:r>
      <w:r>
        <w:rPr>
          <w:b/>
          <w:spacing w:val="-3"/>
          <w:w w:val="9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in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mixed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ability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classes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>in</w:t>
      </w:r>
      <w:r>
        <w:rPr>
          <w:spacing w:val="-3"/>
          <w:w w:val="90"/>
          <w:sz w:val="24"/>
          <w:szCs w:val="24"/>
        </w:rPr>
        <w:t xml:space="preserve"> </w:t>
      </w:r>
      <w:r>
        <w:rPr>
          <w:spacing w:val="-2"/>
          <w:w w:val="90"/>
          <w:sz w:val="24"/>
          <w:szCs w:val="24"/>
        </w:rPr>
        <w:t xml:space="preserve">primary </w:t>
      </w:r>
      <w:r>
        <w:rPr>
          <w:sz w:val="24"/>
          <w:szCs w:val="24"/>
        </w:rPr>
        <w:t>age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phases.</w:t>
      </w:r>
    </w:p>
    <w:p>
      <w:pPr>
        <w:pStyle w:val="BodyText"/>
        <w:spacing w:before="5" w:after="0"/>
        <w:rPr/>
      </w:pPr>
      <w:r>
        <w:rPr/>
      </w:r>
    </w:p>
    <w:p>
      <w:pPr>
        <w:pStyle w:val="Heading1"/>
        <w:rPr/>
      </w:pPr>
      <w:bookmarkStart w:id="2" w:name="Why_join_Vision_Multi_Academy_Trust%253F"/>
      <w:bookmarkEnd w:id="2"/>
      <w:r>
        <w:rPr>
          <w:w w:val="85"/>
          <w:u w:val="single"/>
        </w:rPr>
        <w:t>Why</w:t>
      </w:r>
      <w:r>
        <w:rPr>
          <w:spacing w:val="5"/>
          <w:u w:val="single"/>
        </w:rPr>
        <w:t xml:space="preserve"> </w:t>
      </w:r>
      <w:r>
        <w:rPr>
          <w:w w:val="85"/>
          <w:u w:val="single"/>
        </w:rPr>
        <w:t>join</w:t>
      </w:r>
      <w:r>
        <w:rPr>
          <w:spacing w:val="5"/>
          <w:u w:val="single"/>
        </w:rPr>
        <w:t xml:space="preserve"> </w:t>
      </w:r>
      <w:r>
        <w:rPr>
          <w:w w:val="85"/>
          <w:u w:val="single"/>
        </w:rPr>
        <w:t>Vision</w:t>
      </w:r>
      <w:r>
        <w:rPr>
          <w:spacing w:val="9"/>
          <w:u w:val="single"/>
        </w:rPr>
        <w:t xml:space="preserve"> </w:t>
      </w:r>
      <w:r>
        <w:rPr>
          <w:w w:val="85"/>
          <w:u w:val="single"/>
        </w:rPr>
        <w:t>Multi</w:t>
      </w:r>
      <w:r>
        <w:rPr>
          <w:spacing w:val="8"/>
          <w:u w:val="single"/>
        </w:rPr>
        <w:t xml:space="preserve"> </w:t>
      </w:r>
      <w:r>
        <w:rPr>
          <w:w w:val="85"/>
          <w:u w:val="single"/>
        </w:rPr>
        <w:t>Academy</w:t>
      </w:r>
      <w:r>
        <w:rPr>
          <w:spacing w:val="6"/>
          <w:u w:val="single"/>
        </w:rPr>
        <w:t xml:space="preserve"> </w:t>
      </w:r>
      <w:r>
        <w:rPr>
          <w:spacing w:val="-2"/>
          <w:w w:val="85"/>
          <w:u w:val="single"/>
        </w:rPr>
        <w:t>Trust?</w:t>
      </w:r>
    </w:p>
    <w:p>
      <w:pPr>
        <w:pStyle w:val="BodyText"/>
        <w:spacing w:before="19" w:after="0"/>
        <w:rPr>
          <w:b/>
        </w:rPr>
      </w:pPr>
      <w:r>
        <w:rPr>
          <w:b/>
        </w:rPr>
      </w:r>
    </w:p>
    <w:p>
      <w:pPr>
        <w:pStyle w:val="BodyText"/>
        <w:spacing w:lineRule="auto" w:line="252"/>
        <w:ind w:left="137" w:right="130"/>
        <w:jc w:val="both"/>
        <w:rPr/>
      </w:pPr>
      <w:bookmarkStart w:id="3" w:name="The_schools_in_our_trust_have_come_toget"/>
      <w:bookmarkEnd w:id="3"/>
      <w:r>
        <w:rPr/>
        <w:t xml:space="preserve">Vision Multi </w:t>
      </w:r>
      <w:r>
        <w:rPr>
          <w:spacing w:val="-4"/>
        </w:rPr>
        <w:t>Academy</w:t>
      </w:r>
      <w:r>
        <w:rPr>
          <w:spacing w:val="-10"/>
        </w:rPr>
        <w:t xml:space="preserve"> </w:t>
      </w:r>
      <w:r>
        <w:rPr>
          <w:spacing w:val="-4"/>
        </w:rPr>
        <w:t>Trust</w:t>
      </w:r>
      <w:r>
        <w:rPr>
          <w:spacing w:val="-8"/>
        </w:rPr>
        <w:t xml:space="preserve"> </w:t>
      </w:r>
      <w:r>
        <w:rPr>
          <w:spacing w:val="-4"/>
        </w:rPr>
        <w:t>is</w:t>
      </w:r>
      <w:r>
        <w:rPr>
          <w:spacing w:val="-10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community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schools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which</w:t>
      </w:r>
      <w:r>
        <w:rPr>
          <w:spacing w:val="-7"/>
        </w:rPr>
        <w:t xml:space="preserve"> </w:t>
      </w:r>
      <w:r>
        <w:rPr>
          <w:spacing w:val="-4"/>
        </w:rPr>
        <w:t>our</w:t>
      </w:r>
      <w:r>
        <w:rPr>
          <w:spacing w:val="-9"/>
        </w:rPr>
        <w:t xml:space="preserve"> </w:t>
      </w:r>
      <w:r>
        <w:rPr>
          <w:spacing w:val="-4"/>
        </w:rPr>
        <w:t>children</w:t>
      </w:r>
      <w:r>
        <w:rPr>
          <w:spacing w:val="-8"/>
        </w:rPr>
        <w:t xml:space="preserve"> </w:t>
      </w:r>
      <w:r>
        <w:rPr>
          <w:spacing w:val="-4"/>
        </w:rPr>
        <w:t>come</w:t>
      </w:r>
      <w:r>
        <w:rPr>
          <w:spacing w:val="-9"/>
        </w:rPr>
        <w:t xml:space="preserve"> </w:t>
      </w:r>
      <w:r>
        <w:rPr>
          <w:spacing w:val="-4"/>
        </w:rPr>
        <w:t>first;</w:t>
      </w:r>
      <w:r>
        <w:rPr>
          <w:spacing w:val="-9"/>
        </w:rPr>
        <w:t xml:space="preserve"> </w:t>
      </w:r>
      <w:r>
        <w:rPr>
          <w:spacing w:val="-4"/>
        </w:rPr>
        <w:t>we</w:t>
      </w:r>
      <w:r>
        <w:rPr>
          <w:spacing w:val="-9"/>
        </w:rPr>
        <w:t xml:space="preserve"> </w:t>
      </w:r>
      <w:r>
        <w:rPr>
          <w:spacing w:val="-4"/>
        </w:rPr>
        <w:t>are</w:t>
      </w:r>
      <w:r>
        <w:rPr>
          <w:spacing w:val="-11"/>
        </w:rPr>
        <w:t xml:space="preserve"> </w:t>
      </w:r>
      <w:r>
        <w:rPr>
          <w:spacing w:val="-4"/>
        </w:rPr>
        <w:t>proud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 xml:space="preserve">each </w:t>
      </w:r>
      <w:r>
        <w:rPr/>
        <w:t>individual</w:t>
      </w:r>
      <w:r>
        <w:rPr>
          <w:spacing w:val="-8"/>
        </w:rPr>
        <w:t xml:space="preserve"> </w:t>
      </w:r>
      <w:r>
        <w:rPr/>
        <w:t>and</w:t>
      </w:r>
      <w:r>
        <w:rPr>
          <w:spacing w:val="-9"/>
        </w:rPr>
        <w:t xml:space="preserve"> </w:t>
      </w:r>
      <w:r>
        <w:rPr/>
        <w:t>want</w:t>
      </w:r>
      <w:r>
        <w:rPr>
          <w:spacing w:val="-7"/>
        </w:rPr>
        <w:t xml:space="preserve"> </w:t>
      </w:r>
      <w:r>
        <w:rPr/>
        <w:t>them</w:t>
      </w:r>
      <w:r>
        <w:rPr>
          <w:spacing w:val="-8"/>
        </w:rPr>
        <w:t xml:space="preserve"> </w:t>
      </w:r>
      <w:r>
        <w:rPr/>
        <w:t>to</w:t>
      </w:r>
      <w:r>
        <w:rPr>
          <w:spacing w:val="-8"/>
        </w:rPr>
        <w:t xml:space="preserve"> </w:t>
      </w:r>
      <w:r>
        <w:rPr/>
        <w:t>thrive,</w:t>
      </w:r>
      <w:r>
        <w:rPr>
          <w:spacing w:val="-10"/>
        </w:rPr>
        <w:t xml:space="preserve"> </w:t>
      </w:r>
      <w:r>
        <w:rPr/>
        <w:t>flourish</w:t>
      </w:r>
      <w:r>
        <w:rPr>
          <w:spacing w:val="-7"/>
        </w:rPr>
        <w:t xml:space="preserve"> </w:t>
      </w:r>
      <w:r>
        <w:rPr/>
        <w:t>and</w:t>
      </w:r>
      <w:r>
        <w:rPr>
          <w:spacing w:val="-7"/>
        </w:rPr>
        <w:t xml:space="preserve"> </w:t>
      </w:r>
      <w:r>
        <w:rPr/>
        <w:t>achieve</w:t>
      </w:r>
      <w:r>
        <w:rPr>
          <w:spacing w:val="-9"/>
        </w:rPr>
        <w:t xml:space="preserve"> </w:t>
      </w:r>
      <w:r>
        <w:rPr/>
        <w:t>their</w:t>
      </w:r>
      <w:r>
        <w:rPr>
          <w:spacing w:val="-8"/>
        </w:rPr>
        <w:t xml:space="preserve"> </w:t>
      </w:r>
      <w:r>
        <w:rPr/>
        <w:t>full</w:t>
      </w:r>
      <w:r>
        <w:rPr>
          <w:spacing w:val="-8"/>
        </w:rPr>
        <w:t xml:space="preserve"> </w:t>
      </w:r>
      <w:r>
        <w:rPr/>
        <w:t>potential</w:t>
      </w:r>
      <w:r>
        <w:rPr>
          <w:spacing w:val="-10"/>
        </w:rPr>
        <w:t xml:space="preserve"> </w:t>
      </w:r>
      <w:r>
        <w:rPr/>
        <w:t>within</w:t>
      </w:r>
      <w:r>
        <w:rPr>
          <w:spacing w:val="-7"/>
        </w:rPr>
        <w:t xml:space="preserve"> </w:t>
      </w:r>
      <w:r>
        <w:rPr/>
        <w:t>a</w:t>
      </w:r>
      <w:r>
        <w:rPr>
          <w:spacing w:val="-8"/>
        </w:rPr>
        <w:t xml:space="preserve"> </w:t>
      </w:r>
      <w:r>
        <w:rPr/>
        <w:t xml:space="preserve">supportive, </w:t>
      </w:r>
      <w:r>
        <w:rPr>
          <w:spacing w:val="-2"/>
        </w:rPr>
        <w:t>caring,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inclusive</w:t>
      </w:r>
      <w:r>
        <w:rPr>
          <w:spacing w:val="-14"/>
        </w:rPr>
        <w:t xml:space="preserve"> </w:t>
      </w:r>
      <w:r>
        <w:rPr>
          <w:spacing w:val="-2"/>
        </w:rPr>
        <w:t>environment.</w:t>
      </w:r>
    </w:p>
    <w:p>
      <w:pPr>
        <w:pStyle w:val="BodyText"/>
        <w:spacing w:before="20" w:after="0"/>
        <w:rPr/>
      </w:pPr>
      <w:r>
        <w:rPr/>
      </w:r>
    </w:p>
    <w:p>
      <w:pPr>
        <w:sectPr>
          <w:type w:val="nextPage"/>
          <w:pgSz w:w="11906" w:h="16838"/>
          <w:pgMar w:left="940" w:right="940" w:gutter="0" w:header="0" w:top="8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504" w:before="1" w:after="0"/>
        <w:ind w:left="137" w:right="0"/>
        <w:rPr/>
      </w:pPr>
      <w:r>
        <w:rPr>
          <w:color w:val="0431FF"/>
          <w:spacing w:val="-8"/>
        </w:rPr>
        <w:t>If you feel that you have</w:t>
      </w:r>
      <w:r>
        <w:rPr>
          <w:color w:val="0431FF"/>
          <w:spacing w:val="-11"/>
        </w:rPr>
        <w:t xml:space="preserve"> </w:t>
      </w:r>
      <w:r>
        <w:rPr>
          <w:color w:val="0431FF"/>
          <w:spacing w:val="-8"/>
        </w:rPr>
        <w:t>the</w:t>
      </w:r>
      <w:r>
        <w:rPr>
          <w:color w:val="0431FF"/>
          <w:spacing w:val="-9"/>
        </w:rPr>
        <w:t xml:space="preserve"> </w:t>
      </w:r>
      <w:r>
        <w:rPr>
          <w:color w:val="0431FF"/>
          <w:spacing w:val="-8"/>
        </w:rPr>
        <w:t>enthusiasm and skills required, then we</w:t>
      </w:r>
      <w:r>
        <w:rPr>
          <w:color w:val="0431FF"/>
          <w:spacing w:val="-9"/>
        </w:rPr>
        <w:t xml:space="preserve"> </w:t>
      </w:r>
      <w:r>
        <w:rPr>
          <w:color w:val="0431FF"/>
          <w:spacing w:val="-8"/>
        </w:rPr>
        <w:t>would love</w:t>
      </w:r>
      <w:r>
        <w:rPr>
          <w:color w:val="0431FF"/>
          <w:spacing w:val="-9"/>
        </w:rPr>
        <w:t xml:space="preserve"> </w:t>
      </w:r>
      <w:r>
        <w:rPr>
          <w:color w:val="0431FF"/>
          <w:spacing w:val="-8"/>
        </w:rPr>
        <w:t>to</w:t>
      </w:r>
      <w:r>
        <w:rPr>
          <w:color w:val="0431FF"/>
          <w:spacing w:val="-9"/>
        </w:rPr>
        <w:t xml:space="preserve"> </w:t>
      </w:r>
      <w:r>
        <w:rPr>
          <w:color w:val="0431FF"/>
          <w:spacing w:val="-8"/>
        </w:rPr>
        <w:t>hear</w:t>
      </w:r>
      <w:r>
        <w:rPr>
          <w:color w:val="0431FF"/>
          <w:spacing w:val="-9"/>
        </w:rPr>
        <w:t xml:space="preserve"> </w:t>
      </w:r>
      <w:r>
        <w:rPr>
          <w:color w:val="0431FF"/>
          <w:spacing w:val="-8"/>
        </w:rPr>
        <w:t xml:space="preserve">from you. </w:t>
      </w:r>
      <w:r>
        <w:rPr>
          <w:color w:val="0431FF"/>
          <w:w w:val="90"/>
        </w:rPr>
        <w:t>Applications from ECTs and experienced teachers who have the above qualities are welcome.</w:t>
      </w:r>
    </w:p>
    <w:p>
      <w:pPr>
        <w:pStyle w:val="Normal"/>
        <w:spacing w:before="37" w:after="0"/>
        <w:ind w:left="137" w:right="0"/>
        <w:rPr/>
      </w:pPr>
      <w:r>
        <w:rPr>
          <w:b/>
          <w:color w:val="FF0000"/>
          <w:w w:val="85"/>
          <w:sz w:val="24"/>
          <w:szCs w:val="24"/>
        </w:rPr>
        <w:t>We</w:t>
      </w:r>
      <w:r>
        <w:rPr>
          <w:b/>
          <w:color w:val="FF0000"/>
          <w:spacing w:val="-9"/>
          <w:sz w:val="24"/>
          <w:szCs w:val="24"/>
        </w:rPr>
        <w:t xml:space="preserve"> </w:t>
      </w:r>
      <w:r>
        <w:rPr>
          <w:b/>
          <w:i/>
          <w:color w:val="FF0000"/>
          <w:w w:val="85"/>
          <w:sz w:val="24"/>
          <w:szCs w:val="24"/>
          <w:u w:val="single" w:color="FF0000"/>
        </w:rPr>
        <w:t>strongly</w:t>
      </w:r>
      <w:r>
        <w:rPr>
          <w:b/>
          <w:i/>
          <w:color w:val="FF0000"/>
          <w:spacing w:val="-1"/>
          <w:w w:val="85"/>
          <w:sz w:val="24"/>
          <w:szCs w:val="24"/>
        </w:rPr>
        <w:t xml:space="preserve"> </w:t>
      </w:r>
      <w:r>
        <w:rPr>
          <w:b/>
          <w:color w:val="FF0000"/>
          <w:w w:val="85"/>
          <w:sz w:val="24"/>
          <w:szCs w:val="24"/>
        </w:rPr>
        <w:t>encourage</w:t>
      </w:r>
      <w:r>
        <w:rPr>
          <w:b/>
          <w:color w:val="FF0000"/>
          <w:spacing w:val="-9"/>
          <w:sz w:val="24"/>
          <w:szCs w:val="24"/>
        </w:rPr>
        <w:t xml:space="preserve"> </w:t>
      </w:r>
      <w:r>
        <w:rPr>
          <w:b/>
          <w:color w:val="FF0000"/>
          <w:w w:val="85"/>
          <w:sz w:val="24"/>
          <w:szCs w:val="24"/>
        </w:rPr>
        <w:t>all</w:t>
      </w:r>
      <w:r>
        <w:rPr>
          <w:b/>
          <w:color w:val="FF0000"/>
          <w:spacing w:val="-6"/>
          <w:sz w:val="24"/>
          <w:szCs w:val="24"/>
        </w:rPr>
        <w:t xml:space="preserve"> </w:t>
      </w:r>
      <w:r>
        <w:rPr>
          <w:b/>
          <w:color w:val="FF0000"/>
          <w:w w:val="85"/>
          <w:sz w:val="24"/>
          <w:szCs w:val="24"/>
        </w:rPr>
        <w:t>applicants</w:t>
      </w:r>
      <w:r>
        <w:rPr>
          <w:b/>
          <w:color w:val="FF0000"/>
          <w:spacing w:val="-8"/>
          <w:sz w:val="24"/>
          <w:szCs w:val="24"/>
        </w:rPr>
        <w:t xml:space="preserve"> </w:t>
      </w:r>
      <w:r>
        <w:rPr>
          <w:b/>
          <w:color w:val="FF0000"/>
          <w:w w:val="85"/>
          <w:sz w:val="24"/>
          <w:szCs w:val="24"/>
        </w:rPr>
        <w:t>to</w:t>
      </w:r>
      <w:r>
        <w:rPr>
          <w:b/>
          <w:color w:val="FF0000"/>
          <w:spacing w:val="-6"/>
          <w:sz w:val="24"/>
          <w:szCs w:val="24"/>
        </w:rPr>
        <w:t xml:space="preserve"> </w:t>
      </w:r>
      <w:r>
        <w:rPr>
          <w:b/>
          <w:color w:val="FF0000"/>
          <w:w w:val="85"/>
          <w:sz w:val="24"/>
          <w:szCs w:val="24"/>
        </w:rPr>
        <w:t>visit</w:t>
      </w:r>
      <w:r>
        <w:rPr>
          <w:b/>
          <w:color w:val="FF0000"/>
          <w:spacing w:val="-7"/>
          <w:sz w:val="24"/>
          <w:szCs w:val="24"/>
        </w:rPr>
        <w:t xml:space="preserve"> </w:t>
      </w:r>
      <w:r>
        <w:rPr>
          <w:b/>
          <w:color w:val="FF0000"/>
          <w:w w:val="85"/>
          <w:sz w:val="24"/>
          <w:szCs w:val="24"/>
        </w:rPr>
        <w:t>the school.</w:t>
      </w:r>
    </w:p>
    <w:p>
      <w:pPr>
        <w:pStyle w:val="BodyText"/>
        <w:spacing w:before="33" w:after="0"/>
        <w:rPr>
          <w:b/>
        </w:rPr>
      </w:pPr>
      <w:r>
        <w:rPr>
          <w:b/>
        </w:rPr>
      </w:r>
    </w:p>
    <w:p>
      <w:pPr>
        <w:pStyle w:val="BodyText"/>
        <w:spacing w:before="1" w:after="0"/>
        <w:ind w:left="137" w:right="0"/>
        <w:rPr/>
      </w:pPr>
      <w:r>
        <w:rPr>
          <w:spacing w:val="-8"/>
        </w:rPr>
        <w:t>For</w:t>
      </w:r>
      <w:r>
        <w:rPr>
          <w:spacing w:val="-3"/>
        </w:rPr>
        <w:t xml:space="preserve"> </w:t>
      </w:r>
      <w:r>
        <w:rPr>
          <w:spacing w:val="-8"/>
        </w:rPr>
        <w:t>further</w:t>
      </w:r>
      <w:r>
        <w:rPr>
          <w:spacing w:val="-5"/>
        </w:rPr>
        <w:t xml:space="preserve"> </w:t>
      </w:r>
      <w:r>
        <w:rPr>
          <w:spacing w:val="-8"/>
        </w:rPr>
        <w:t>information</w:t>
      </w:r>
      <w:r>
        <w:rPr>
          <w:spacing w:val="-4"/>
        </w:rPr>
        <w:t xml:space="preserve"> </w:t>
      </w:r>
      <w:r>
        <w:rPr>
          <w:spacing w:val="-8"/>
        </w:rPr>
        <w:t>and/or</w:t>
      </w:r>
      <w:r>
        <w:rPr>
          <w:spacing w:val="-5"/>
        </w:rPr>
        <w:t xml:space="preserve"> </w:t>
      </w:r>
      <w:r>
        <w:rPr>
          <w:spacing w:val="-8"/>
        </w:rPr>
        <w:t>to</w:t>
      </w:r>
      <w:r>
        <w:rPr>
          <w:spacing w:val="-2"/>
        </w:rPr>
        <w:t xml:space="preserve"> </w:t>
      </w:r>
      <w:r>
        <w:rPr>
          <w:spacing w:val="-8"/>
        </w:rPr>
        <w:t>arrange</w:t>
      </w:r>
      <w:r>
        <w:rPr>
          <w:spacing w:val="-5"/>
        </w:rPr>
        <w:t xml:space="preserve"> </w:t>
      </w:r>
      <w:r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visit,</w:t>
      </w:r>
      <w:r>
        <w:rPr>
          <w:spacing w:val="-5"/>
        </w:rPr>
        <w:t xml:space="preserve"> </w:t>
      </w:r>
      <w:r>
        <w:rPr>
          <w:spacing w:val="-8"/>
        </w:rPr>
        <w:t>please</w:t>
      </w:r>
      <w:r>
        <w:rPr>
          <w:spacing w:val="-2"/>
        </w:rPr>
        <w:t xml:space="preserve"> </w:t>
      </w:r>
      <w:r>
        <w:rPr>
          <w:spacing w:val="-8"/>
        </w:rPr>
        <w:t>contact:</w:t>
      </w:r>
    </w:p>
    <w:p>
      <w:pPr>
        <w:pStyle w:val="BodyText"/>
        <w:rPr/>
      </w:pPr>
      <w:r>
        <w:rPr/>
      </w:r>
    </w:p>
    <w:p>
      <w:pPr>
        <w:pStyle w:val="BodyText"/>
        <w:spacing w:before="50" w:after="0"/>
        <w:rPr/>
      </w:pPr>
      <w:r>
        <w:rPr/>
      </w:r>
    </w:p>
    <w:p>
      <w:pPr>
        <w:pStyle w:val="Heading1"/>
        <w:rPr>
          <w:w w:val="85"/>
          <w:u w:val="single"/>
        </w:rPr>
      </w:pPr>
      <w:r>
        <w:rPr>
          <w:w w:val="85"/>
          <w:u w:val="single"/>
        </w:rPr>
        <w:t>Higher Lane Primary School</w:t>
      </w:r>
    </w:p>
    <w:p>
      <w:pPr>
        <w:pStyle w:val="BodyText"/>
        <w:spacing w:before="17" w:after="0"/>
        <w:ind w:left="137" w:right="0"/>
        <w:rPr/>
      </w:pPr>
      <w:r>
        <w:rPr>
          <w:w w:val="90"/>
        </w:rPr>
        <w:t>School</w:t>
      </w:r>
      <w:r>
        <w:rPr>
          <w:spacing w:val="-6"/>
        </w:rPr>
        <w:t xml:space="preserve"> </w:t>
      </w:r>
      <w:r>
        <w:rPr>
          <w:w w:val="90"/>
        </w:rPr>
        <w:t>Office</w:t>
      </w:r>
      <w:r>
        <w:rPr>
          <w:spacing w:val="-2"/>
          <w:w w:val="90"/>
        </w:rPr>
        <w:t xml:space="preserve"> </w:t>
      </w:r>
      <w:r>
        <w:rPr>
          <w:w w:val="90"/>
        </w:rPr>
        <w:t>Tel:</w:t>
      </w:r>
      <w:r>
        <w:rPr>
          <w:spacing w:val="-2"/>
          <w:w w:val="90"/>
        </w:rPr>
        <w:t xml:space="preserve"> </w:t>
      </w:r>
      <w:r>
        <w:rPr>
          <w:w w:val="90"/>
        </w:rPr>
        <w:t>0161</w:t>
      </w:r>
      <w:r>
        <w:rPr>
          <w:spacing w:val="-1"/>
          <w:w w:val="90"/>
        </w:rPr>
        <w:t xml:space="preserve"> </w:t>
      </w:r>
      <w:r>
        <w:rPr>
          <w:w w:val="90"/>
        </w:rPr>
        <w:t>766 2005</w:t>
      </w:r>
    </w:p>
    <w:p>
      <w:pPr>
        <w:pStyle w:val="BodyText"/>
        <w:spacing w:before="17" w:after="0"/>
        <w:ind w:left="137" w:right="0"/>
        <w:rPr/>
      </w:pPr>
      <w:r>
        <w:rPr>
          <w:w w:val="90"/>
        </w:rPr>
        <w:t>email:</w:t>
      </w:r>
      <w:r>
        <w:rPr>
          <w:spacing w:val="6"/>
        </w:rPr>
        <w:t xml:space="preserve"> </w:t>
      </w:r>
      <w:hyperlink r:id="rId4">
        <w:r>
          <w:rPr>
            <w:rStyle w:val="Hyperlink"/>
            <w:spacing w:val="-2"/>
            <w:w w:val="95"/>
          </w:rPr>
          <w:t>jmccoy.higherlane@visionmat.com</w:t>
        </w:r>
      </w:hyperlink>
    </w:p>
    <w:p>
      <w:pPr>
        <w:pStyle w:val="BodyText"/>
        <w:rPr/>
      </w:pPr>
      <w:r>
        <w:rPr/>
      </w:r>
    </w:p>
    <w:p>
      <w:pPr>
        <w:pStyle w:val="BodyText"/>
        <w:spacing w:before="137" w:after="0"/>
        <w:rPr/>
      </w:pPr>
      <w:r>
        <w:rPr/>
        <mc:AlternateContent>
          <mc:Choice Requires="wps">
            <w:drawing>
              <wp:anchor behindDoc="1" distT="0" distB="0" distL="114935" distR="0" simplePos="0" locked="0" layoutInCell="0" allowOverlap="1" relativeHeight="5">
                <wp:simplePos x="0" y="0"/>
                <wp:positionH relativeFrom="page">
                  <wp:posOffset>666115</wp:posOffset>
                </wp:positionH>
                <wp:positionV relativeFrom="paragraph">
                  <wp:posOffset>248285</wp:posOffset>
                </wp:positionV>
                <wp:extent cx="6228715" cy="18415"/>
                <wp:effectExtent l="635" t="635" r="0" b="0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8720" cy="18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228588" h="18288">
                              <a:moveTo>
                                <a:pt x="622858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28588" y="18288"/>
                              </a:lnTo>
                              <a:lnTo>
                                <a:pt x="62285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22" w:after="0"/>
        <w:rPr/>
      </w:pPr>
      <w:r>
        <w:rPr/>
      </w:r>
    </w:p>
    <w:p>
      <w:pPr>
        <w:pStyle w:val="Normal"/>
        <w:spacing w:lineRule="auto" w:line="360"/>
        <w:ind w:left="136" w:right="130"/>
        <w:jc w:val="both"/>
        <w:rPr/>
      </w:pPr>
      <w:r>
        <w:rPr>
          <w:b/>
          <w:w w:val="85"/>
          <w:sz w:val="24"/>
          <w:szCs w:val="24"/>
        </w:rPr>
        <w:t>Vision Multi Academy Trust are committed to safeguarding and promoting the welfare of children and expect all staff and volunteers to share this commitment. All offers of employment are subject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to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an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Enhanced DBS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check,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and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where applicable,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prohibition from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teaching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>check will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8"/>
          <w:sz w:val="24"/>
          <w:szCs w:val="24"/>
        </w:rPr>
        <w:t xml:space="preserve">be </w:t>
      </w:r>
      <w:r>
        <w:rPr>
          <w:b/>
          <w:w w:val="90"/>
          <w:sz w:val="24"/>
          <w:szCs w:val="24"/>
        </w:rPr>
        <w:t>completed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for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all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applicants.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This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is</w:t>
      </w:r>
      <w:r>
        <w:rPr>
          <w:b/>
          <w:spacing w:val="-11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In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line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with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our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commitments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to</w:t>
      </w:r>
      <w:r>
        <w:rPr>
          <w:b/>
          <w:spacing w:val="-10"/>
          <w:w w:val="90"/>
          <w:sz w:val="24"/>
          <w:szCs w:val="24"/>
        </w:rPr>
        <w:t xml:space="preserve"> </w:t>
      </w:r>
      <w:r>
        <w:rPr>
          <w:b/>
          <w:w w:val="90"/>
          <w:sz w:val="24"/>
          <w:szCs w:val="24"/>
        </w:rPr>
        <w:t>safeguarding.</w:t>
      </w:r>
    </w:p>
    <w:sectPr>
      <w:type w:val="nextPage"/>
      <w:pgSz w:w="11906" w:h="16838"/>
      <w:pgMar w:left="940" w:right="940" w:gutter="0" w:header="0" w:top="11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420" w:hanging="168"/>
      </w:pPr>
      <w:rPr>
        <w:rFonts w:ascii="Arial" w:hAnsi="Arial" w:cs="Arial" w:hint="default"/>
        <w:sz w:val="24"/>
        <w:spacing w:val="0"/>
        <w:i w:val="false"/>
        <w:b w:val="false"/>
        <w:szCs w:val="20"/>
        <w:iCs w:val="false"/>
        <w:bCs w:val="false"/>
        <w:w w:val="130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80" w:hanging="168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41" w:hanging="168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1" w:hanging="168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62" w:hanging="168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223" w:hanging="168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83" w:hanging="168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44" w:hanging="168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05" w:hanging="168"/>
      </w:pPr>
      <w:rPr>
        <w:rFonts w:ascii="Symbol" w:hAnsi="Symbol" w:cs="Symbol" w:hint="default"/>
        <w:lang w:val="en-US" w:eastAsia="en-US" w:bidi="ar-SA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ind w:hanging="0" w:left="137" w:right="0"/>
      <w:outlineLvl w:val="0"/>
    </w:pPr>
    <w:rPr>
      <w:b/>
      <w:bCs/>
      <w:sz w:val="24"/>
      <w:szCs w:val="24"/>
    </w:rPr>
  </w:style>
  <w:style w:type="character" w:styleId="WW8Num1z0">
    <w:name w:val="WW8Num1z0"/>
    <w:qFormat/>
    <w:rPr>
      <w:rFonts w:ascii="Arial" w:hAnsi="Arial" w:cs="Arial"/>
      <w:b w:val="false"/>
      <w:bCs w:val="false"/>
      <w:i w:val="false"/>
      <w:iCs w:val="false"/>
      <w:spacing w:val="0"/>
      <w:w w:val="130"/>
      <w:sz w:val="24"/>
      <w:szCs w:val="20"/>
      <w:lang w:val="en-US" w:eastAsia="en-US" w:bidi="ar-SA"/>
    </w:rPr>
  </w:style>
  <w:style w:type="character" w:styleId="WW8Num1z1">
    <w:name w:val="WW8Num1z1"/>
    <w:qFormat/>
    <w:rPr>
      <w:rFonts w:ascii="Symbol" w:hAnsi="Symbol" w:cs="Symbol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ind w:hanging="0" w:left="108" w:right="0"/>
    </w:pPr>
    <w:rPr>
      <w:sz w:val="44"/>
      <w:szCs w:val="44"/>
    </w:rPr>
  </w:style>
  <w:style w:type="paragraph" w:styleId="ListParagraph">
    <w:name w:val="List Paragraph"/>
    <w:basedOn w:val="Normal"/>
    <w:qFormat/>
    <w:pPr>
      <w:spacing w:before="1" w:after="0"/>
      <w:ind w:hanging="168" w:left="420" w:right="133"/>
      <w:jc w:val="both"/>
    </w:pPr>
    <w:rPr/>
  </w:style>
  <w:style w:type="paragraph" w:styleId="TableParagraph">
    <w:name w:val="Table Paragraph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jmccoy.higherlane@visionmat.com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