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Normaltextrun"/>
          <w:rFonts w:cs="Arial" w:ascii="Arial" w:hAnsi="Arial"/>
          <w:b/>
          <w:bCs/>
          <w:color w:val="808080"/>
          <w:sz w:val="40"/>
          <w:szCs w:val="40"/>
          <w:shd w:fill="FFFFFF" w:val="clear"/>
        </w:rPr>
        <w:t>Job Description</w:t>
      </w:r>
    </w:p>
    <w:tbl>
      <w:tblPr>
        <w:tblW w:w="9791" w:type="dxa"/>
        <w:jc w:val="left"/>
        <w:tblInd w:w="-436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3119"/>
        <w:gridCol w:w="6672"/>
      </w:tblGrid>
      <w:tr>
        <w:trPr>
          <w:trHeight w:val="64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2" w:right="0" w:hanging="0"/>
              <w:textAlignment w:val="baseline"/>
              <w:rPr/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Post Title</w:t>
            </w:r>
            <w:r>
              <w:rPr>
                <w:rFonts w:eastAsia="Times New Roman" w:cs="Arial" w:ascii="Arial" w:hAnsi="Arial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>
                <w:rFonts w:ascii="Arial" w:hAnsi="Arial" w:eastAsia="Times New Roman" w:cs="Arial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kern w:val="0"/>
                <w:lang w:eastAsia="en-GB"/>
              </w:rPr>
              <w:t>Lawyer</w:t>
            </w:r>
          </w:p>
        </w:tc>
      </w:tr>
      <w:tr>
        <w:trPr>
          <w:trHeight w:val="64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2" w:right="0" w:hanging="0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Department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>
                <w:rFonts w:ascii="Arial" w:hAnsi="Arial" w:eastAsia="Times New Roman" w:cs="Arial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kern w:val="0"/>
                <w:lang w:eastAsia="en-GB"/>
              </w:rPr>
              <w:t>Corporate Core</w:t>
            </w:r>
          </w:p>
        </w:tc>
      </w:tr>
      <w:tr>
        <w:trPr>
          <w:trHeight w:val="64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2" w:right="0" w:hanging="0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Service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>
                <w:rFonts w:ascii="Arial" w:hAnsi="Arial" w:eastAsia="Times New Roman" w:cs="Arial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kern w:val="0"/>
                <w:lang w:eastAsia="en-GB"/>
              </w:rPr>
              <w:t>Legal Services</w:t>
            </w:r>
          </w:p>
        </w:tc>
      </w:tr>
      <w:tr>
        <w:trPr>
          <w:trHeight w:val="64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2" w:right="0" w:hanging="0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Grade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>
                <w:rFonts w:ascii="Arial" w:hAnsi="Arial" w:eastAsia="Times New Roman" w:cs="Arial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kern w:val="0"/>
                <w:lang w:eastAsia="en-GB"/>
              </w:rPr>
              <w:t>Career Grade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00" w:before="0" w:after="0"/>
              <w:ind w:left="569" w:right="0" w:hanging="425"/>
              <w:contextualSpacing/>
              <w:textAlignment w:val="baseline"/>
              <w:rPr>
                <w:rFonts w:ascii="Arial" w:hAnsi="Arial" w:eastAsia="Times New Roman" w:cs="Arial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kern w:val="0"/>
                <w:lang w:eastAsia="en-GB"/>
              </w:rPr>
              <w:t>Level 1 Grade 11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00" w:before="0" w:after="0"/>
              <w:ind w:left="569" w:right="0" w:hanging="425"/>
              <w:contextualSpacing/>
              <w:textAlignment w:val="baseline"/>
              <w:rPr>
                <w:rFonts w:ascii="Arial" w:hAnsi="Arial" w:eastAsia="Times New Roman" w:cs="Arial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kern w:val="0"/>
                <w:lang w:eastAsia="en-GB"/>
              </w:rPr>
              <w:t>Level 2 Grade 12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>
                <w:rFonts w:ascii="Arial" w:hAnsi="Arial" w:eastAsia="Times New Roman" w:cs="Arial"/>
                <w:b/>
                <w:b/>
                <w:bCs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eastAsia="en-GB"/>
              </w:rPr>
              <w:t>Special Conditions of Service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120" w:after="160"/>
              <w:ind w:left="142" w:right="0" w:hanging="0"/>
              <w:rPr/>
            </w:pPr>
            <w:r>
              <w:rPr>
                <w:rFonts w:cs="Arial" w:ascii="Arial" w:hAnsi="Arial"/>
              </w:rPr>
              <w:t>Requirement to work outside office hours when required</w:t>
            </w:r>
            <w:r>
              <w:rPr>
                <w:rFonts w:cs="Arial" w:ascii="Arial" w:hAnsi="Arial"/>
                <w:lang w:eastAsia="en-GB"/>
              </w:rPr>
              <w:t>.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Purpose &amp; Objectives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137" w:right="0" w:hanging="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The Legal Team provides strategic legal and commercial services and advice across the organisation to enable the Council’s legal activity to be delivered in sustainable and cost-effective ways. The team operate in accordance with statutory requirements across all aspects of local government.</w:t>
            </w:r>
          </w:p>
          <w:p>
            <w:pPr>
              <w:pStyle w:val="Annotationtext"/>
              <w:tabs>
                <w:tab w:val="clear" w:pos="720"/>
                <w:tab w:val="left" w:pos="540" w:leader="none"/>
              </w:tabs>
              <w:ind w:left="137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Providing an informed understanding of the legal position on matters within a designated department, and the practical implications</w:t>
            </w:r>
          </w:p>
          <w:p>
            <w:pPr>
              <w:pStyle w:val="Normal"/>
              <w:keepLines/>
              <w:spacing w:lineRule="auto" w:line="240" w:before="0" w:after="0"/>
              <w:ind w:left="13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Advising council officers on the law, risks and the strength of particular cases.</w:t>
            </w:r>
          </w:p>
          <w:p>
            <w:pPr>
              <w:pStyle w:val="Normal"/>
              <w:spacing w:lineRule="auto" w:line="300" w:before="120" w:after="120"/>
              <w:ind w:left="13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Providing written and verbal legal communications, using enhanced skills in negotiating and influencing.</w:t>
            </w:r>
          </w:p>
        </w:tc>
      </w:tr>
      <w:tr>
        <w:trPr>
          <w:trHeight w:val="64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2" w:right="0" w:hanging="0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Accountable to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ind w:left="143" w:right="0" w:hanging="0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Director of Law and Democratic Services/Council Solicitor and Head of Legal Services</w:t>
            </w:r>
          </w:p>
        </w:tc>
      </w:tr>
      <w:tr>
        <w:trPr>
          <w:trHeight w:val="64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2" w:right="0" w:hanging="0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Immediately Responsible to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/>
            </w:pPr>
            <w:r>
              <w:rPr>
                <w:rFonts w:eastAsia="Calibri" w:cs="Arial" w:ascii="Arial" w:hAnsi="Arial"/>
              </w:rPr>
              <w:t>Head of Department</w:t>
            </w:r>
            <w:r>
              <w:rPr>
                <w:rFonts w:cs="Arial" w:ascii="Arial" w:hAnsi="Arial"/>
              </w:rPr>
              <w:t>/Senior Lawyer</w:t>
            </w:r>
          </w:p>
        </w:tc>
      </w:tr>
      <w:tr>
        <w:trPr>
          <w:trHeight w:val="64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2" w:right="0" w:hanging="0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Immediately Responsible for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ind w:left="140" w:right="0" w:firstLine="3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Supervision or mentoring of the Legal Officer/Trainee Legal Officer as required by the Team Leader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0" w:right="0" w:firstLine="3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Control of Resources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ind w:left="137" w:right="0" w:hanging="0"/>
              <w:jc w:val="both"/>
              <w:rPr/>
            </w:pPr>
            <w:r>
              <w:rPr>
                <w:rFonts w:cs="Arial" w:ascii="Arial" w:hAnsi="Arial"/>
                <w:b/>
              </w:rPr>
              <w:t>Equipment:</w:t>
            </w:r>
            <w:r>
              <w:rPr>
                <w:rFonts w:cs="Arial" w:ascii="Arial" w:hAnsi="Arial"/>
              </w:rPr>
              <w:t xml:space="preserve"> Responsible for ensuring the security of all equipment, computer data and software.</w:t>
            </w:r>
          </w:p>
          <w:p>
            <w:pPr>
              <w:pStyle w:val="Normal"/>
              <w:spacing w:before="120" w:after="120"/>
              <w:ind w:left="137" w:right="0" w:hanging="0"/>
              <w:jc w:val="both"/>
              <w:rPr/>
            </w:pPr>
            <w:r>
              <w:rPr>
                <w:rFonts w:cs="Arial" w:ascii="Arial" w:hAnsi="Arial"/>
                <w:b/>
              </w:rPr>
              <w:t>Health and Safety:</w:t>
            </w:r>
            <w:r>
              <w:rPr>
                <w:rFonts w:cs="Arial" w:ascii="Arial" w:hAnsi="Arial"/>
              </w:rPr>
              <w:t xml:space="preserve">  Ensure compliance with Health and Safety guidelines and instructions set out in the Health and Safety Policy.</w:t>
            </w:r>
          </w:p>
          <w:p>
            <w:pPr>
              <w:pStyle w:val="Normal"/>
              <w:spacing w:before="120" w:after="120"/>
              <w:ind w:left="137" w:right="0" w:hanging="0"/>
              <w:rPr/>
            </w:pPr>
            <w:r>
              <w:rPr>
                <w:rFonts w:cs="Arial" w:ascii="Arial" w:hAnsi="Arial"/>
                <w:b/>
              </w:rPr>
              <w:t xml:space="preserve">Financial: </w:t>
            </w:r>
            <w:r>
              <w:rPr>
                <w:rFonts w:cs="Arial" w:ascii="Arial" w:hAnsi="Arial"/>
              </w:rPr>
              <w:t>Payment and monitoring of monies as required by the role, associated with matters which may include contracts, court fees, counsel’s fees, transactions and/or other external costs.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>
                <w:rFonts w:ascii="Arial" w:hAnsi="Arial" w:eastAsia="Times New Roman" w:cs="Arial"/>
                <w:b/>
                <w:b/>
                <w:bCs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eastAsia="en-GB"/>
              </w:rPr>
              <w:t>Duties &amp; Responsibilities – Level 1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/>
            </w:pPr>
            <w:r>
              <w:rPr>
                <w:rFonts w:eastAsia="Calibri" w:cs="Arial" w:ascii="Arial" w:hAnsi="Arial"/>
              </w:rPr>
              <w:t>To contribute to the Council’s corporate strategic priorities</w:t>
            </w:r>
            <w:r>
              <w:rPr>
                <w:rFonts w:eastAsia="Times New Roman" w:cs="Arial" w:ascii="Arial" w:hAnsi="Arial"/>
              </w:rPr>
              <w:t xml:space="preserve"> and assist in ensuring that Legal Services supports those priorities.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work with the other team members in improving services and making the most of resources.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work as part of a team to help deliver the best outcomes.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actively contribute to the professional development of the service and have a proactive and positive manner.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assist with the other work within the team as required.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work on effective relationships to get the best results.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support Legal Services by helping to build and maintain excellent client relations acting as a role model to achieve service and Council wide objectives.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/>
            </w:pPr>
            <w:r>
              <w:rPr>
                <w:rFonts w:cs="Arial" w:ascii="Arial" w:hAnsi="Arial"/>
              </w:rPr>
              <w:t xml:space="preserve">To provide timely, and accurate legal advice ensuring the delivery of a </w:t>
            </w:r>
            <w:r>
              <w:rPr>
                <w:rFonts w:eastAsia="Times New Roman" w:cs="Arial" w:ascii="Arial" w:hAnsi="Arial"/>
              </w:rPr>
              <w:t>high quality and value for money legal service.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provide representation on legal work on behalf of the Council, and, where appropriate, to external bodies.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use analytical skills to interpret information to identify legal issues, risk and other implications for clients.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communicate both verbally and in writing to a high standard with the ability to translate and present complex legal advice in a way that can be clearly understood by a variety of audiences.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demonstrate good negotiating and influencing skills to achieve the best possible outcomes for clients.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solution focussed, always looking positively for ways in which the clients’ desired outcomes can be achieved.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research law and procedure to a high professional standard and keep ahead of legal developments.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demonstrate competent legal drafting skills.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To comply with quality systems adopted by the Legal Services Team.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To conduct cases within the Case Management Software System operated by the Legal Services Team.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To have personal commitment to continuous self-development and service improvement.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ind w:left="563" w:right="0" w:hanging="36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Undertake continuing professional development as required.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>
                <w:rFonts w:ascii="Arial" w:hAnsi="Arial" w:eastAsia="Times New Roman" w:cs="Arial"/>
                <w:b/>
                <w:b/>
                <w:bCs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eastAsia="en-GB"/>
              </w:rPr>
              <w:t>Duties &amp; Responsibilities – Level 2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To provide support and guidance to junior staff members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To demonstrate excellent negotiating and influencing skills to achieve the best possible outcomes for clients.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To act as a point of reference and give professional advice and supervision (where required) to other members in the team as required by the Team Leader.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To demonstrate highly competent legal skills such as communication, drafting, reviewing, negotiating and interpreting a wide array of documents.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Assist with the development, delivery and implementation of training courses as to the law and practicalities of application for staff across the council.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spacing w:lineRule="auto" w:line="240" w:before="0" w:after="200"/>
              <w:contextualSpacing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Facilitate innovative solutions to legal problems across allocated department.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120" w:after="160"/>
              <w:ind w:left="142" w:right="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Responsibilities for all employees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Paragraph"/>
              <w:numPr>
                <w:ilvl w:val="0"/>
                <w:numId w:val="2"/>
              </w:numPr>
              <w:spacing w:lineRule="auto" w:line="300" w:before="0" w:after="0"/>
              <w:ind w:left="572" w:right="0" w:hanging="360"/>
              <w:textAlignment w:val="baseline"/>
              <w:rPr/>
            </w:pPr>
            <w:r>
              <w:rPr>
                <w:rStyle w:val="Normaltextrun"/>
                <w:rFonts w:cs="Arial" w:ascii="Arial" w:hAnsi="Arial"/>
                <w:sz w:val="22"/>
                <w:szCs w:val="22"/>
              </w:rPr>
              <w:t xml:space="preserve">To act in accordance with the Council’s Code of Conduct and associated policies and procedures. </w:t>
            </w:r>
          </w:p>
          <w:p>
            <w:pPr>
              <w:pStyle w:val="Paragraph"/>
              <w:numPr>
                <w:ilvl w:val="0"/>
                <w:numId w:val="2"/>
              </w:numPr>
              <w:spacing w:lineRule="auto" w:line="300" w:before="0" w:after="0"/>
              <w:ind w:left="572" w:right="0" w:hanging="360"/>
              <w:textAlignment w:val="baseline"/>
              <w:rPr/>
            </w:pPr>
            <w:r>
              <w:rPr>
                <w:rStyle w:val="Normaltextrun"/>
                <w:rFonts w:cs="Arial" w:ascii="Arial" w:hAnsi="Arial"/>
                <w:sz w:val="22"/>
                <w:szCs w:val="22"/>
              </w:rPr>
              <w:t>Responsible for Employees Duties as specified with the Health and Safety Policies</w:t>
            </w:r>
            <w:r>
              <w:rPr>
                <w:rStyle w:val="Eop"/>
                <w:rFonts w:cs="Arial" w:ascii="Arial" w:hAnsi="Arial"/>
                <w:sz w:val="22"/>
                <w:szCs w:val="22"/>
              </w:rPr>
              <w:t>.</w:t>
            </w:r>
          </w:p>
          <w:p>
            <w:pPr>
              <w:pStyle w:val="Paragraph"/>
              <w:numPr>
                <w:ilvl w:val="0"/>
                <w:numId w:val="2"/>
              </w:numPr>
              <w:spacing w:lineRule="auto" w:line="300" w:before="0" w:after="0"/>
              <w:ind w:left="572" w:right="0" w:hanging="360"/>
              <w:textAlignment w:val="baseline"/>
              <w:rPr/>
            </w:pPr>
            <w:r>
              <w:rPr>
                <w:rStyle w:val="Normaltextrun"/>
                <w:rFonts w:cs="Arial" w:ascii="Arial" w:hAnsi="Arial"/>
                <w:sz w:val="22"/>
                <w:szCs w:val="22"/>
              </w:rPr>
              <w:t>Lead by example, upholding the Council’s LET’S DO IT behaviours and values at all times.</w:t>
            </w:r>
            <w:r>
              <w:rPr>
                <w:rStyle w:val="Eop"/>
                <w:rFonts w:cs="Arial" w:ascii="Arial" w:hAnsi="Arial"/>
                <w:sz w:val="22"/>
                <w:szCs w:val="22"/>
              </w:rPr>
              <w:t> </w:t>
            </w:r>
          </w:p>
          <w:p>
            <w:pPr>
              <w:pStyle w:val="Paragraph"/>
              <w:numPr>
                <w:ilvl w:val="0"/>
                <w:numId w:val="2"/>
              </w:numPr>
              <w:spacing w:lineRule="auto" w:line="300" w:before="0" w:after="0"/>
              <w:ind w:left="572" w:right="0" w:hanging="360"/>
              <w:textAlignment w:val="baseline"/>
              <w:rPr/>
            </w:pPr>
            <w:r>
              <w:rPr>
                <w:rFonts w:cs="Arial" w:ascii="Arial" w:hAnsi="Arial"/>
                <w:sz w:val="22"/>
                <w:szCs w:val="22"/>
              </w:rPr>
              <w:t>As</w:t>
            </w:r>
            <w:r>
              <w:rPr>
                <w:rStyle w:val="Normaltextrun"/>
                <w:rFonts w:cs="Arial" w:ascii="Arial" w:hAnsi="Arial"/>
                <w:sz w:val="22"/>
                <w:szCs w:val="22"/>
              </w:rPr>
              <w:t xml:space="preserve"> an employee of Bury Council you have a responsibility for, and must be committed to, safeguarding and promoting the welfare of children, young people and vulnerable adults and for ensuring that they are protected from harm.</w:t>
            </w:r>
            <w:r>
              <w:rPr>
                <w:rStyle w:val="Eop"/>
                <w:rFonts w:cs="Arial" w:ascii="Arial" w:hAnsi="Arial"/>
                <w:sz w:val="22"/>
                <w:szCs w:val="22"/>
              </w:rPr>
              <w:t> </w:t>
            </w:r>
          </w:p>
          <w:p>
            <w:pPr>
              <w:pStyle w:val="Paragraph"/>
              <w:numPr>
                <w:ilvl w:val="0"/>
                <w:numId w:val="2"/>
              </w:numPr>
              <w:spacing w:lineRule="auto" w:line="300" w:before="0" w:after="120"/>
              <w:ind w:left="572" w:right="0" w:hanging="360"/>
              <w:textAlignment w:val="baseline"/>
              <w:rPr/>
            </w:pPr>
            <w:r>
              <w:rPr>
                <w:rStyle w:val="Normaltextrun"/>
                <w:rFonts w:cs="Arial" w:ascii="Arial" w:hAnsi="Arial"/>
                <w:sz w:val="22"/>
                <w:szCs w:val="22"/>
              </w:rPr>
              <w:t>Bury Council is committed to equality, diversity and inclusion, and expects all staff to comply with its equality related policies/procedures, and to treat others with fairness and respect.</w:t>
            </w:r>
            <w:r>
              <w:rPr>
                <w:rStyle w:val="Eop"/>
                <w:rFonts w:cs="Arial" w:ascii="Arial" w:hAnsi="Arial"/>
                <w:sz w:val="22"/>
                <w:szCs w:val="22"/>
              </w:rPr>
              <w:t> 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0" w:right="0" w:firstLine="143"/>
              <w:textAlignment w:val="baseline"/>
              <w:rPr>
                <w:rFonts w:ascii="Arial" w:hAnsi="Arial" w:eastAsia="Times New Roman" w:cs="Arial"/>
                <w:b/>
                <w:b/>
                <w:bCs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eastAsia="en-GB"/>
              </w:rPr>
              <w:t>Our Vision &amp; Strategy – LET’s</w:t>
            </w:r>
          </w:p>
        </w:tc>
      </w:tr>
      <w:tr>
        <w:trPr>
          <w:trHeight w:val="649" w:hRule="atLeas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120" w:after="160"/>
              <w:ind w:left="142" w:right="0" w:hanging="0"/>
              <w:rPr/>
            </w:pPr>
            <w:r>
              <w:rPr>
                <w:rFonts w:cs="Arial" w:ascii="Arial" w:hAnsi="Arial"/>
                <w:lang w:eastAsia="en-GB"/>
              </w:rPr>
              <w:t xml:space="preserve">The Let’s Do It! Strategy sets outs our values and behaviours </w:t>
            </w:r>
            <w:r>
              <w:rPr>
                <w:rStyle w:val="InternetLink"/>
                <w:rFonts w:cs="Arial" w:ascii="Arial" w:hAnsi="Arial"/>
                <w:lang w:eastAsia="en-GB"/>
              </w:rPr>
              <w:t>Let's Do It! strategy - Bury Council</w:t>
            </w:r>
          </w:p>
          <w:p>
            <w:pPr>
              <w:pStyle w:val="Normal"/>
              <w:spacing w:lineRule="auto" w:line="300" w:before="120" w:after="160"/>
              <w:ind w:left="142" w:right="0" w:hanging="0"/>
              <w:rPr>
                <w:rFonts w:ascii="Arial" w:hAnsi="Arial" w:cs="Arial"/>
                <w:b/>
                <w:b/>
                <w:bCs/>
                <w:color w:val="FFC72C"/>
                <w:lang w:eastAsia="en-GB"/>
              </w:rPr>
            </w:pPr>
            <w:r>
              <w:rPr>
                <w:rFonts w:cs="Arial" w:ascii="Arial" w:hAnsi="Arial"/>
                <w:b/>
                <w:bCs/>
                <w:color w:val="FFC72C"/>
                <w:lang w:eastAsia="en-GB"/>
              </w:rPr>
              <w:t xml:space="preserve">Local </w:t>
            </w:r>
          </w:p>
          <w:p>
            <w:pPr>
              <w:pStyle w:val="Normal"/>
              <w:spacing w:lineRule="auto" w:line="300" w:before="120" w:after="160"/>
              <w:ind w:left="142" w:right="0" w:hanging="0"/>
              <w:rPr>
                <w:rFonts w:ascii="Arial" w:hAnsi="Arial" w:cs="Arial"/>
                <w:lang w:eastAsia="en-GB"/>
              </w:rPr>
            </w:pPr>
            <w:r>
              <w:rPr>
                <w:rFonts w:cs="Arial" w:ascii="Arial" w:hAnsi="Arial"/>
                <w:lang w:eastAsia="en-GB"/>
              </w:rPr>
              <w:t>I’m proud to make a difference to people and communities in the neighbourhoods where they live.</w:t>
            </w:r>
          </w:p>
          <w:p>
            <w:pPr>
              <w:pStyle w:val="Normal"/>
              <w:spacing w:lineRule="auto" w:line="300" w:before="120" w:after="160"/>
              <w:ind w:left="142" w:right="0" w:hanging="0"/>
              <w:rPr>
                <w:rFonts w:ascii="Arial" w:hAnsi="Arial" w:cs="Arial"/>
                <w:b/>
                <w:b/>
                <w:bCs/>
                <w:color w:val="FFC72C"/>
                <w:lang w:eastAsia="en-GB"/>
              </w:rPr>
            </w:pPr>
            <w:r>
              <w:rPr>
                <w:rFonts w:cs="Arial" w:ascii="Arial" w:hAnsi="Arial"/>
                <w:b/>
                <w:bCs/>
                <w:color w:val="FFC72C"/>
                <w:lang w:eastAsia="en-GB"/>
              </w:rPr>
              <w:t>Enterprise</w:t>
            </w:r>
          </w:p>
          <w:p>
            <w:pPr>
              <w:pStyle w:val="Normal"/>
              <w:spacing w:lineRule="auto" w:line="300" w:before="120" w:after="160"/>
              <w:ind w:left="142" w:right="0" w:hanging="0"/>
              <w:rPr>
                <w:rFonts w:ascii="Arial" w:hAnsi="Arial" w:cs="Arial"/>
                <w:lang w:eastAsia="en-GB"/>
              </w:rPr>
            </w:pPr>
            <w:r>
              <w:rPr>
                <w:rFonts w:cs="Arial" w:ascii="Arial" w:hAnsi="Arial"/>
                <w:lang w:eastAsia="en-GB"/>
              </w:rPr>
              <w:t>I strive to develop and improve; to play my part in delivering great solutions with the people of Bury.</w:t>
            </w:r>
          </w:p>
          <w:p>
            <w:pPr>
              <w:pStyle w:val="Normal"/>
              <w:spacing w:lineRule="auto" w:line="300" w:before="120" w:after="160"/>
              <w:ind w:left="142" w:right="0" w:hanging="0"/>
              <w:rPr>
                <w:rFonts w:ascii="Arial" w:hAnsi="Arial" w:cs="Arial"/>
                <w:b/>
                <w:b/>
                <w:bCs/>
                <w:color w:val="FFC72C"/>
                <w:lang w:eastAsia="en-GB"/>
              </w:rPr>
            </w:pPr>
            <w:r>
              <w:rPr>
                <w:rFonts w:cs="Arial" w:ascii="Arial" w:hAnsi="Arial"/>
                <w:b/>
                <w:bCs/>
                <w:color w:val="FFC72C"/>
                <w:lang w:eastAsia="en-GB"/>
              </w:rPr>
              <w:t>Together</w:t>
            </w:r>
          </w:p>
          <w:p>
            <w:pPr>
              <w:pStyle w:val="Normal"/>
              <w:spacing w:lineRule="auto" w:line="300" w:before="120" w:after="160"/>
              <w:ind w:left="142" w:right="0" w:hanging="0"/>
              <w:rPr>
                <w:rFonts w:ascii="Arial" w:hAnsi="Arial" w:cs="Arial"/>
                <w:lang w:eastAsia="en-GB"/>
              </w:rPr>
            </w:pPr>
            <w:r>
              <w:rPr>
                <w:rFonts w:cs="Arial" w:ascii="Arial" w:hAnsi="Arial"/>
                <w:lang w:eastAsia="en-GB"/>
              </w:rPr>
              <w:t xml:space="preserve">My work is shaped in an inclusive way, with dignity, kindness and respect; developed together by those with lived experience. </w:t>
            </w:r>
          </w:p>
          <w:p>
            <w:pPr>
              <w:pStyle w:val="Normal"/>
              <w:spacing w:lineRule="auto" w:line="300" w:before="120" w:after="160"/>
              <w:ind w:left="142" w:right="0" w:hanging="0"/>
              <w:rPr>
                <w:rFonts w:ascii="Arial" w:hAnsi="Arial" w:cs="Arial"/>
                <w:b/>
                <w:b/>
                <w:bCs/>
                <w:color w:val="FFC72C"/>
                <w:lang w:eastAsia="en-GB"/>
              </w:rPr>
            </w:pPr>
            <w:r>
              <w:rPr>
                <w:rFonts w:cs="Arial" w:ascii="Arial" w:hAnsi="Arial"/>
                <w:b/>
                <w:bCs/>
                <w:color w:val="FFC72C"/>
                <w:lang w:eastAsia="en-GB"/>
              </w:rPr>
              <w:t>Strengths</w:t>
            </w:r>
          </w:p>
          <w:p>
            <w:pPr>
              <w:pStyle w:val="Normal"/>
              <w:spacing w:lineRule="auto" w:line="300" w:before="120" w:after="160"/>
              <w:ind w:left="142" w:right="0" w:hanging="0"/>
              <w:rPr>
                <w:rFonts w:ascii="Arial" w:hAnsi="Arial" w:cs="Arial"/>
                <w:lang w:eastAsia="en-GB"/>
              </w:rPr>
            </w:pPr>
            <w:r>
              <w:rPr>
                <w:rFonts w:cs="Arial" w:ascii="Arial" w:hAnsi="Arial"/>
                <w:lang w:eastAsia="en-GB"/>
              </w:rPr>
              <w:t>I’m proud to build on the strengths of Bury people, my colleagues and myself to deliver.</w:t>
            </w:r>
          </w:p>
          <w:p>
            <w:pPr>
              <w:pStyle w:val="Paragraph"/>
              <w:spacing w:lineRule="auto" w:line="300" w:before="0" w:after="120"/>
              <w:ind w:left="142" w:right="0" w:hanging="0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00"/>
        <w:rPr/>
      </w:pPr>
      <w:r>
        <w:rPr/>
      </w:r>
    </w:p>
    <w:p>
      <w:pPr>
        <w:pStyle w:val="Normal"/>
        <w:spacing w:lineRule="auto" w:line="300"/>
        <w:rPr/>
      </w:pPr>
      <w:r>
        <w:rPr/>
      </w:r>
      <w:r>
        <w:br w:type="page"/>
      </w:r>
    </w:p>
    <w:p>
      <w:pPr>
        <w:pStyle w:val="Normal"/>
        <w:spacing w:lineRule="auto" w:line="300"/>
        <w:jc w:val="center"/>
        <w:rPr/>
      </w:pPr>
      <w:r>
        <w:rPr>
          <w:rStyle w:val="Normaltextrun"/>
          <w:rFonts w:cs="Arial" w:ascii="Arial" w:hAnsi="Arial"/>
          <w:b/>
          <w:bCs/>
          <w:color w:val="808080"/>
          <w:sz w:val="40"/>
          <w:szCs w:val="40"/>
          <w:shd w:fill="FFFFFF" w:val="clear"/>
        </w:rPr>
        <w:t>Person Specification</w:t>
      </w:r>
    </w:p>
    <w:tbl>
      <w:tblPr>
        <w:tblW w:w="9792" w:type="dxa"/>
        <w:jc w:val="left"/>
        <w:tblInd w:w="-4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0"/>
        <w:gridCol w:w="1700"/>
        <w:gridCol w:w="1712"/>
      </w:tblGrid>
      <w:tr>
        <w:trPr/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ind w:left="142" w:right="0" w:hanging="0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</w:r>
          </w:p>
          <w:p>
            <w:pPr>
              <w:pStyle w:val="Normal"/>
              <w:spacing w:lineRule="auto" w:line="300" w:before="0" w:after="0"/>
              <w:ind w:left="142" w:right="0" w:hanging="0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Assessment Criteria</w:t>
            </w:r>
          </w:p>
          <w:p>
            <w:pPr>
              <w:pStyle w:val="Normal"/>
              <w:spacing w:lineRule="auto" w:line="300" w:before="0" w:after="0"/>
              <w:ind w:left="142" w:right="0" w:hanging="0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2" w:right="0" w:hanging="0"/>
              <w:jc w:val="center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Essential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72C" w:val="clear"/>
            <w:vAlign w:val="center"/>
          </w:tcPr>
          <w:p>
            <w:pPr>
              <w:pStyle w:val="Normal"/>
              <w:spacing w:lineRule="auto" w:line="300" w:before="0" w:after="0"/>
              <w:ind w:left="142" w:right="0" w:hanging="0"/>
              <w:jc w:val="center"/>
              <w:textAlignment w:val="baseline"/>
              <w:rPr>
                <w:rFonts w:ascii="Arial" w:hAnsi="Arial" w:eastAsia="Times New Roman" w:cs="Arial"/>
                <w:b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en-GB"/>
              </w:rPr>
              <w:t>Desirable</w:t>
            </w:r>
          </w:p>
        </w:tc>
      </w:tr>
      <w:tr>
        <w:trPr>
          <w:trHeight w:val="744" w:hRule="atLeas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Solicitor, Barrister or CILEx Lawyer with relevant litigation practice rights and valid practising certificate.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44" w:hRule="atLeas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of handling and prioritising personal caseload of legal matters/cases with sound knowledge in this area of law.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80" w:hRule="atLeas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Experience of advising preparing and conducting proceedings with minimal supervision.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44" w:hRule="atLeas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rPr/>
            </w:pPr>
            <w:r>
              <w:rPr>
                <w:rFonts w:cs="Arial" w:ascii="Arial" w:hAnsi="Arial"/>
                <w:bCs/>
              </w:rPr>
              <w:t xml:space="preserve">Rights of advocacy in Magistrates Court/ County Court/ Family Court/ Tribunals, </w:t>
            </w:r>
            <w:r>
              <w:rPr>
                <w:rFonts w:cs="Arial" w:ascii="Arial" w:hAnsi="Arial"/>
              </w:rPr>
              <w:t>as appropriate.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44" w:hRule="atLeas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rPr>
                <w:rFonts w:ascii="Arial" w:hAnsi="Arial" w:eastAsia="Times New Roman" w:cs="Arial"/>
                <w:bCs/>
              </w:rPr>
            </w:pPr>
            <w:r>
              <w:rPr>
                <w:rFonts w:eastAsia="Times New Roman" w:cs="Arial" w:ascii="Arial" w:hAnsi="Arial"/>
                <w:bCs/>
              </w:rPr>
              <w:t>Ability to work independently and as a member of a team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44" w:hRule="atLeas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work with minimal supervision and to display initiative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94" w:hRule="atLeas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Excellent IT skills and experience of using case management systems.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44" w:hRule="atLeas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rPr>
                <w:rFonts w:ascii="Arial" w:hAnsi="Arial" w:eastAsia="Calibri" w:cs="Arial"/>
                <w:bCs/>
              </w:rPr>
            </w:pPr>
            <w:r>
              <w:rPr>
                <w:rFonts w:eastAsia="Calibri" w:cs="Arial" w:ascii="Arial" w:hAnsi="Arial"/>
                <w:bCs/>
              </w:rPr>
              <w:t>Excellent communication skills both written and verbal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>
          <w:trHeight w:val="744" w:hRule="atLeas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Strong people management skills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0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</w:tbl>
    <w:p>
      <w:pPr>
        <w:pStyle w:val="Normal"/>
        <w:spacing w:lineRule="auto" w:line="300"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inline distT="0" distB="0" distL="0" distR="0">
          <wp:extent cx="5733415" cy="299085"/>
          <wp:effectExtent l="0" t="0" r="0" b="0"/>
          <wp:docPr id="3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" t="-92" r="-5" b="-92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29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13">
          <wp:simplePos x="0" y="0"/>
          <wp:positionH relativeFrom="page">
            <wp:posOffset>7620</wp:posOffset>
          </wp:positionH>
          <wp:positionV relativeFrom="page">
            <wp:posOffset>10069195</wp:posOffset>
          </wp:positionV>
          <wp:extent cx="7559675" cy="531495"/>
          <wp:effectExtent l="0" t="0" r="0" b="0"/>
          <wp:wrapSquare wrapText="bothSides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38" r="-3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drawing>
        <wp:inline distT="0" distB="0" distL="0" distR="0">
          <wp:extent cx="906780" cy="453390"/>
          <wp:effectExtent l="0" t="0" r="0" b="0"/>
          <wp:docPr id="1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35" r="-17" b="-35"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5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  <w:sz w:val="22"/>
        <w:szCs w:val="22"/>
        <w:rFonts w:cs="Symbol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  <w:sz w:val="22"/>
        <w:szCs w:val="22"/>
        <w:rFonts w:cs="Symbol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863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Aptos" w:hAnsi="Aptos" w:eastAsia="Aptos" w:cs=""/>
      <w:color w:val="auto"/>
      <w:kern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" w:cs=""/>
      <w:color w:val="272727"/>
    </w:rPr>
  </w:style>
  <w:style w:type="character" w:styleId="WW8Num1z0">
    <w:name w:val="WW8Num1z0"/>
    <w:qFormat/>
    <w:rPr>
      <w:rFonts w:ascii="Symbol" w:hAnsi="Symbol" w:cs="Symbol"/>
      <w:sz w:val="22"/>
      <w:szCs w:val="2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eastAsia="Times New Roman" w:cs="Aria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InternetLink">
    <w:name w:val="Internet 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sz w:val="20"/>
      <w:szCs w:val="20"/>
    </w:rPr>
  </w:style>
  <w:style w:type="character" w:styleId="CommentSubjectChar">
    <w:name w:val="Comment Subject Char"/>
    <w:basedOn w:val="CommentTextChar"/>
    <w:qFormat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>
    <w:name w:val="paragraph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2026-06-19T10:29:00Z</dcterms:created>
  <dc:creator>Hall, Jessica</dc:creator>
  <dc:description/>
  <dc:language>en-US</dc:language>
  <cp:lastModifiedBy>Hughes, Katherine</cp:lastModifiedBy>
  <cp:lastPrinted>1995-11-21T17:41:00Z</cp:lastPrinted>
  <dcterms:modified xsi:type="dcterms:W3CDTF">2026-06-19T10:29:00Z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0x010100FE4FB0ECD888D0488447477C30F34643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