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rPr>
          <w:rFonts w:ascii="Arial" w:hAnsi="Arial" w:cs="Arial"/>
          <w:sz w:val="40"/>
        </w:rPr>
      </w:pPr>
      <w:r>
        <w:rPr>
          <w:rFonts w:cs="Arial" w:ascii="Arial" w:hAnsi="Arial"/>
          <w:sz w:val="40"/>
        </w:rPr>
      </w:r>
    </w:p>
    <w:p>
      <w:pPr>
        <w:pStyle w:val="Title"/>
        <w:rPr>
          <w:rFonts w:ascii="Arial" w:hAnsi="Arial" w:cs="Arial"/>
          <w:szCs w:val="24"/>
        </w:rPr>
      </w:pPr>
      <w:r>
        <w:rPr>
          <w:rFonts w:cs="Arial" w:ascii="Arial" w:hAnsi="Arial"/>
          <w:szCs w:val="24"/>
        </w:rPr>
        <w:t>BURY COUNCIL</w:t>
      </w:r>
    </w:p>
    <w:p>
      <w:pPr>
        <w:pStyle w:val="Heading1"/>
        <w:spacing w:before="120" w:after="0"/>
        <w:rPr>
          <w:rFonts w:ascii="Arial" w:hAnsi="Arial" w:cs="Arial"/>
          <w:szCs w:val="24"/>
        </w:rPr>
      </w:pPr>
      <w:r>
        <w:rPr>
          <w:rFonts w:cs="Arial" w:ascii="Arial" w:hAnsi="Arial"/>
          <w:szCs w:val="24"/>
        </w:rPr>
        <w:t>JOB DESCRIPTION</w:t>
      </w:r>
    </w:p>
    <w:p>
      <w:pPr>
        <w:pStyle w:val="Header"/>
        <w:tabs>
          <w:tab w:val="clear" w:pos="4320"/>
          <w:tab w:val="clear" w:pos="8640"/>
        </w:tabs>
        <w:rPr>
          <w:rFonts w:ascii="Arial" w:hAnsi="Arial" w:cs="Arial"/>
          <w:sz w:val="24"/>
          <w:szCs w:val="24"/>
        </w:rPr>
      </w:pPr>
      <w:r>
        <w:rPr>
          <w:rFonts w:cs="Arial" w:ascii="Arial" w:hAnsi="Arial"/>
          <w:sz w:val="24"/>
          <w:szCs w:val="24"/>
        </w:rPr>
      </w:r>
    </w:p>
    <w:p>
      <w:pPr>
        <w:pStyle w:val="Header"/>
        <w:tabs>
          <w:tab w:val="clear" w:pos="4320"/>
          <w:tab w:val="clear" w:pos="8640"/>
        </w:tabs>
        <w:jc w:val="both"/>
        <w:rPr>
          <w:rFonts w:ascii="Arial" w:hAnsi="Arial" w:cs="Arial"/>
          <w:sz w:val="24"/>
          <w:szCs w:val="24"/>
        </w:rPr>
      </w:pPr>
      <w:r>
        <w:rPr>
          <w:rFonts w:cs="Arial" w:ascii="Arial" w:hAnsi="Arial"/>
          <w:sz w:val="24"/>
          <w:szCs w:val="24"/>
        </w:rPr>
      </w:r>
    </w:p>
    <w:tbl>
      <w:tblPr>
        <w:tblW w:w="9652" w:type="dxa"/>
        <w:jc w:val="left"/>
        <w:tblInd w:w="0" w:type="dxa"/>
        <w:tblCellMar>
          <w:top w:w="0" w:type="dxa"/>
          <w:left w:w="108" w:type="dxa"/>
          <w:bottom w:w="0" w:type="dxa"/>
          <w:right w:w="108" w:type="dxa"/>
        </w:tblCellMar>
      </w:tblPr>
      <w:tblGrid>
        <w:gridCol w:w="4819"/>
        <w:gridCol w:w="4833"/>
      </w:tblGrid>
      <w:tr>
        <w:trPr>
          <w:cantSplit w:val="true"/>
        </w:trPr>
        <w:tc>
          <w:tcPr>
            <w:tcW w:w="9652" w:type="dxa"/>
            <w:gridSpan w:val="2"/>
            <w:tcBorders>
              <w:top w:val="double" w:sz="6" w:space="0" w:color="000000"/>
              <w:left w:val="double" w:sz="6" w:space="0" w:color="000000"/>
              <w:bottom w:val="single" w:sz="6" w:space="0" w:color="000000"/>
              <w:right w:val="double" w:sz="6" w:space="0" w:color="000000"/>
            </w:tcBorders>
            <w:shd w:fill="auto" w:val="clear"/>
          </w:tcPr>
          <w:p>
            <w:pPr>
              <w:pStyle w:val="Normal"/>
              <w:tabs>
                <w:tab w:val="clear" w:pos="720"/>
                <w:tab w:val="left" w:pos="1800" w:leader="none"/>
              </w:tabs>
              <w:spacing w:before="120" w:after="120"/>
              <w:ind w:left="1800" w:right="0" w:hanging="1800"/>
              <w:jc w:val="both"/>
              <w:rPr>
                <w:rFonts w:ascii="Arial" w:hAnsi="Arial" w:cs="Arial"/>
                <w:sz w:val="24"/>
                <w:szCs w:val="24"/>
                <w:u w:val="none"/>
              </w:rPr>
            </w:pPr>
            <w:r>
              <w:rPr>
                <w:rFonts w:cs="Arial" w:ascii="Arial" w:hAnsi="Arial"/>
                <w:sz w:val="24"/>
                <w:szCs w:val="24"/>
                <w:u w:val="none"/>
              </w:rPr>
              <w:t>Post Title:</w:t>
              <w:tab/>
              <w:t xml:space="preserve">Prevention Coach </w:t>
            </w:r>
          </w:p>
        </w:tc>
      </w:tr>
      <w:tr>
        <w:trPr>
          <w:cantSplit w:val="true"/>
        </w:trPr>
        <w:tc>
          <w:tcPr>
            <w:tcW w:w="4819" w:type="dxa"/>
            <w:tcBorders>
              <w:top w:val="double" w:sz="6" w:space="0" w:color="000000"/>
              <w:left w:val="double" w:sz="6" w:space="0" w:color="000000"/>
            </w:tcBorders>
            <w:shd w:fill="auto" w:val="clear"/>
          </w:tcPr>
          <w:p>
            <w:pPr>
              <w:pStyle w:val="Normal"/>
              <w:tabs>
                <w:tab w:val="clear" w:pos="720"/>
                <w:tab w:val="left" w:pos="1800" w:leader="none"/>
              </w:tabs>
              <w:spacing w:before="120" w:after="120"/>
              <w:ind w:left="1800" w:right="0" w:hanging="1800"/>
              <w:rPr>
                <w:rFonts w:ascii="Arial" w:hAnsi="Arial" w:cs="Arial"/>
                <w:sz w:val="24"/>
                <w:szCs w:val="24"/>
                <w:u w:val="none"/>
              </w:rPr>
            </w:pPr>
            <w:r>
              <w:rPr>
                <w:rFonts w:cs="Arial" w:ascii="Arial" w:hAnsi="Arial"/>
                <w:sz w:val="24"/>
                <w:szCs w:val="24"/>
                <w:u w:val="none"/>
              </w:rPr>
              <w:t>Department:</w:t>
              <w:tab/>
              <w:t xml:space="preserve">Adolescent Services </w:t>
            </w:r>
          </w:p>
        </w:tc>
        <w:tc>
          <w:tcPr>
            <w:tcW w:w="4833" w:type="dxa"/>
            <w:tcBorders>
              <w:top w:val="double" w:sz="6" w:space="0" w:color="000000"/>
              <w:left w:val="single" w:sz="6" w:space="0" w:color="000000"/>
              <w:bottom w:val="double" w:sz="6" w:space="0" w:color="000000"/>
              <w:right w:val="double" w:sz="6" w:space="0" w:color="000000"/>
            </w:tcBorders>
            <w:shd w:fill="auto" w:val="clear"/>
          </w:tcPr>
          <w:p>
            <w:pPr>
              <w:pStyle w:val="Normal"/>
              <w:tabs>
                <w:tab w:val="clear" w:pos="720"/>
                <w:tab w:val="left" w:pos="2381" w:leader="none"/>
              </w:tabs>
              <w:spacing w:before="120" w:after="120"/>
              <w:ind w:left="2381" w:right="0" w:hanging="2381"/>
              <w:jc w:val="both"/>
              <w:rPr>
                <w:rFonts w:ascii="Arial" w:hAnsi="Arial" w:cs="Arial"/>
                <w:sz w:val="24"/>
                <w:szCs w:val="24"/>
                <w:u w:val="none"/>
              </w:rPr>
            </w:pPr>
            <w:r>
              <w:rPr>
                <w:rFonts w:cs="Arial" w:ascii="Arial" w:hAnsi="Arial"/>
                <w:sz w:val="24"/>
                <w:szCs w:val="24"/>
                <w:u w:val="none"/>
              </w:rPr>
              <w:t>Establishment/Post No:</w:t>
              <w:tab/>
            </w:r>
          </w:p>
        </w:tc>
      </w:tr>
      <w:tr>
        <w:trPr>
          <w:cantSplit w:val="true"/>
        </w:trPr>
        <w:tc>
          <w:tcPr>
            <w:tcW w:w="4819" w:type="dxa"/>
            <w:tcBorders>
              <w:top w:val="double" w:sz="6" w:space="0" w:color="000000"/>
              <w:left w:val="double" w:sz="6" w:space="0" w:color="000000"/>
            </w:tcBorders>
            <w:shd w:fill="auto" w:val="clear"/>
          </w:tcPr>
          <w:p>
            <w:pPr>
              <w:pStyle w:val="Normal"/>
              <w:tabs>
                <w:tab w:val="clear" w:pos="720"/>
                <w:tab w:val="left" w:pos="1800" w:leader="none"/>
              </w:tabs>
              <w:spacing w:before="120" w:after="120"/>
              <w:ind w:left="1800" w:right="0" w:hanging="1800"/>
              <w:rPr>
                <w:rFonts w:ascii="Arial" w:hAnsi="Arial" w:cs="Arial"/>
                <w:sz w:val="24"/>
                <w:szCs w:val="24"/>
                <w:u w:val="none"/>
              </w:rPr>
            </w:pPr>
            <w:r>
              <w:rPr>
                <w:rFonts w:cs="Arial" w:ascii="Arial" w:hAnsi="Arial"/>
                <w:sz w:val="24"/>
                <w:szCs w:val="24"/>
                <w:u w:val="none"/>
              </w:rPr>
              <w:t>Division/Section:</w:t>
              <w:tab/>
              <w:t>Youth Justice &amp; Prevention</w:t>
            </w:r>
          </w:p>
        </w:tc>
        <w:tc>
          <w:tcPr>
            <w:tcW w:w="4833" w:type="dxa"/>
            <w:tcBorders>
              <w:top w:val="double" w:sz="6" w:space="0" w:color="000000"/>
              <w:left w:val="single" w:sz="6" w:space="0" w:color="000000"/>
              <w:bottom w:val="double" w:sz="6" w:space="0" w:color="000000"/>
              <w:right w:val="double" w:sz="6" w:space="0" w:color="000000"/>
            </w:tcBorders>
            <w:shd w:fill="auto" w:val="clear"/>
          </w:tcPr>
          <w:p>
            <w:pPr>
              <w:pStyle w:val="Normal"/>
              <w:tabs>
                <w:tab w:val="clear" w:pos="720"/>
                <w:tab w:val="left" w:pos="1391" w:leader="none"/>
              </w:tabs>
              <w:spacing w:before="120" w:after="120"/>
              <w:ind w:left="1391" w:right="0" w:hanging="1391"/>
              <w:jc w:val="both"/>
              <w:rPr>
                <w:rFonts w:ascii="Arial" w:hAnsi="Arial" w:cs="Arial"/>
                <w:sz w:val="24"/>
                <w:szCs w:val="24"/>
                <w:u w:val="none"/>
              </w:rPr>
            </w:pPr>
            <w:r>
              <w:rPr>
                <w:rFonts w:cs="Arial" w:ascii="Arial" w:hAnsi="Arial"/>
                <w:sz w:val="24"/>
                <w:szCs w:val="24"/>
                <w:u w:val="none"/>
              </w:rPr>
              <w:t>Post Grade:</w:t>
              <w:tab/>
              <w:t>9</w:t>
            </w:r>
          </w:p>
        </w:tc>
      </w:tr>
      <w:tr>
        <w:trPr>
          <w:trHeight w:val="1095" w:hRule="atLeast"/>
          <w:cantSplit w:val="true"/>
        </w:trPr>
        <w:tc>
          <w:tcPr>
            <w:tcW w:w="4819" w:type="dxa"/>
            <w:tcBorders>
              <w:top w:val="double" w:sz="6" w:space="0" w:color="000000"/>
              <w:left w:val="double" w:sz="6" w:space="0" w:color="000000"/>
              <w:bottom w:val="double" w:sz="6" w:space="0" w:color="000000"/>
            </w:tcBorders>
            <w:shd w:fill="auto" w:val="clear"/>
          </w:tcPr>
          <w:p>
            <w:pPr>
              <w:pStyle w:val="Normal"/>
              <w:tabs>
                <w:tab w:val="clear" w:pos="720"/>
                <w:tab w:val="left" w:pos="1800" w:leader="none"/>
              </w:tabs>
              <w:spacing w:before="120" w:after="0"/>
              <w:ind w:left="1800" w:right="0" w:hanging="1800"/>
              <w:rPr>
                <w:rFonts w:ascii="Arial" w:hAnsi="Arial" w:cs="Arial"/>
                <w:sz w:val="24"/>
                <w:szCs w:val="24"/>
                <w:u w:val="none"/>
              </w:rPr>
            </w:pPr>
            <w:r>
              <w:rPr>
                <w:rFonts w:cs="Arial" w:ascii="Arial" w:hAnsi="Arial"/>
                <w:sz w:val="24"/>
                <w:szCs w:val="24"/>
                <w:u w:val="none"/>
              </w:rPr>
              <w:t>Location:</w:t>
              <w:tab/>
              <w:t>Milltown House</w:t>
            </w:r>
          </w:p>
          <w:p>
            <w:pPr>
              <w:pStyle w:val="Normal"/>
              <w:tabs>
                <w:tab w:val="clear" w:pos="720"/>
                <w:tab w:val="left" w:pos="1800" w:leader="none"/>
              </w:tabs>
              <w:spacing w:before="120" w:after="0"/>
              <w:rPr>
                <w:rFonts w:ascii="Arial" w:hAnsi="Arial" w:cs="Arial"/>
                <w:sz w:val="24"/>
                <w:szCs w:val="24"/>
                <w:u w:val="none"/>
              </w:rPr>
            </w:pPr>
            <w:r>
              <w:rPr>
                <w:rFonts w:cs="Arial" w:ascii="Arial" w:hAnsi="Arial"/>
                <w:sz w:val="24"/>
                <w:szCs w:val="24"/>
                <w:u w:val="none"/>
              </w:rPr>
            </w:r>
          </w:p>
        </w:tc>
        <w:tc>
          <w:tcPr>
            <w:tcW w:w="4833" w:type="dxa"/>
            <w:tcBorders>
              <w:top w:val="double" w:sz="6" w:space="0" w:color="000000"/>
              <w:left w:val="single" w:sz="6" w:space="0" w:color="000000"/>
              <w:bottom w:val="double" w:sz="6" w:space="0" w:color="000000"/>
              <w:right w:val="double" w:sz="6" w:space="0" w:color="000000"/>
            </w:tcBorders>
            <w:shd w:fill="auto" w:val="clear"/>
          </w:tcPr>
          <w:p>
            <w:pPr>
              <w:pStyle w:val="Normal"/>
              <w:tabs>
                <w:tab w:val="clear" w:pos="720"/>
                <w:tab w:val="left" w:pos="1391" w:leader="none"/>
              </w:tabs>
              <w:spacing w:before="120" w:after="0"/>
              <w:ind w:left="1391" w:right="0" w:hanging="1391"/>
              <w:jc w:val="both"/>
              <w:rPr>
                <w:rFonts w:ascii="Arial" w:hAnsi="Arial" w:cs="Arial"/>
                <w:sz w:val="24"/>
                <w:szCs w:val="24"/>
                <w:u w:val="none"/>
              </w:rPr>
            </w:pPr>
            <w:r>
              <w:rPr>
                <w:rFonts w:cs="Arial" w:ascii="Arial" w:hAnsi="Arial"/>
                <w:sz w:val="24"/>
                <w:szCs w:val="24"/>
                <w:u w:val="none"/>
              </w:rPr>
              <w:t>Post Hours:</w:t>
              <w:tab/>
              <w:t xml:space="preserve">37 hours per week </w:t>
            </w:r>
          </w:p>
          <w:p>
            <w:pPr>
              <w:pStyle w:val="Normal"/>
              <w:tabs>
                <w:tab w:val="clear" w:pos="720"/>
                <w:tab w:val="left" w:pos="1391" w:leader="none"/>
              </w:tabs>
              <w:spacing w:before="120" w:after="0"/>
              <w:ind w:left="1391" w:right="0" w:hanging="1391"/>
              <w:jc w:val="both"/>
              <w:rPr>
                <w:rFonts w:ascii="Arial" w:hAnsi="Arial" w:cs="Arial"/>
                <w:sz w:val="24"/>
                <w:szCs w:val="24"/>
                <w:u w:val="none"/>
              </w:rPr>
            </w:pPr>
            <w:r>
              <w:rPr>
                <w:rFonts w:cs="Arial" w:ascii="Arial" w:hAnsi="Arial"/>
                <w:sz w:val="24"/>
                <w:szCs w:val="24"/>
                <w:u w:val="none"/>
              </w:rPr>
            </w:r>
          </w:p>
        </w:tc>
      </w:tr>
      <w:tr>
        <w:trPr>
          <w:trHeight w:val="1200" w:hRule="atLeast"/>
          <w:cantSplit w:val="true"/>
        </w:trPr>
        <w:tc>
          <w:tcPr>
            <w:tcW w:w="9652" w:type="dxa"/>
            <w:gridSpan w:val="2"/>
            <w:tcBorders>
              <w:top w:val="double" w:sz="6" w:space="0" w:color="000000"/>
              <w:left w:val="double" w:sz="6" w:space="0" w:color="000000"/>
              <w:right w:val="double" w:sz="6" w:space="0" w:color="000000"/>
            </w:tcBorders>
            <w:shd w:fill="auto" w:val="clear"/>
          </w:tcPr>
          <w:p>
            <w:pPr>
              <w:pStyle w:val="Normal"/>
              <w:spacing w:before="120" w:after="0"/>
              <w:jc w:val="both"/>
              <w:rPr>
                <w:rFonts w:ascii="Arial" w:hAnsi="Arial" w:cs="Arial"/>
                <w:sz w:val="24"/>
                <w:szCs w:val="24"/>
                <w:u w:val="none"/>
              </w:rPr>
            </w:pPr>
            <w:r>
              <w:rPr>
                <w:rFonts w:cs="Arial" w:ascii="Arial" w:hAnsi="Arial"/>
                <w:sz w:val="24"/>
                <w:szCs w:val="24"/>
                <w:u w:val="none"/>
              </w:rPr>
              <w:t>Special Conditions of Service:</w:t>
            </w:r>
          </w:p>
          <w:p>
            <w:pPr>
              <w:pStyle w:val="Normal"/>
              <w:spacing w:before="120" w:after="0"/>
              <w:jc w:val="both"/>
              <w:rPr>
                <w:rFonts w:ascii="Arial" w:hAnsi="Arial" w:cs="Arial"/>
                <w:b w:val="false"/>
                <w:b w:val="false"/>
                <w:bCs/>
                <w:sz w:val="24"/>
                <w:szCs w:val="24"/>
                <w:u w:val="none"/>
              </w:rPr>
            </w:pPr>
            <w:r>
              <w:rPr>
                <w:rFonts w:cs="Arial" w:ascii="Arial" w:hAnsi="Arial"/>
                <w:b w:val="false"/>
                <w:bCs/>
                <w:sz w:val="24"/>
                <w:szCs w:val="24"/>
                <w:u w:val="none"/>
              </w:rPr>
              <w:t>Car User Allowance will be payable</w:t>
            </w:r>
          </w:p>
          <w:p>
            <w:pPr>
              <w:pStyle w:val="Normal"/>
              <w:spacing w:before="120" w:after="0"/>
              <w:jc w:val="both"/>
              <w:rPr>
                <w:rFonts w:ascii="Arial" w:hAnsi="Arial" w:cs="Arial"/>
                <w:b w:val="false"/>
                <w:b w:val="false"/>
                <w:bCs/>
                <w:sz w:val="24"/>
                <w:szCs w:val="24"/>
                <w:u w:val="none"/>
              </w:rPr>
            </w:pPr>
            <w:r>
              <w:rPr>
                <w:rFonts w:cs="Arial" w:ascii="Arial" w:hAnsi="Arial"/>
                <w:b w:val="false"/>
                <w:bCs/>
                <w:sz w:val="24"/>
                <w:szCs w:val="24"/>
                <w:u w:val="none"/>
              </w:rPr>
              <w:t>Required to work flexibly between 7am and 7pm in line</w:t>
            </w:r>
          </w:p>
          <w:p>
            <w:pPr>
              <w:pStyle w:val="Normal"/>
              <w:spacing w:before="120" w:after="0"/>
              <w:jc w:val="both"/>
              <w:rPr>
                <w:rFonts w:ascii="Arial" w:hAnsi="Arial" w:cs="Arial"/>
                <w:b w:val="false"/>
                <w:b w:val="false"/>
                <w:bCs/>
                <w:sz w:val="24"/>
                <w:szCs w:val="24"/>
                <w:u w:val="none"/>
              </w:rPr>
            </w:pPr>
            <w:r>
              <w:rPr>
                <w:rFonts w:cs="Arial" w:ascii="Arial" w:hAnsi="Arial"/>
                <w:b w:val="false"/>
                <w:bCs/>
                <w:sz w:val="24"/>
                <w:szCs w:val="24"/>
                <w:u w:val="none"/>
              </w:rPr>
              <w:t>with service requirements</w:t>
            </w:r>
          </w:p>
          <w:p>
            <w:pPr>
              <w:pStyle w:val="Normal"/>
              <w:spacing w:before="120" w:after="0"/>
              <w:jc w:val="both"/>
              <w:rPr>
                <w:rFonts w:ascii="Arial" w:hAnsi="Arial" w:eastAsia="Arial" w:cs="Arial"/>
                <w:sz w:val="24"/>
                <w:szCs w:val="24"/>
                <w:u w:val="none"/>
              </w:rPr>
            </w:pPr>
            <w:r>
              <w:rPr>
                <w:rFonts w:eastAsia="Arial" w:cs="Arial" w:ascii="Arial" w:hAnsi="Arial"/>
                <w:sz w:val="24"/>
                <w:szCs w:val="24"/>
                <w:u w:val="none"/>
              </w:rPr>
              <w:t xml:space="preserve"> </w:t>
            </w:r>
          </w:p>
        </w:tc>
      </w:tr>
      <w:tr>
        <w:trPr>
          <w:trHeight w:val="1375" w:hRule="atLeast"/>
          <w:cantSplit w:val="true"/>
        </w:trPr>
        <w:tc>
          <w:tcPr>
            <w:tcW w:w="9652" w:type="dxa"/>
            <w:gridSpan w:val="2"/>
            <w:tcBorders>
              <w:top w:val="double" w:sz="6" w:space="0" w:color="000000"/>
              <w:left w:val="double" w:sz="6" w:space="0" w:color="000000"/>
              <w:right w:val="double" w:sz="6" w:space="0" w:color="000000"/>
            </w:tcBorders>
            <w:shd w:fill="auto" w:val="clear"/>
          </w:tcPr>
          <w:p>
            <w:pPr>
              <w:pStyle w:val="Normal"/>
              <w:spacing w:before="120" w:after="0"/>
              <w:jc w:val="both"/>
              <w:rPr>
                <w:rFonts w:ascii="Arial" w:hAnsi="Arial" w:cs="Arial"/>
                <w:sz w:val="24"/>
                <w:szCs w:val="24"/>
                <w:u w:val="none"/>
              </w:rPr>
            </w:pPr>
            <w:r>
              <w:rPr>
                <w:rFonts w:cs="Arial" w:ascii="Arial" w:hAnsi="Arial"/>
                <w:sz w:val="24"/>
                <w:szCs w:val="24"/>
                <w:u w:val="none"/>
              </w:rPr>
              <w:t>Purpose and Objectives of Post:</w:t>
            </w:r>
          </w:p>
          <w:p>
            <w:pPr>
              <w:pStyle w:val="Normal"/>
              <w:spacing w:before="120" w:after="0"/>
              <w:jc w:val="both"/>
              <w:rPr>
                <w:rFonts w:ascii="Arial" w:hAnsi="Arial" w:cs="Arial"/>
                <w:b w:val="false"/>
                <w:b w:val="false"/>
                <w:sz w:val="24"/>
                <w:szCs w:val="24"/>
                <w:u w:val="none"/>
              </w:rPr>
            </w:pPr>
            <w:r>
              <w:rPr>
                <w:rFonts w:cs="Arial" w:ascii="Arial" w:hAnsi="Arial"/>
                <w:b w:val="false"/>
                <w:sz w:val="24"/>
                <w:szCs w:val="24"/>
                <w:u w:val="none"/>
              </w:rPr>
              <w:t>The Prevention Coach will provide targeted, intensive support to young people identified as being at risk of entering the criminal justice system. The post holder will deliver holistic, strengths-based interventions aimed at reducing risk factors, increasing awareness of the consequences and impact of behaviour, and improving engagement in education, training, and positive diversionary activities.</w:t>
            </w:r>
          </w:p>
          <w:p>
            <w:pPr>
              <w:pStyle w:val="Normal"/>
              <w:spacing w:before="120" w:after="0"/>
              <w:jc w:val="both"/>
              <w:rPr>
                <w:rFonts w:ascii="Arial" w:hAnsi="Arial" w:cs="Arial"/>
                <w:b w:val="false"/>
                <w:b w:val="false"/>
                <w:sz w:val="24"/>
                <w:szCs w:val="24"/>
                <w:u w:val="none"/>
              </w:rPr>
            </w:pPr>
            <w:r>
              <w:rPr>
                <w:rFonts w:cs="Arial" w:ascii="Arial" w:hAnsi="Arial"/>
                <w:b w:val="false"/>
                <w:sz w:val="24"/>
                <w:szCs w:val="24"/>
                <w:u w:val="none"/>
              </w:rPr>
              <w:t>Support will be tailored to individual needs and delivered across a range of settings, including homes, schools, community venues, and other appropriate locations. The role will focus on building resilience, promoting positive outcomes, and helping young people make informed choices that reduce the likelihood of offending behaviour.</w:t>
            </w:r>
          </w:p>
          <w:p>
            <w:pPr>
              <w:pStyle w:val="Normal"/>
              <w:spacing w:before="120" w:after="0"/>
              <w:jc w:val="both"/>
              <w:rPr>
                <w:rFonts w:ascii="Arial" w:hAnsi="Arial" w:cs="Arial"/>
                <w:sz w:val="24"/>
                <w:szCs w:val="24"/>
                <w:u w:val="none"/>
              </w:rPr>
            </w:pPr>
            <w:r>
              <w:rPr>
                <w:rFonts w:cs="Arial" w:ascii="Arial" w:hAnsi="Arial"/>
                <w:sz w:val="24"/>
                <w:szCs w:val="24"/>
                <w:u w:val="none"/>
              </w:rPr>
            </w:r>
          </w:p>
        </w:tc>
      </w:tr>
      <w:tr>
        <w:trPr>
          <w:cantSplit w:val="true"/>
        </w:trPr>
        <w:tc>
          <w:tcPr>
            <w:tcW w:w="9652" w:type="dxa"/>
            <w:gridSpan w:val="2"/>
            <w:tcBorders>
              <w:top w:val="double" w:sz="6" w:space="0" w:color="000000"/>
              <w:left w:val="double" w:sz="6" w:space="0" w:color="000000"/>
              <w:bottom w:val="double" w:sz="6" w:space="0" w:color="000000"/>
              <w:right w:val="double" w:sz="6" w:space="0" w:color="000000"/>
            </w:tcBorders>
            <w:shd w:fill="auto" w:val="clear"/>
          </w:tcPr>
          <w:p>
            <w:pPr>
              <w:pStyle w:val="Normal"/>
              <w:tabs>
                <w:tab w:val="clear" w:pos="720"/>
                <w:tab w:val="left" w:pos="3240" w:leader="none"/>
              </w:tabs>
              <w:spacing w:before="120" w:after="120"/>
              <w:ind w:left="3240" w:right="0" w:hanging="3240"/>
              <w:jc w:val="both"/>
              <w:rPr>
                <w:rFonts w:ascii="Arial" w:hAnsi="Arial" w:cs="Arial"/>
                <w:sz w:val="24"/>
                <w:szCs w:val="24"/>
                <w:u w:val="none"/>
              </w:rPr>
            </w:pPr>
            <w:r>
              <w:rPr>
                <w:rFonts w:cs="Arial" w:ascii="Arial" w:hAnsi="Arial"/>
                <w:sz w:val="24"/>
                <w:szCs w:val="24"/>
                <w:u w:val="none"/>
              </w:rPr>
              <w:t>Accountable to:</w:t>
              <w:tab/>
              <w:t xml:space="preserve">Head of Service </w:t>
            </w:r>
          </w:p>
        </w:tc>
      </w:tr>
      <w:tr>
        <w:trPr>
          <w:cantSplit w:val="true"/>
        </w:trPr>
        <w:tc>
          <w:tcPr>
            <w:tcW w:w="9652" w:type="dxa"/>
            <w:gridSpan w:val="2"/>
            <w:tcBorders>
              <w:left w:val="double" w:sz="6" w:space="0" w:color="000000"/>
              <w:bottom w:val="double" w:sz="6" w:space="0" w:color="000000"/>
              <w:right w:val="double" w:sz="6" w:space="0" w:color="000000"/>
            </w:tcBorders>
            <w:shd w:fill="auto" w:val="clear"/>
          </w:tcPr>
          <w:p>
            <w:pPr>
              <w:pStyle w:val="Normal"/>
              <w:tabs>
                <w:tab w:val="clear" w:pos="720"/>
                <w:tab w:val="left" w:pos="3240" w:leader="none"/>
              </w:tabs>
              <w:spacing w:before="120" w:after="120"/>
              <w:ind w:left="3240" w:right="0" w:hanging="3240"/>
              <w:jc w:val="both"/>
              <w:rPr>
                <w:rFonts w:ascii="Arial" w:hAnsi="Arial" w:cs="Arial"/>
                <w:sz w:val="24"/>
                <w:szCs w:val="24"/>
                <w:u w:val="none"/>
              </w:rPr>
            </w:pPr>
            <w:r>
              <w:rPr>
                <w:rFonts w:cs="Arial" w:ascii="Arial" w:hAnsi="Arial"/>
                <w:sz w:val="24"/>
                <w:szCs w:val="24"/>
                <w:u w:val="none"/>
              </w:rPr>
              <w:t>Immediately Responsible to:</w:t>
              <w:tab/>
              <w:t>Youth Justice Prevention Team Manager</w:t>
            </w:r>
          </w:p>
        </w:tc>
      </w:tr>
      <w:tr>
        <w:trPr>
          <w:cantSplit w:val="true"/>
        </w:trPr>
        <w:tc>
          <w:tcPr>
            <w:tcW w:w="9652" w:type="dxa"/>
            <w:gridSpan w:val="2"/>
            <w:tcBorders>
              <w:top w:val="double" w:sz="6" w:space="0" w:color="000000"/>
              <w:left w:val="double" w:sz="6" w:space="0" w:color="000000"/>
              <w:bottom w:val="single" w:sz="4" w:space="0" w:color="000000"/>
              <w:right w:val="double" w:sz="6" w:space="0" w:color="000000"/>
            </w:tcBorders>
            <w:shd w:fill="auto" w:val="clear"/>
          </w:tcPr>
          <w:p>
            <w:pPr>
              <w:pStyle w:val="Normal"/>
              <w:tabs>
                <w:tab w:val="clear" w:pos="720"/>
                <w:tab w:val="left" w:pos="3240" w:leader="none"/>
              </w:tabs>
              <w:spacing w:before="120" w:after="120"/>
              <w:ind w:left="3240" w:right="0" w:hanging="3240"/>
              <w:jc w:val="both"/>
              <w:rPr>
                <w:rFonts w:ascii="Arial" w:hAnsi="Arial" w:cs="Arial"/>
                <w:sz w:val="24"/>
                <w:szCs w:val="24"/>
                <w:u w:val="none"/>
              </w:rPr>
            </w:pPr>
            <w:r>
              <w:rPr>
                <w:rFonts w:cs="Arial" w:ascii="Arial" w:hAnsi="Arial"/>
                <w:sz w:val="24"/>
                <w:szCs w:val="24"/>
                <w:u w:val="none"/>
              </w:rPr>
              <w:t>Immediately Responsible for:</w:t>
              <w:tab/>
              <w:t>N/A</w:t>
            </w:r>
          </w:p>
        </w:tc>
      </w:tr>
      <w:tr>
        <w:trPr>
          <w:trHeight w:val="3000" w:hRule="atLeast"/>
          <w:cantSplit w:val="true"/>
        </w:trPr>
        <w:tc>
          <w:tcPr>
            <w:tcW w:w="9652" w:type="dxa"/>
            <w:gridSpan w:val="2"/>
            <w:tcBorders>
              <w:top w:val="single" w:sz="4" w:space="0" w:color="000000"/>
              <w:left w:val="double" w:sz="6" w:space="0" w:color="000000"/>
              <w:bottom w:val="double" w:sz="6" w:space="0" w:color="000000"/>
              <w:right w:val="double" w:sz="6" w:space="0" w:color="000000"/>
            </w:tcBorders>
            <w:shd w:fill="auto" w:val="clear"/>
          </w:tcPr>
          <w:p>
            <w:pPr>
              <w:pStyle w:val="Normal"/>
              <w:spacing w:before="120" w:after="0"/>
              <w:jc w:val="both"/>
              <w:rPr>
                <w:rFonts w:ascii="Arial" w:hAnsi="Arial" w:cs="Arial"/>
                <w:sz w:val="24"/>
                <w:szCs w:val="24"/>
                <w:u w:val="none"/>
              </w:rPr>
            </w:pPr>
            <w:r>
              <w:rPr>
                <w:rFonts w:cs="Arial" w:ascii="Arial" w:hAnsi="Arial"/>
                <w:sz w:val="24"/>
                <w:szCs w:val="24"/>
                <w:u w:val="none"/>
              </w:rPr>
              <w:t>Relationships: (Internal and External)</w:t>
            </w:r>
          </w:p>
          <w:p>
            <w:pPr>
              <w:pStyle w:val="Normal"/>
              <w:jc w:val="both"/>
              <w:rPr>
                <w:rFonts w:ascii="Arial" w:hAnsi="Arial" w:cs="Arial"/>
                <w:sz w:val="24"/>
                <w:szCs w:val="24"/>
                <w:u w:val="none"/>
              </w:rPr>
            </w:pPr>
            <w:r>
              <w:rPr>
                <w:rFonts w:cs="Arial" w:ascii="Arial" w:hAnsi="Arial"/>
                <w:sz w:val="24"/>
                <w:szCs w:val="24"/>
                <w:u w:val="none"/>
              </w:rPr>
            </w:r>
          </w:p>
          <w:p>
            <w:pPr>
              <w:pStyle w:val="Normal"/>
              <w:jc w:val="both"/>
              <w:rPr>
                <w:rFonts w:ascii="Arial" w:hAnsi="Arial" w:cs="Arial"/>
                <w:sz w:val="24"/>
                <w:szCs w:val="24"/>
                <w:u w:val="none"/>
              </w:rPr>
            </w:pPr>
            <w:r>
              <w:rPr>
                <w:rFonts w:cs="Arial" w:ascii="Arial" w:hAnsi="Arial"/>
                <w:sz w:val="24"/>
                <w:szCs w:val="24"/>
                <w:u w:val="none"/>
              </w:rPr>
              <w:t>Internal</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other Childrens’ Services</w:t>
            </w:r>
          </w:p>
          <w:p>
            <w:pPr>
              <w:pStyle w:val="Normal"/>
              <w:jc w:val="both"/>
              <w:rPr>
                <w:rFonts w:ascii="Arial" w:hAnsi="Arial" w:cs="Arial"/>
                <w:sz w:val="24"/>
                <w:szCs w:val="24"/>
                <w:u w:val="none"/>
              </w:rPr>
            </w:pPr>
            <w:r>
              <w:rPr>
                <w:rFonts w:cs="Arial" w:ascii="Arial" w:hAnsi="Arial"/>
                <w:sz w:val="24"/>
                <w:szCs w:val="24"/>
                <w:u w:val="none"/>
              </w:rPr>
            </w:r>
          </w:p>
          <w:p>
            <w:pPr>
              <w:pStyle w:val="Normal"/>
              <w:jc w:val="both"/>
              <w:rPr>
                <w:rFonts w:ascii="Arial" w:hAnsi="Arial" w:cs="Arial"/>
                <w:sz w:val="24"/>
                <w:szCs w:val="24"/>
                <w:u w:val="none"/>
              </w:rPr>
            </w:pPr>
            <w:r>
              <w:rPr>
                <w:rFonts w:cs="Arial" w:ascii="Arial" w:hAnsi="Arial"/>
                <w:sz w:val="24"/>
                <w:szCs w:val="24"/>
                <w:u w:val="none"/>
              </w:rPr>
              <w:t>External</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those children, young people and their families who are in receipt of services.</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staff in other sections/departments of the Local Authority as appropriate.</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Health Authority personnel, including health visitors, school nurses and GP’s.</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staff in relevant statutory and voluntary organisations.</w:t>
            </w:r>
          </w:p>
          <w:p>
            <w:pPr>
              <w:pStyle w:val="Normal"/>
              <w:jc w:val="both"/>
              <w:rPr>
                <w:rFonts w:ascii="Arial" w:hAnsi="Arial" w:cs="Arial"/>
                <w:b w:val="false"/>
                <w:b w:val="false"/>
                <w:bCs/>
                <w:sz w:val="24"/>
                <w:szCs w:val="24"/>
                <w:u w:val="none"/>
              </w:rPr>
            </w:pPr>
            <w:r>
              <w:rPr>
                <w:rFonts w:cs="Arial" w:ascii="Arial" w:hAnsi="Arial"/>
                <w:b w:val="false"/>
                <w:bCs/>
                <w:sz w:val="24"/>
                <w:szCs w:val="24"/>
                <w:u w:val="none"/>
              </w:rPr>
              <w:t>With members of the Council, and members of the public and the local community.</w:t>
            </w:r>
          </w:p>
          <w:p>
            <w:pPr>
              <w:pStyle w:val="Normal"/>
              <w:jc w:val="both"/>
              <w:rPr>
                <w:rFonts w:ascii="Arial" w:hAnsi="Arial" w:cs="Arial"/>
                <w:sz w:val="24"/>
                <w:szCs w:val="24"/>
                <w:u w:val="none"/>
              </w:rPr>
            </w:pPr>
            <w:r>
              <w:rPr>
                <w:rFonts w:cs="Arial" w:ascii="Arial" w:hAnsi="Arial"/>
                <w:sz w:val="24"/>
                <w:szCs w:val="24"/>
                <w:u w:val="none"/>
              </w:rPr>
            </w:r>
          </w:p>
        </w:tc>
      </w:tr>
      <w:tr>
        <w:trPr>
          <w:trHeight w:val="2000" w:hRule="atLeast"/>
          <w:cantSplit w:val="true"/>
        </w:trPr>
        <w:tc>
          <w:tcPr>
            <w:tcW w:w="9652" w:type="dxa"/>
            <w:gridSpan w:val="2"/>
            <w:tcBorders>
              <w:left w:val="double" w:sz="6" w:space="0" w:color="000000"/>
              <w:bottom w:val="double" w:sz="6" w:space="0" w:color="000000"/>
              <w:right w:val="double" w:sz="6" w:space="0" w:color="000000"/>
            </w:tcBorders>
            <w:shd w:fill="auto" w:val="clear"/>
          </w:tcPr>
          <w:p>
            <w:pPr>
              <w:pStyle w:val="Normal"/>
              <w:spacing w:before="120" w:after="0"/>
              <w:jc w:val="both"/>
              <w:rPr>
                <w:rFonts w:ascii="Arial" w:hAnsi="Arial" w:cs="Arial"/>
                <w:sz w:val="24"/>
                <w:szCs w:val="24"/>
                <w:u w:val="none"/>
              </w:rPr>
            </w:pPr>
            <w:r>
              <w:rPr>
                <w:rFonts w:cs="Arial" w:ascii="Arial" w:hAnsi="Arial"/>
                <w:sz w:val="24"/>
                <w:szCs w:val="24"/>
                <w:u w:val="none"/>
              </w:rPr>
              <w:t>Control of Resources:</w:t>
            </w:r>
          </w:p>
          <w:p>
            <w:pPr>
              <w:pStyle w:val="Normal"/>
              <w:jc w:val="both"/>
              <w:rPr>
                <w:rFonts w:ascii="Arial" w:hAnsi="Arial" w:cs="Arial"/>
                <w:sz w:val="24"/>
                <w:szCs w:val="24"/>
                <w:u w:val="none"/>
              </w:rPr>
            </w:pPr>
            <w:r>
              <w:rPr>
                <w:rFonts w:cs="Arial" w:ascii="Arial" w:hAnsi="Arial"/>
                <w:sz w:val="24"/>
                <w:szCs w:val="24"/>
                <w:u w:val="none"/>
              </w:rPr>
            </w:r>
          </w:p>
          <w:p>
            <w:pPr>
              <w:pStyle w:val="NormalWeb"/>
              <w:spacing w:before="100" w:after="100"/>
              <w:rPr/>
            </w:pPr>
            <w:r>
              <w:rPr>
                <w:rFonts w:cs="Arial" w:ascii="Arial" w:hAnsi="Arial"/>
                <w:color w:val="000000"/>
              </w:rPr>
              <w:t>•</w:t>
            </w:r>
            <w:r>
              <w:rPr>
                <w:rFonts w:eastAsia="Arial" w:cs="Arial" w:ascii="Arial" w:hAnsi="Arial"/>
                <w:color w:val="000000"/>
              </w:rPr>
              <w:t xml:space="preserve"> </w:t>
            </w:r>
            <w:r>
              <w:rPr>
                <w:rFonts w:cs="Arial" w:ascii="Arial" w:hAnsi="Arial"/>
                <w:color w:val="000000"/>
              </w:rPr>
              <w:t>To work within controlled budgets.</w:t>
            </w:r>
          </w:p>
          <w:p>
            <w:pPr>
              <w:pStyle w:val="NormalWeb"/>
              <w:spacing w:before="100" w:after="100"/>
              <w:rPr/>
            </w:pPr>
            <w:r>
              <w:rPr>
                <w:rFonts w:cs="Arial" w:ascii="Arial" w:hAnsi="Arial"/>
                <w:color w:val="000000"/>
              </w:rPr>
              <w:t>•</w:t>
            </w:r>
            <w:r>
              <w:rPr>
                <w:rFonts w:eastAsia="Arial" w:cs="Arial" w:ascii="Arial" w:hAnsi="Arial"/>
                <w:color w:val="000000"/>
              </w:rPr>
              <w:t xml:space="preserve"> </w:t>
            </w:r>
            <w:r>
              <w:rPr>
                <w:rFonts w:cs="Arial" w:ascii="Arial" w:hAnsi="Arial"/>
                <w:color w:val="000000"/>
              </w:rPr>
              <w:t>Use of office equipment e.g. Laptop, PC, mobile phone</w:t>
            </w:r>
          </w:p>
          <w:p>
            <w:pPr>
              <w:pStyle w:val="NormalWeb"/>
              <w:spacing w:before="100" w:after="100"/>
              <w:rPr/>
            </w:pPr>
            <w:r>
              <w:rPr>
                <w:rFonts w:cs="Arial" w:ascii="Arial" w:hAnsi="Arial"/>
                <w:color w:val="000000"/>
              </w:rPr>
              <w:t>•</w:t>
            </w:r>
            <w:r>
              <w:rPr>
                <w:rFonts w:eastAsia="Arial" w:cs="Arial" w:ascii="Arial" w:hAnsi="Arial"/>
                <w:color w:val="000000"/>
              </w:rPr>
              <w:t xml:space="preserve"> </w:t>
            </w:r>
            <w:r>
              <w:rPr>
                <w:rFonts w:cs="Arial" w:ascii="Arial" w:hAnsi="Arial"/>
                <w:color w:val="000000"/>
              </w:rPr>
              <w:t>To adhere to health and safety policies</w:t>
            </w:r>
          </w:p>
          <w:p>
            <w:pPr>
              <w:pStyle w:val="Normal"/>
              <w:jc w:val="both"/>
              <w:rPr>
                <w:rFonts w:ascii="Arial" w:hAnsi="Arial" w:cs="Arial"/>
                <w:sz w:val="24"/>
                <w:szCs w:val="24"/>
                <w:u w:val="none"/>
              </w:rPr>
            </w:pPr>
            <w:r>
              <w:rPr>
                <w:rFonts w:cs="Arial" w:ascii="Arial" w:hAnsi="Arial"/>
                <w:sz w:val="24"/>
                <w:szCs w:val="24"/>
                <w:u w:val="none"/>
              </w:rPr>
            </w:r>
          </w:p>
        </w:tc>
      </w:tr>
    </w:tbl>
    <w:p>
      <w:pPr>
        <w:pStyle w:val="Normal"/>
        <w:spacing w:before="120" w:after="0"/>
        <w:jc w:val="both"/>
        <w:rPr>
          <w:rFonts w:ascii="Arial" w:hAnsi="Arial" w:cs="Arial"/>
          <w:sz w:val="24"/>
          <w:szCs w:val="24"/>
          <w:u w:val="none"/>
        </w:rPr>
      </w:pPr>
      <w:r>
        <w:rPr>
          <w:rFonts w:cs="Arial" w:ascii="Arial" w:hAnsi="Arial"/>
          <w:sz w:val="24"/>
          <w:szCs w:val="24"/>
          <w:u w:val="none"/>
        </w:rPr>
      </w:r>
    </w:p>
    <w:tbl>
      <w:tblPr>
        <w:tblW w:w="9558" w:type="dxa"/>
        <w:jc w:val="left"/>
        <w:tblInd w:w="8" w:type="dxa"/>
        <w:tblCellMar>
          <w:top w:w="0" w:type="dxa"/>
          <w:left w:w="108" w:type="dxa"/>
          <w:bottom w:w="0" w:type="dxa"/>
          <w:right w:w="108" w:type="dxa"/>
        </w:tblCellMar>
      </w:tblPr>
      <w:tblGrid>
        <w:gridCol w:w="9558"/>
      </w:tblGrid>
      <w:tr>
        <w:trPr>
          <w:trHeight w:val="10800" w:hRule="atLeast"/>
          <w:cantSplit w:val="true"/>
        </w:trPr>
        <w:tc>
          <w:tcPr>
            <w:tcW w:w="9558" w:type="dxa"/>
            <w:tcBorders>
              <w:top w:val="double" w:sz="6" w:space="0" w:color="000000"/>
              <w:left w:val="double" w:sz="6" w:space="0" w:color="000000"/>
              <w:bottom w:val="double" w:sz="6" w:space="0" w:color="000000"/>
              <w:right w:val="double" w:sz="6" w:space="0" w:color="000000"/>
            </w:tcBorders>
            <w:shd w:fill="auto" w:val="clear"/>
          </w:tcPr>
          <w:p>
            <w:pPr>
              <w:pStyle w:val="Normal"/>
              <w:spacing w:before="120" w:after="0"/>
              <w:jc w:val="both"/>
              <w:rPr>
                <w:rFonts w:ascii="Arial" w:hAnsi="Arial" w:cs="Arial"/>
                <w:sz w:val="24"/>
                <w:szCs w:val="24"/>
                <w:u w:val="none"/>
              </w:rPr>
            </w:pPr>
            <w:r>
              <w:rPr>
                <w:rFonts w:cs="Arial" w:ascii="Arial" w:hAnsi="Arial"/>
                <w:sz w:val="24"/>
                <w:szCs w:val="24"/>
                <w:u w:val="none"/>
              </w:rPr>
              <w:t>Duties/Responsibilities:</w:t>
            </w:r>
          </w:p>
          <w:p>
            <w:pPr>
              <w:pStyle w:val="Normal"/>
              <w:spacing w:before="120" w:after="0"/>
              <w:jc w:val="both"/>
              <w:rPr>
                <w:rFonts w:ascii="Arial" w:hAnsi="Arial" w:cs="Arial"/>
                <w:sz w:val="24"/>
                <w:szCs w:val="24"/>
                <w:u w:val="none"/>
              </w:rPr>
            </w:pPr>
            <w:r>
              <w:rPr>
                <w:rFonts w:cs="Arial" w:ascii="Arial" w:hAnsi="Arial"/>
                <w:sz w:val="24"/>
                <w:szCs w:val="24"/>
                <w:u w:val="none"/>
              </w:rPr>
            </w:r>
          </w:p>
          <w:p>
            <w:pPr>
              <w:pStyle w:val="Normal"/>
              <w:spacing w:before="120" w:after="0"/>
              <w:jc w:val="both"/>
              <w:rPr>
                <w:rFonts w:ascii="Arial" w:hAnsi="Arial" w:cs="Arial"/>
                <w:b w:val="false"/>
                <w:b w:val="false"/>
                <w:bCs/>
                <w:i/>
                <w:i/>
                <w:iCs/>
                <w:sz w:val="24"/>
                <w:szCs w:val="24"/>
              </w:rPr>
            </w:pPr>
            <w:r>
              <w:rPr>
                <w:rFonts w:cs="Arial" w:ascii="Arial" w:hAnsi="Arial"/>
                <w:b w:val="false"/>
                <w:bCs/>
                <w:i/>
                <w:iCs/>
                <w:sz w:val="24"/>
                <w:szCs w:val="24"/>
              </w:rPr>
              <w:t>This list is not exhaustive and is an indicator of the key duties and responsibilities that the post holder will have, as opposed to a task list</w:t>
            </w:r>
          </w:p>
          <w:p>
            <w:pPr>
              <w:pStyle w:val="Normal"/>
              <w:spacing w:before="120" w:after="0"/>
              <w:jc w:val="both"/>
              <w:rPr>
                <w:rFonts w:ascii="Arial" w:hAnsi="Arial" w:cs="Arial"/>
                <w:b w:val="false"/>
                <w:b w:val="false"/>
                <w:bCs/>
                <w:i/>
                <w:i/>
                <w:iCs/>
                <w:sz w:val="24"/>
                <w:szCs w:val="24"/>
                <w:u w:val="none"/>
              </w:rPr>
            </w:pPr>
            <w:r>
              <w:rPr>
                <w:rFonts w:cs="Arial" w:ascii="Arial" w:hAnsi="Arial"/>
                <w:b w:val="false"/>
                <w:bCs/>
                <w:i/>
                <w:iCs/>
                <w:sz w:val="24"/>
                <w:szCs w:val="24"/>
                <w:u w:val="none"/>
              </w:rPr>
            </w:r>
          </w:p>
          <w:p>
            <w:pPr>
              <w:pStyle w:val="Normal"/>
              <w:spacing w:before="120" w:after="0"/>
              <w:jc w:val="both"/>
              <w:rPr>
                <w:rFonts w:ascii="Arial" w:hAnsi="Arial" w:cs="Arial"/>
                <w:bCs/>
                <w:i/>
                <w:i/>
                <w:iCs/>
                <w:sz w:val="24"/>
                <w:szCs w:val="24"/>
                <w:u w:val="none"/>
              </w:rPr>
            </w:pPr>
            <w:r>
              <w:rPr>
                <w:rFonts w:cs="Arial" w:ascii="Arial" w:hAnsi="Arial"/>
                <w:bCs/>
                <w:i/>
                <w:iCs/>
                <w:sz w:val="24"/>
                <w:szCs w:val="24"/>
                <w:u w:val="none"/>
              </w:rPr>
              <w:t>Working with Young People and Their Parents/Carers</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Manage a caseload of young people, providing information, advice, guidance, support, and advocacy to improve outcomes and reduce the risk of involvement in the criminal justice system.</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Deliver direct interventions tailored to individual needs, including one-to-one support, group work, telephone contact, and outreach activities.</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Complete assessments, identify needs and risks, and develop plans that support positive outcomes for young people and their families.</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Coordinate and facilitate activities, programmes, and interventions designed to address identified needs and support prevention objectives.</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Work collaboratively with young people to develop, implement, and review plans, ensuring their views and aspirations are central to all interventions.</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Monitor, track, and evaluate the progress of young people to measure impact and inform ongoing support.</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Support young people to access education, training, employment, personal development opportunities, and positive diversionary activities through advocacy and practical assistance.</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Make timely and appropriate referrals to partner agencies and specialist services where additional support is required.</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Engage young people in shaping and evaluating prevention services to ensure approaches remain responsive and effective.</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Promote Early Help and prevention services, encouraging participation and access to support at the earliest opportunity.</w:t>
            </w:r>
          </w:p>
          <w:p>
            <w:pPr>
              <w:pStyle w:val="Normal"/>
              <w:numPr>
                <w:ilvl w:val="0"/>
                <w:numId w:val="2"/>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Maintain accurate, timely, and confidential case records, assessments, and intervention data in accordance with organisational policies and procedures.</w:t>
            </w:r>
          </w:p>
          <w:p>
            <w:pPr>
              <w:pStyle w:val="Normal"/>
              <w:spacing w:before="120" w:after="0"/>
              <w:ind w:left="720" w:right="0" w:hanging="0"/>
              <w:jc w:val="both"/>
              <w:rPr>
                <w:rFonts w:ascii="Arial" w:hAnsi="Arial" w:cs="Arial"/>
                <w:b w:val="false"/>
                <w:b w:val="false"/>
                <w:bCs/>
                <w:sz w:val="24"/>
                <w:szCs w:val="24"/>
                <w:u w:val="none"/>
              </w:rPr>
            </w:pPr>
            <w:r>
              <w:rPr>
                <w:rFonts w:cs="Arial" w:ascii="Arial" w:hAnsi="Arial"/>
                <w:b w:val="false"/>
                <w:bCs/>
                <w:sz w:val="24"/>
                <w:szCs w:val="24"/>
                <w:u w:val="none"/>
              </w:rPr>
            </w:r>
          </w:p>
          <w:p>
            <w:pPr>
              <w:pStyle w:val="Normal"/>
              <w:spacing w:before="120" w:after="0"/>
              <w:jc w:val="both"/>
              <w:rPr>
                <w:rFonts w:ascii="Arial" w:hAnsi="Arial" w:cs="Arial"/>
                <w:bCs/>
                <w:sz w:val="24"/>
                <w:szCs w:val="24"/>
                <w:u w:val="none"/>
              </w:rPr>
            </w:pPr>
            <w:r>
              <w:rPr>
                <w:rFonts w:cs="Arial" w:ascii="Arial" w:hAnsi="Arial"/>
                <w:bCs/>
                <w:sz w:val="24"/>
                <w:szCs w:val="24"/>
                <w:u w:val="none"/>
              </w:rPr>
              <w:t>Working in Partnership with Other Services and Agencies</w:t>
            </w:r>
          </w:p>
          <w:p>
            <w:pPr>
              <w:pStyle w:val="Normal"/>
              <w:numPr>
                <w:ilvl w:val="0"/>
                <w:numId w:val="3"/>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Develop and maintain effective working relationships with a wide range of statutory, voluntary, community, and specialist agencies to ensure coordinated support for young people and their families.</w:t>
            </w:r>
          </w:p>
          <w:p>
            <w:pPr>
              <w:pStyle w:val="Normal"/>
              <w:numPr>
                <w:ilvl w:val="0"/>
                <w:numId w:val="3"/>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Participate in multi-agency meetings, planning processes, and reviews to ensure interventions are joined up, targeted, and responsive to individual needs.</w:t>
            </w:r>
          </w:p>
          <w:p>
            <w:pPr>
              <w:pStyle w:val="Normal"/>
              <w:numPr>
                <w:ilvl w:val="0"/>
                <w:numId w:val="3"/>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Share relevant information appropriately and in line with information-sharing protocols, ensuring young people and families are involved in decision-making and consent is obtained where required.</w:t>
            </w:r>
          </w:p>
          <w:p>
            <w:pPr>
              <w:pStyle w:val="Normal"/>
              <w:numPr>
                <w:ilvl w:val="0"/>
                <w:numId w:val="3"/>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Act as a key point of contact for partner agencies, promoting collaborative working and effective communication to improve outcomes for young people.</w:t>
            </w:r>
          </w:p>
          <w:p>
            <w:pPr>
              <w:pStyle w:val="Normal"/>
              <w:numPr>
                <w:ilvl w:val="0"/>
                <w:numId w:val="3"/>
              </w:numPr>
              <w:spacing w:before="120" w:after="0"/>
              <w:jc w:val="both"/>
              <w:rPr>
                <w:rFonts w:ascii="Arial" w:hAnsi="Arial" w:cs="Arial"/>
                <w:b w:val="false"/>
                <w:b w:val="false"/>
                <w:bCs/>
                <w:sz w:val="24"/>
                <w:szCs w:val="24"/>
                <w:u w:val="none"/>
              </w:rPr>
            </w:pPr>
            <w:r>
              <w:rPr>
                <w:rFonts w:cs="Arial" w:ascii="Arial" w:hAnsi="Arial"/>
                <w:b w:val="false"/>
                <w:bCs/>
                <w:sz w:val="24"/>
                <w:szCs w:val="24"/>
                <w:u w:val="none"/>
              </w:rPr>
              <w:t>Contribute to safeguarding arrangements by identifying concerns, escalating risks, and working alongside partners to ensure the safety and wellbeing of young people.</w:t>
            </w:r>
          </w:p>
        </w:tc>
      </w:tr>
    </w:tbl>
    <w:p>
      <w:pPr>
        <w:pStyle w:val="Normal"/>
        <w:rPr>
          <w:rFonts w:ascii="Arial" w:hAnsi="Arial" w:cs="Arial"/>
          <w:sz w:val="24"/>
          <w:szCs w:val="24"/>
        </w:rPr>
      </w:pPr>
      <w:r>
        <w:rPr>
          <w:rFonts w:cs="Arial" w:ascii="Arial" w:hAnsi="Arial"/>
          <w:sz w:val="24"/>
          <w:szCs w:val="24"/>
        </w:rPr>
      </w:r>
    </w:p>
    <w:tbl>
      <w:tblPr>
        <w:tblW w:w="9558" w:type="dxa"/>
        <w:jc w:val="left"/>
        <w:tblInd w:w="8" w:type="dxa"/>
        <w:tblCellMar>
          <w:top w:w="0" w:type="dxa"/>
          <w:left w:w="108" w:type="dxa"/>
          <w:bottom w:w="0" w:type="dxa"/>
          <w:right w:w="108" w:type="dxa"/>
        </w:tblCellMar>
      </w:tblPr>
      <w:tblGrid>
        <w:gridCol w:w="4142"/>
        <w:gridCol w:w="3331"/>
        <w:gridCol w:w="2085"/>
      </w:tblGrid>
      <w:tr>
        <w:trPr>
          <w:cantSplit w:val="true"/>
        </w:trPr>
        <w:tc>
          <w:tcPr>
            <w:tcW w:w="9558" w:type="dxa"/>
            <w:gridSpan w:val="3"/>
            <w:tcBorders>
              <w:top w:val="double" w:sz="6" w:space="0" w:color="000000"/>
              <w:left w:val="double" w:sz="6" w:space="0" w:color="000000"/>
              <w:right w:val="double" w:sz="6" w:space="0" w:color="000000"/>
            </w:tcBorders>
            <w:shd w:fill="auto" w:val="clear"/>
          </w:tcPr>
          <w:p>
            <w:pPr>
              <w:pStyle w:val="TextBody"/>
              <w:spacing w:before="120" w:after="0"/>
              <w:jc w:val="both"/>
              <w:rPr>
                <w:rFonts w:cs="Arial"/>
                <w:bCs/>
                <w:sz w:val="24"/>
                <w:szCs w:val="24"/>
              </w:rPr>
            </w:pPr>
            <w:r>
              <w:rPr>
                <w:rFonts w:cs="Arial"/>
                <w:bCs/>
                <w:sz w:val="24"/>
                <w:szCs w:val="24"/>
              </w:rPr>
              <w:t>Professional Practice and Service Development</w:t>
            </w:r>
          </w:p>
          <w:p>
            <w:pPr>
              <w:pStyle w:val="TextBody"/>
              <w:rPr>
                <w:rFonts w:cs="Arial"/>
                <w:bCs/>
                <w:sz w:val="24"/>
                <w:szCs w:val="24"/>
              </w:rPr>
            </w:pPr>
            <w:r>
              <w:rPr>
                <w:rFonts w:cs="Arial"/>
                <w:bCs/>
                <w:sz w:val="24"/>
                <w:szCs w:val="24"/>
              </w:rPr>
            </w:r>
          </w:p>
          <w:p>
            <w:pPr>
              <w:pStyle w:val="TextBody"/>
              <w:numPr>
                <w:ilvl w:val="0"/>
                <w:numId w:val="4"/>
              </w:numPr>
              <w:rPr>
                <w:rFonts w:cs="Arial"/>
                <w:b w:val="false"/>
                <w:b w:val="false"/>
                <w:bCs/>
                <w:sz w:val="24"/>
                <w:szCs w:val="24"/>
              </w:rPr>
            </w:pPr>
            <w:r>
              <w:rPr>
                <w:rFonts w:cs="Arial"/>
                <w:b w:val="false"/>
                <w:bCs/>
                <w:sz w:val="24"/>
                <w:szCs w:val="24"/>
              </w:rPr>
              <w:t>Participate in training, supervision, and professional development activities, taking responsibility for maintaining and enhancing knowledge, skills, and practice.</w:t>
            </w:r>
          </w:p>
          <w:p>
            <w:pPr>
              <w:pStyle w:val="TextBody"/>
              <w:numPr>
                <w:ilvl w:val="0"/>
                <w:numId w:val="4"/>
              </w:numPr>
              <w:rPr>
                <w:rFonts w:cs="Arial"/>
                <w:b w:val="false"/>
                <w:b w:val="false"/>
                <w:bCs/>
                <w:sz w:val="24"/>
                <w:szCs w:val="24"/>
              </w:rPr>
            </w:pPr>
            <w:r>
              <w:rPr>
                <w:rFonts w:cs="Arial"/>
                <w:b w:val="false"/>
                <w:bCs/>
                <w:sz w:val="24"/>
                <w:szCs w:val="24"/>
              </w:rPr>
              <w:t>Work in accordance with professional standards, organisational values, and agreed professional boundaries at all times.</w:t>
            </w:r>
          </w:p>
          <w:p>
            <w:pPr>
              <w:pStyle w:val="TextBody"/>
              <w:numPr>
                <w:ilvl w:val="0"/>
                <w:numId w:val="4"/>
              </w:numPr>
              <w:rPr>
                <w:rFonts w:cs="Arial"/>
                <w:b w:val="false"/>
                <w:b w:val="false"/>
                <w:bCs/>
                <w:sz w:val="24"/>
                <w:szCs w:val="24"/>
              </w:rPr>
            </w:pPr>
            <w:r>
              <w:rPr>
                <w:rFonts w:cs="Arial"/>
                <w:b w:val="false"/>
                <w:bCs/>
                <w:sz w:val="24"/>
                <w:szCs w:val="24"/>
              </w:rPr>
              <w:t>Contribute to the continuous development, improvement, and evaluation of prevention services, identifying opportunities to enhance outcomes for young people and families.</w:t>
            </w:r>
          </w:p>
          <w:p>
            <w:pPr>
              <w:pStyle w:val="TextBody"/>
              <w:numPr>
                <w:ilvl w:val="0"/>
                <w:numId w:val="4"/>
              </w:numPr>
              <w:rPr>
                <w:rFonts w:cs="Arial"/>
                <w:b w:val="false"/>
                <w:b w:val="false"/>
                <w:bCs/>
                <w:sz w:val="24"/>
                <w:szCs w:val="24"/>
              </w:rPr>
            </w:pPr>
            <w:r>
              <w:rPr>
                <w:rFonts w:cs="Arial"/>
                <w:b w:val="false"/>
                <w:bCs/>
                <w:sz w:val="24"/>
                <w:szCs w:val="24"/>
              </w:rPr>
              <w:t>Support the delivery of externally funded programmes and grants by adhering to funding requirements, maintaining accurate records, and providing timely performance and monitoring information.</w:t>
            </w:r>
          </w:p>
          <w:p>
            <w:pPr>
              <w:pStyle w:val="TextBody"/>
              <w:numPr>
                <w:ilvl w:val="0"/>
                <w:numId w:val="4"/>
              </w:numPr>
              <w:rPr>
                <w:rFonts w:cs="Arial"/>
                <w:b w:val="false"/>
                <w:b w:val="false"/>
                <w:bCs/>
                <w:sz w:val="24"/>
                <w:szCs w:val="24"/>
              </w:rPr>
            </w:pPr>
            <w:r>
              <w:rPr>
                <w:rFonts w:cs="Arial"/>
                <w:b w:val="false"/>
                <w:bCs/>
                <w:sz w:val="24"/>
                <w:szCs w:val="24"/>
              </w:rPr>
              <w:t>Promote equality, diversity, and inclusion by challenging discrimination, valuing difference, and fostering a culture of respect and empowerment.</w:t>
            </w:r>
          </w:p>
          <w:p>
            <w:pPr>
              <w:pStyle w:val="TextBody"/>
              <w:numPr>
                <w:ilvl w:val="0"/>
                <w:numId w:val="4"/>
              </w:numPr>
              <w:rPr>
                <w:rFonts w:cs="Arial"/>
                <w:b w:val="false"/>
                <w:b w:val="false"/>
                <w:bCs/>
                <w:sz w:val="24"/>
                <w:szCs w:val="24"/>
              </w:rPr>
            </w:pPr>
            <w:r>
              <w:rPr>
                <w:rFonts w:cs="Arial"/>
                <w:b w:val="false"/>
                <w:bCs/>
                <w:sz w:val="24"/>
                <w:szCs w:val="24"/>
              </w:rPr>
              <w:t>Ensure all work is undertaken in compliance with relevant legislation, statutory guidance, policies, and procedures, including those relating to safeguarding, confidentiality, data protection, health and safety, and equality of opportunity.</w:t>
            </w:r>
          </w:p>
          <w:p>
            <w:pPr>
              <w:pStyle w:val="TextBody"/>
              <w:numPr>
                <w:ilvl w:val="0"/>
                <w:numId w:val="4"/>
              </w:numPr>
              <w:rPr>
                <w:rFonts w:cs="Arial"/>
                <w:b w:val="false"/>
                <w:b w:val="false"/>
                <w:bCs/>
                <w:sz w:val="24"/>
                <w:szCs w:val="24"/>
              </w:rPr>
            </w:pPr>
            <w:r>
              <w:rPr>
                <w:rFonts w:cs="Arial"/>
                <w:b w:val="false"/>
                <w:bCs/>
                <w:sz w:val="24"/>
                <w:szCs w:val="24"/>
              </w:rPr>
              <w:t>Maintain accurate and up-to-date records, case notes, and monitoring information in line with service requirements and organisational standards.</w:t>
            </w:r>
          </w:p>
          <w:p>
            <w:pPr>
              <w:pStyle w:val="TextBody"/>
              <w:numPr>
                <w:ilvl w:val="0"/>
                <w:numId w:val="4"/>
              </w:numPr>
              <w:rPr>
                <w:rFonts w:cs="Arial"/>
                <w:b w:val="false"/>
                <w:b w:val="false"/>
                <w:bCs/>
                <w:sz w:val="24"/>
                <w:szCs w:val="24"/>
              </w:rPr>
            </w:pPr>
            <w:r>
              <w:rPr>
                <w:rFonts w:cs="Arial"/>
                <w:b w:val="false"/>
                <w:bCs/>
                <w:sz w:val="24"/>
                <w:szCs w:val="24"/>
              </w:rPr>
              <w:t>Contribute to performance monitoring and quality assurance processes, providing evidence of outcomes and impact where required.</w:t>
            </w:r>
          </w:p>
          <w:p>
            <w:pPr>
              <w:pStyle w:val="TextBody"/>
              <w:numPr>
                <w:ilvl w:val="0"/>
                <w:numId w:val="4"/>
              </w:numPr>
              <w:rPr>
                <w:rFonts w:cs="Arial"/>
                <w:b w:val="false"/>
                <w:b w:val="false"/>
                <w:bCs/>
                <w:sz w:val="24"/>
                <w:szCs w:val="24"/>
              </w:rPr>
            </w:pPr>
            <w:r>
              <w:rPr>
                <w:rFonts w:cs="Arial"/>
                <w:b w:val="false"/>
                <w:bCs/>
                <w:sz w:val="24"/>
                <w:szCs w:val="24"/>
              </w:rPr>
              <w:t>Actively promote the welfare, rights, and voice of young people, ensuring their views inform assessment, planning, intervention, and review processes.</w:t>
            </w:r>
          </w:p>
          <w:p>
            <w:pPr>
              <w:pStyle w:val="TextBody"/>
              <w:numPr>
                <w:ilvl w:val="0"/>
                <w:numId w:val="4"/>
              </w:numPr>
              <w:rPr>
                <w:rFonts w:cs="Arial"/>
                <w:b w:val="false"/>
                <w:b w:val="false"/>
                <w:bCs/>
                <w:sz w:val="24"/>
                <w:szCs w:val="24"/>
              </w:rPr>
            </w:pPr>
            <w:r>
              <w:rPr>
                <w:rFonts w:cs="Arial"/>
                <w:b w:val="false"/>
                <w:bCs/>
                <w:sz w:val="24"/>
                <w:szCs w:val="24"/>
              </w:rPr>
              <w:t>Undertake any other duties commensurate with the grade and responsibilities of the post, as required by the needs of the service.</w:t>
            </w:r>
          </w:p>
          <w:p>
            <w:pPr>
              <w:pStyle w:val="TextBody"/>
              <w:rPr>
                <w:rFonts w:cs="Arial"/>
                <w:sz w:val="24"/>
                <w:szCs w:val="24"/>
              </w:rPr>
            </w:pPr>
            <w:r>
              <w:rPr>
                <w:rFonts w:cs="Arial"/>
                <w:sz w:val="24"/>
                <w:szCs w:val="24"/>
              </w:rPr>
            </w:r>
          </w:p>
        </w:tc>
      </w:tr>
      <w:tr>
        <w:trPr>
          <w:cantSplit w:val="true"/>
        </w:trPr>
        <w:tc>
          <w:tcPr>
            <w:tcW w:w="9558" w:type="dxa"/>
            <w:gridSpan w:val="3"/>
            <w:tcBorders>
              <w:left w:val="double" w:sz="6" w:space="0" w:color="000000"/>
              <w:right w:val="double" w:sz="6" w:space="0" w:color="000000"/>
            </w:tcBorders>
            <w:shd w:fill="auto" w:val="clear"/>
          </w:tcPr>
          <w:p>
            <w:pPr>
              <w:pStyle w:val="TextBody"/>
              <w:spacing w:before="120" w:after="0"/>
              <w:jc w:val="both"/>
              <w:rPr>
                <w:rFonts w:cs="Arial"/>
                <w:sz w:val="24"/>
                <w:szCs w:val="24"/>
              </w:rPr>
            </w:pPr>
            <w:r>
              <w:rPr>
                <w:rFonts w:cs="Arial"/>
                <w:sz w:val="24"/>
                <w:szCs w:val="24"/>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p>
            <w:pPr>
              <w:pStyle w:val="Normal"/>
              <w:jc w:val="both"/>
              <w:rPr>
                <w:rFonts w:ascii="Arial" w:hAnsi="Arial" w:cs="Arial"/>
                <w:sz w:val="24"/>
                <w:szCs w:val="24"/>
                <w:u w:val="none"/>
              </w:rPr>
            </w:pPr>
            <w:r>
              <w:rPr>
                <w:rFonts w:cs="Arial" w:ascii="Arial" w:hAnsi="Arial"/>
                <w:sz w:val="24"/>
                <w:szCs w:val="24"/>
                <w:u w:val="none"/>
              </w:rPr>
            </w:r>
          </w:p>
        </w:tc>
      </w:tr>
      <w:tr>
        <w:trPr>
          <w:cantSplit w:val="true"/>
        </w:trPr>
        <w:tc>
          <w:tcPr>
            <w:tcW w:w="4142" w:type="dxa"/>
            <w:tcBorders>
              <w:top w:val="double" w:sz="6" w:space="0" w:color="000000"/>
              <w:lef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Job Description prepared by:</w:t>
            </w:r>
          </w:p>
        </w:tc>
        <w:tc>
          <w:tcPr>
            <w:tcW w:w="3331" w:type="dxa"/>
            <w:tcBorders>
              <w:top w:val="double" w:sz="6" w:space="0" w:color="000000"/>
              <w:lef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Sign:</w:t>
            </w:r>
          </w:p>
        </w:tc>
        <w:tc>
          <w:tcPr>
            <w:tcW w:w="2085" w:type="dxa"/>
            <w:tcBorders>
              <w:top w:val="double" w:sz="6" w:space="0" w:color="000000"/>
              <w:left w:val="double" w:sz="6" w:space="0" w:color="000000"/>
              <w:bottom w:val="double" w:sz="6" w:space="0" w:color="000000"/>
              <w:righ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Date:</w:t>
            </w:r>
          </w:p>
        </w:tc>
      </w:tr>
      <w:tr>
        <w:trPr>
          <w:cantSplit w:val="true"/>
        </w:trPr>
        <w:tc>
          <w:tcPr>
            <w:tcW w:w="4142" w:type="dxa"/>
            <w:tcBorders>
              <w:top w:val="double" w:sz="6" w:space="0" w:color="000000"/>
              <w:left w:val="double" w:sz="6" w:space="0" w:color="000000"/>
              <w:bottom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Agreed correct by Postholder:</w:t>
            </w:r>
          </w:p>
        </w:tc>
        <w:tc>
          <w:tcPr>
            <w:tcW w:w="3331" w:type="dxa"/>
            <w:tcBorders>
              <w:top w:val="double" w:sz="6" w:space="0" w:color="000000"/>
              <w:lef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Sign:</w:t>
            </w:r>
          </w:p>
        </w:tc>
        <w:tc>
          <w:tcPr>
            <w:tcW w:w="2085" w:type="dxa"/>
            <w:tcBorders>
              <w:top w:val="double" w:sz="6" w:space="0" w:color="000000"/>
              <w:left w:val="double" w:sz="6" w:space="0" w:color="000000"/>
              <w:bottom w:val="double" w:sz="6" w:space="0" w:color="000000"/>
              <w:righ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Date:</w:t>
            </w:r>
          </w:p>
        </w:tc>
      </w:tr>
      <w:tr>
        <w:trPr>
          <w:cantSplit w:val="true"/>
        </w:trPr>
        <w:tc>
          <w:tcPr>
            <w:tcW w:w="4142" w:type="dxa"/>
            <w:tcBorders>
              <w:left w:val="double" w:sz="6" w:space="0" w:color="000000"/>
              <w:bottom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Agreed correct by Supervisor/Manager:</w:t>
            </w:r>
          </w:p>
        </w:tc>
        <w:tc>
          <w:tcPr>
            <w:tcW w:w="3331" w:type="dxa"/>
            <w:tcBorders>
              <w:top w:val="double" w:sz="6" w:space="0" w:color="000000"/>
              <w:left w:val="double" w:sz="6" w:space="0" w:color="000000"/>
              <w:bottom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Sign:</w:t>
            </w:r>
          </w:p>
        </w:tc>
        <w:tc>
          <w:tcPr>
            <w:tcW w:w="2085" w:type="dxa"/>
            <w:tcBorders>
              <w:top w:val="double" w:sz="6" w:space="0" w:color="000000"/>
              <w:left w:val="double" w:sz="6" w:space="0" w:color="000000"/>
              <w:bottom w:val="double" w:sz="6" w:space="0" w:color="000000"/>
              <w:right w:val="double" w:sz="6" w:space="0" w:color="000000"/>
            </w:tcBorders>
            <w:shd w:fill="auto" w:val="clear"/>
          </w:tcPr>
          <w:p>
            <w:pPr>
              <w:pStyle w:val="Normal"/>
              <w:spacing w:before="120" w:after="60"/>
              <w:jc w:val="both"/>
              <w:rPr>
                <w:rFonts w:ascii="Arial" w:hAnsi="Arial" w:cs="Arial"/>
                <w:b w:val="false"/>
                <w:b w:val="false"/>
                <w:bCs/>
                <w:sz w:val="24"/>
                <w:szCs w:val="24"/>
                <w:u w:val="none"/>
              </w:rPr>
            </w:pPr>
            <w:r>
              <w:rPr>
                <w:rFonts w:cs="Arial" w:ascii="Arial" w:hAnsi="Arial"/>
                <w:b w:val="false"/>
                <w:bCs/>
                <w:sz w:val="24"/>
                <w:szCs w:val="24"/>
                <w:u w:val="none"/>
              </w:rPr>
              <w:t>Date:</w:t>
            </w:r>
          </w:p>
        </w:tc>
      </w:tr>
    </w:tbl>
    <w:tbl>
      <w:tblPr>
        <w:tblW w:w="7020" w:type="dxa"/>
        <w:jc w:val="center"/>
        <w:tblInd w:w="0" w:type="dxa"/>
        <w:tblCellMar>
          <w:top w:w="0" w:type="dxa"/>
          <w:left w:w="108" w:type="dxa"/>
          <w:bottom w:w="0" w:type="dxa"/>
          <w:right w:w="108" w:type="dxa"/>
        </w:tblCellMar>
      </w:tblPr>
      <w:tblGrid>
        <w:gridCol w:w="7020"/>
      </w:tblGrid>
      <w:tr>
        <w:trPr/>
        <w:tc>
          <w:tcPr>
            <w:tcW w:w="7020" w:type="dxa"/>
            <w:tcBorders>
              <w:top w:val="single" w:sz="6" w:space="0" w:color="000000"/>
              <w:left w:val="single" w:sz="6" w:space="0" w:color="000000"/>
              <w:bottom w:val="single" w:sz="36" w:space="0" w:color="000000"/>
              <w:right w:val="single" w:sz="36" w:space="0" w:color="000000"/>
            </w:tcBorders>
            <w:shd w:fill="auto" w:val="clear"/>
          </w:tcPr>
          <w:p>
            <w:pPr>
              <w:pStyle w:val="Normal"/>
              <w:snapToGrid w:val="false"/>
              <w:jc w:val="center"/>
              <w:rPr>
                <w:rFonts w:ascii="Arial" w:hAnsi="Arial" w:cs="Arial"/>
                <w:b w:val="false"/>
                <w:b w:val="false"/>
                <w:sz w:val="24"/>
                <w:szCs w:val="24"/>
              </w:rPr>
            </w:pPr>
            <w:r>
              <w:rPr>
                <w:rFonts w:cs="Arial" w:ascii="Arial" w:hAnsi="Arial"/>
                <w:b w:val="false"/>
                <w:sz w:val="24"/>
                <w:szCs w:val="24"/>
              </w:rPr>
            </w:r>
          </w:p>
          <w:p>
            <w:pPr>
              <w:pStyle w:val="Normal"/>
              <w:jc w:val="center"/>
              <w:rPr>
                <w:rFonts w:ascii="Arial" w:hAnsi="Arial" w:cs="Arial"/>
                <w:sz w:val="24"/>
                <w:szCs w:val="24"/>
                <w:u w:val="none"/>
              </w:rPr>
            </w:pPr>
            <w:r>
              <w:rPr>
                <w:rFonts w:cs="Arial" w:ascii="Arial" w:hAnsi="Arial"/>
                <w:sz w:val="24"/>
                <w:szCs w:val="24"/>
                <w:u w:val="none"/>
              </w:rPr>
              <w:t>Bury Council</w:t>
            </w:r>
          </w:p>
          <w:p>
            <w:pPr>
              <w:pStyle w:val="Heading3"/>
              <w:jc w:val="center"/>
              <w:rPr>
                <w:rFonts w:ascii="Arial" w:hAnsi="Arial" w:cs="Arial"/>
                <w:i w:val="false"/>
                <w:i w:val="false"/>
                <w:szCs w:val="24"/>
              </w:rPr>
            </w:pPr>
            <w:r>
              <w:rPr>
                <w:rFonts w:cs="Arial" w:ascii="Arial" w:hAnsi="Arial"/>
                <w:i w:val="false"/>
                <w:szCs w:val="24"/>
              </w:rPr>
              <w:t>CHILDREN &amp; YOUNG PEOPLE DEPARTMENT</w:t>
            </w:r>
          </w:p>
          <w:p>
            <w:pPr>
              <w:pStyle w:val="Normal"/>
              <w:rPr>
                <w:rFonts w:ascii="Arial" w:hAnsi="Arial" w:cs="Arial"/>
                <w:sz w:val="24"/>
                <w:szCs w:val="24"/>
              </w:rPr>
            </w:pPr>
            <w:r>
              <w:rPr>
                <w:rFonts w:cs="Arial" w:ascii="Arial" w:hAnsi="Arial"/>
                <w:sz w:val="24"/>
                <w:szCs w:val="24"/>
              </w:rPr>
            </w:r>
          </w:p>
        </w:tc>
      </w:tr>
    </w:tbl>
    <w:p>
      <w:pPr>
        <w:pStyle w:val="Normal"/>
        <w:jc w:val="both"/>
        <w:rPr>
          <w:rFonts w:ascii="Arial" w:hAnsi="Arial" w:cs="Arial"/>
          <w:sz w:val="24"/>
          <w:szCs w:val="24"/>
        </w:rPr>
      </w:pPr>
      <w:r>
        <w:rPr>
          <w:rFonts w:cs="Arial" w:ascii="Arial" w:hAnsi="Arial"/>
          <w:sz w:val="24"/>
          <w:szCs w:val="24"/>
        </w:rPr>
      </w:r>
    </w:p>
    <w:p>
      <w:pPr>
        <w:pStyle w:val="Heading1"/>
        <w:rPr>
          <w:rFonts w:ascii="Arial" w:hAnsi="Arial" w:cs="Arial"/>
          <w:szCs w:val="24"/>
          <w:u w:val="single"/>
        </w:rPr>
      </w:pPr>
      <w:r>
        <w:rPr>
          <w:rFonts w:cs="Arial" w:ascii="Arial" w:hAnsi="Arial"/>
          <w:szCs w:val="24"/>
          <w:u w:val="single"/>
        </w:rPr>
        <w:t>PERSON SPECIFICATION</w:t>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t xml:space="preserve">Prevention Coach </w:t>
      </w:r>
    </w:p>
    <w:p>
      <w:pPr>
        <w:pStyle w:val="Normal"/>
        <w:jc w:val="both"/>
        <w:rPr>
          <w:rFonts w:ascii="Arial" w:hAnsi="Arial" w:cs="Arial"/>
          <w:b w:val="false"/>
          <w:b w:val="false"/>
          <w:sz w:val="24"/>
          <w:szCs w:val="24"/>
        </w:rPr>
      </w:pPr>
      <w:r>
        <w:rPr>
          <w:rFonts w:cs="Arial" w:ascii="Arial" w:hAnsi="Arial"/>
          <w:b w:val="false"/>
          <w:sz w:val="24"/>
          <w:szCs w:val="24"/>
        </w:rPr>
      </w:r>
    </w:p>
    <w:p>
      <w:pPr>
        <w:pStyle w:val="Normal"/>
        <w:jc w:val="both"/>
        <w:rPr>
          <w:rFonts w:ascii="Arial" w:hAnsi="Arial" w:cs="Arial"/>
          <w:b w:val="false"/>
          <w:b w:val="false"/>
          <w:sz w:val="24"/>
          <w:szCs w:val="24"/>
        </w:rPr>
      </w:pPr>
      <w:r>
        <w:rPr>
          <w:rFonts w:cs="Arial" w:ascii="Arial" w:hAnsi="Arial"/>
          <w:b w:val="false"/>
          <w:sz w:val="24"/>
          <w:szCs w:val="24"/>
        </w:rPr>
      </w:r>
    </w:p>
    <w:tbl>
      <w:tblPr>
        <w:tblW w:w="10929" w:type="dxa"/>
        <w:jc w:val="left"/>
        <w:tblInd w:w="0" w:type="dxa"/>
        <w:tblCellMar>
          <w:top w:w="0" w:type="dxa"/>
          <w:left w:w="108" w:type="dxa"/>
          <w:bottom w:w="0" w:type="dxa"/>
          <w:right w:w="108" w:type="dxa"/>
        </w:tblCellMar>
      </w:tblPr>
      <w:tblGrid>
        <w:gridCol w:w="2679"/>
        <w:gridCol w:w="4819"/>
        <w:gridCol w:w="1681"/>
        <w:gridCol w:w="1750"/>
      </w:tblGrid>
      <w:tr>
        <w:trPr/>
        <w:tc>
          <w:tcPr>
            <w:tcW w:w="2679" w:type="dxa"/>
            <w:tcBorders>
              <w:top w:val="single" w:sz="12" w:space="0" w:color="000000"/>
              <w:left w:val="single" w:sz="12" w:space="0" w:color="000000"/>
              <w:bottom w:val="single" w:sz="8" w:space="0" w:color="000000"/>
            </w:tcBorders>
            <w:shd w:fill="auto" w:val="clear"/>
          </w:tcPr>
          <w:p>
            <w:pPr>
              <w:pStyle w:val="Normal"/>
              <w:spacing w:before="120" w:after="120"/>
              <w:jc w:val="center"/>
              <w:rPr>
                <w:rFonts w:ascii="Arial" w:hAnsi="Arial" w:cs="Arial"/>
                <w:sz w:val="24"/>
                <w:szCs w:val="24"/>
              </w:rPr>
            </w:pPr>
            <w:r>
              <w:rPr>
                <w:rFonts w:cs="Arial" w:ascii="Arial" w:hAnsi="Arial"/>
                <w:sz w:val="24"/>
                <w:szCs w:val="24"/>
              </w:rPr>
              <w:t>ASSESSMENT METHOD</w:t>
            </w:r>
          </w:p>
        </w:tc>
        <w:tc>
          <w:tcPr>
            <w:tcW w:w="4819" w:type="dxa"/>
            <w:tcBorders>
              <w:top w:val="single" w:sz="12" w:space="0" w:color="000000"/>
              <w:left w:val="single" w:sz="8" w:space="0" w:color="000000"/>
              <w:bottom w:val="single" w:sz="8" w:space="0" w:color="000000"/>
            </w:tcBorders>
            <w:shd w:fill="auto" w:val="clear"/>
          </w:tcPr>
          <w:p>
            <w:pPr>
              <w:pStyle w:val="Normal"/>
              <w:spacing w:before="120" w:after="120"/>
              <w:jc w:val="center"/>
              <w:rPr>
                <w:rFonts w:ascii="Arial" w:hAnsi="Arial" w:cs="Arial"/>
                <w:sz w:val="24"/>
                <w:szCs w:val="24"/>
              </w:rPr>
            </w:pPr>
            <w:r>
              <w:rPr>
                <w:rFonts w:cs="Arial" w:ascii="Arial" w:hAnsi="Arial"/>
                <w:sz w:val="24"/>
                <w:szCs w:val="24"/>
              </w:rPr>
              <w:t>SHORT-LISTING CRITERIA</w:t>
            </w:r>
          </w:p>
        </w:tc>
        <w:tc>
          <w:tcPr>
            <w:tcW w:w="1681" w:type="dxa"/>
            <w:tcBorders>
              <w:top w:val="single" w:sz="12" w:space="0" w:color="000000"/>
              <w:left w:val="single" w:sz="8" w:space="0" w:color="000000"/>
              <w:bottom w:val="single" w:sz="8" w:space="0" w:color="000000"/>
            </w:tcBorders>
            <w:shd w:fill="auto" w:val="clear"/>
          </w:tcPr>
          <w:p>
            <w:pPr>
              <w:pStyle w:val="Normal"/>
              <w:spacing w:before="120" w:after="120"/>
              <w:jc w:val="center"/>
              <w:rPr>
                <w:rFonts w:ascii="Arial" w:hAnsi="Arial" w:cs="Arial"/>
                <w:sz w:val="24"/>
                <w:szCs w:val="24"/>
              </w:rPr>
            </w:pPr>
            <w:r>
              <w:rPr>
                <w:rFonts w:cs="Arial" w:ascii="Arial" w:hAnsi="Arial"/>
                <w:sz w:val="24"/>
                <w:szCs w:val="24"/>
              </w:rPr>
              <w:t>ESSENTIAL</w:t>
            </w:r>
          </w:p>
        </w:tc>
        <w:tc>
          <w:tcPr>
            <w:tcW w:w="1750" w:type="dxa"/>
            <w:tcBorders>
              <w:top w:val="single" w:sz="12" w:space="0" w:color="000000"/>
              <w:left w:val="single" w:sz="8" w:space="0" w:color="000000"/>
              <w:bottom w:val="single" w:sz="8" w:space="0" w:color="000000"/>
              <w:right w:val="single" w:sz="12" w:space="0" w:color="000000"/>
            </w:tcBorders>
            <w:shd w:fill="auto" w:val="clear"/>
          </w:tcPr>
          <w:p>
            <w:pPr>
              <w:pStyle w:val="Normal"/>
              <w:spacing w:before="120" w:after="120"/>
              <w:jc w:val="center"/>
              <w:rPr>
                <w:rFonts w:ascii="Arial" w:hAnsi="Arial" w:cs="Arial"/>
                <w:sz w:val="24"/>
                <w:szCs w:val="24"/>
              </w:rPr>
            </w:pPr>
            <w:r>
              <w:rPr>
                <w:rFonts w:cs="Arial" w:ascii="Arial" w:hAnsi="Arial"/>
                <w:sz w:val="24"/>
                <w:szCs w:val="24"/>
              </w:rPr>
              <w:t>DESIRABLE</w:t>
            </w:r>
          </w:p>
        </w:tc>
      </w:tr>
      <w:tr>
        <w:trPr/>
        <w:tc>
          <w:tcPr>
            <w:tcW w:w="2679" w:type="dxa"/>
            <w:tcBorders>
              <w:top w:val="single" w:sz="8" w:space="0" w:color="000000"/>
              <w:left w:val="single" w:sz="12" w:space="0" w:color="000000"/>
              <w:bottom w:val="single" w:sz="8" w:space="0" w:color="000000"/>
            </w:tcBorders>
            <w:shd w:fill="auto" w:val="clear"/>
          </w:tcPr>
          <w:p>
            <w:pPr>
              <w:pStyle w:val="Heading4"/>
              <w:spacing w:before="0" w:after="0"/>
              <w:rPr>
                <w:rFonts w:cs="Arial"/>
                <w:sz w:val="24"/>
                <w:szCs w:val="24"/>
              </w:rPr>
            </w:pPr>
            <w:r>
              <w:rPr>
                <w:rFonts w:cs="Arial"/>
                <w:sz w:val="24"/>
                <w:szCs w:val="24"/>
              </w:rPr>
              <w:t>QUALIFICATIONS</w:t>
            </w:r>
          </w:p>
          <w:p>
            <w:pPr>
              <w:pStyle w:val="Heading4"/>
              <w:spacing w:before="0" w:after="0"/>
              <w:rPr>
                <w:rFonts w:cs="Arial"/>
                <w:sz w:val="24"/>
                <w:szCs w:val="24"/>
              </w:rPr>
            </w:pPr>
            <w:r>
              <w:rPr>
                <w:rFonts w:cs="Arial"/>
                <w:sz w:val="24"/>
                <w:szCs w:val="24"/>
              </w:rPr>
            </w:r>
          </w:p>
          <w:p>
            <w:pPr>
              <w:pStyle w:val="Heading4"/>
              <w:spacing w:before="0" w:after="0"/>
              <w:rPr>
                <w:rFonts w:cs="Arial"/>
                <w:b w:val="false"/>
                <w:b w:val="false"/>
                <w:sz w:val="24"/>
                <w:szCs w:val="24"/>
              </w:rPr>
            </w:pPr>
            <w:r>
              <w:rPr>
                <w:rFonts w:cs="Arial"/>
                <w:b w:val="false"/>
                <w:sz w:val="24"/>
                <w:szCs w:val="24"/>
              </w:rPr>
              <w:t>Application Form</w:t>
            </w:r>
          </w:p>
        </w:tc>
        <w:tc>
          <w:tcPr>
            <w:tcW w:w="4819" w:type="dxa"/>
            <w:tcBorders>
              <w:top w:val="single" w:sz="8" w:space="0" w:color="000000"/>
              <w:left w:val="single" w:sz="8" w:space="0" w:color="000000"/>
              <w:bottom w:val="single" w:sz="8" w:space="0" w:color="000000"/>
            </w:tcBorders>
            <w:shd w:fill="auto" w:val="clear"/>
          </w:tcPr>
          <w:p>
            <w:pPr>
              <w:pStyle w:val="Normal"/>
              <w:rPr>
                <w:rFonts w:ascii="Arial" w:hAnsi="Arial" w:eastAsia="Arial" w:cs="Arial"/>
                <w:b w:val="false"/>
                <w:b w:val="false"/>
                <w:sz w:val="24"/>
                <w:szCs w:val="24"/>
                <w:u w:val="none"/>
              </w:rPr>
            </w:pPr>
            <w:r>
              <w:rPr>
                <w:rFonts w:eastAsia="Arial" w:cs="Arial" w:ascii="Arial" w:hAnsi="Arial"/>
                <w:b w:val="false"/>
                <w:sz w:val="24"/>
                <w:szCs w:val="24"/>
                <w:u w:val="none"/>
              </w:rPr>
              <w:t xml:space="preserve"> </w:t>
            </w:r>
          </w:p>
        </w:tc>
        <w:tc>
          <w:tcPr>
            <w:tcW w:w="1681" w:type="dxa"/>
            <w:tcBorders>
              <w:left w:val="single" w:sz="8" w:space="0" w:color="000000"/>
              <w:bottom w:val="single" w:sz="8" w:space="0" w:color="000000"/>
            </w:tcBorders>
            <w:shd w:fill="auto" w:val="clear"/>
          </w:tcPr>
          <w:p>
            <w:pPr>
              <w:pStyle w:val="Normal"/>
              <w:snapToGrid w:val="false"/>
              <w:spacing w:before="120" w:after="120"/>
              <w:jc w:val="center"/>
              <w:rPr>
                <w:rFonts w:ascii="Arial" w:hAnsi="Arial" w:cs="Arial"/>
                <w:b w:val="false"/>
                <w:b w:val="false"/>
                <w:sz w:val="24"/>
                <w:szCs w:val="24"/>
                <w:u w:val="none"/>
              </w:rPr>
            </w:pPr>
            <w:r>
              <w:rPr>
                <w:rFonts w:cs="Arial" w:ascii="Arial" w:hAnsi="Arial"/>
                <w:b w:val="false"/>
                <w:sz w:val="24"/>
                <w:szCs w:val="24"/>
                <w:u w:val="none"/>
              </w:rPr>
            </w:r>
          </w:p>
        </w:tc>
        <w:tc>
          <w:tcPr>
            <w:tcW w:w="175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tc>
      </w:tr>
      <w:tr>
        <w:trPr/>
        <w:tc>
          <w:tcPr>
            <w:tcW w:w="2679" w:type="dxa"/>
            <w:tcBorders>
              <w:top w:val="single" w:sz="8" w:space="0" w:color="000000"/>
              <w:left w:val="single" w:sz="12" w:space="0" w:color="000000"/>
              <w:bottom w:val="single" w:sz="8" w:space="0" w:color="000000"/>
            </w:tcBorders>
            <w:shd w:fill="auto" w:val="clear"/>
          </w:tcPr>
          <w:p>
            <w:pPr>
              <w:pStyle w:val="Normal"/>
              <w:rPr>
                <w:rFonts w:ascii="Arial" w:hAnsi="Arial" w:cs="Arial"/>
                <w:sz w:val="24"/>
                <w:szCs w:val="24"/>
                <w:u w:val="none"/>
              </w:rPr>
            </w:pPr>
            <w:r>
              <w:rPr>
                <w:rFonts w:cs="Arial" w:ascii="Arial" w:hAnsi="Arial"/>
                <w:sz w:val="24"/>
                <w:szCs w:val="24"/>
                <w:u w:val="none"/>
              </w:rPr>
              <w:t>KNOWLEDGE</w:t>
            </w:r>
          </w:p>
          <w:p>
            <w:pPr>
              <w:pStyle w:val="Normal"/>
              <w:rPr>
                <w:rFonts w:ascii="Arial" w:hAnsi="Arial" w:cs="Arial"/>
                <w:sz w:val="24"/>
                <w:szCs w:val="24"/>
                <w:u w:val="none"/>
              </w:rPr>
            </w:pPr>
            <w:r>
              <w:rPr>
                <w:rFonts w:cs="Arial" w:ascii="Arial" w:hAnsi="Arial"/>
                <w:sz w:val="24"/>
                <w:szCs w:val="24"/>
                <w:u w:val="none"/>
              </w:rPr>
            </w:r>
          </w:p>
          <w:p>
            <w:pPr>
              <w:pStyle w:val="Normal"/>
              <w:rPr>
                <w:rFonts w:ascii="Arial" w:hAnsi="Arial" w:cs="Arial"/>
                <w:b w:val="false"/>
                <w:b w:val="false"/>
                <w:sz w:val="24"/>
                <w:szCs w:val="24"/>
                <w:u w:val="none"/>
              </w:rPr>
            </w:pPr>
            <w:r>
              <w:rPr>
                <w:rFonts w:cs="Arial" w:ascii="Arial" w:hAnsi="Arial"/>
                <w:b w:val="false"/>
                <w:sz w:val="24"/>
                <w:szCs w:val="24"/>
                <w:u w:val="none"/>
              </w:rPr>
              <w:t>Application Form</w:t>
            </w:r>
          </w:p>
          <w:p>
            <w:pPr>
              <w:pStyle w:val="Normal"/>
              <w:rPr>
                <w:rFonts w:ascii="Arial" w:hAnsi="Arial" w:cs="Arial"/>
                <w:b w:val="false"/>
                <w:b w:val="false"/>
                <w:sz w:val="24"/>
                <w:szCs w:val="24"/>
                <w:u w:val="none"/>
              </w:rPr>
            </w:pPr>
            <w:r>
              <w:rPr>
                <w:rFonts w:cs="Arial" w:ascii="Arial" w:hAnsi="Arial"/>
                <w:b w:val="false"/>
                <w:sz w:val="24"/>
                <w:szCs w:val="24"/>
                <w:u w:val="none"/>
              </w:rPr>
              <w:t>Interview</w:t>
            </w:r>
          </w:p>
        </w:tc>
        <w:tc>
          <w:tcPr>
            <w:tcW w:w="4819" w:type="dxa"/>
            <w:tcBorders>
              <w:top w:val="single" w:sz="8" w:space="0" w:color="000000"/>
              <w:left w:val="single" w:sz="8" w:space="0" w:color="000000"/>
              <w:bottom w:val="single" w:sz="8" w:space="0" w:color="000000"/>
            </w:tcBorders>
            <w:shd w:fill="auto" w:val="clear"/>
          </w:tcPr>
          <w:p>
            <w:pPr>
              <w:pStyle w:val="Normal"/>
              <w:rPr>
                <w:rFonts w:ascii="Arial" w:hAnsi="Arial" w:cs="Arial"/>
                <w:b w:val="false"/>
                <w:b w:val="false"/>
                <w:sz w:val="24"/>
                <w:szCs w:val="24"/>
                <w:u w:val="none"/>
              </w:rPr>
            </w:pPr>
            <w:r>
              <w:rPr>
                <w:rFonts w:cs="Arial" w:ascii="Arial" w:hAnsi="Arial"/>
                <w:b w:val="false"/>
                <w:sz w:val="24"/>
                <w:szCs w:val="24"/>
                <w:u w:val="none"/>
              </w:rPr>
              <w:t>A good understanding of the role and purpose of the Services that support young people.</w:t>
            </w:r>
          </w:p>
          <w:p>
            <w:pPr>
              <w:pStyle w:val="Normal"/>
              <w:rPr>
                <w:rFonts w:ascii="Arial" w:hAnsi="Arial" w:cs="Arial"/>
                <w:b w:val="false"/>
                <w:b w:val="false"/>
                <w:sz w:val="24"/>
                <w:szCs w:val="24"/>
                <w:u w:val="none"/>
              </w:rPr>
            </w:pPr>
            <w:r>
              <w:rPr>
                <w:rFonts w:cs="Arial" w:ascii="Arial" w:hAnsi="Arial"/>
                <w:b w:val="false"/>
                <w:sz w:val="24"/>
                <w:szCs w:val="24"/>
                <w:u w:val="none"/>
              </w:rPr>
              <w:t>A good understanding of the main services that support young people – related agencies and services for young people.</w:t>
            </w:r>
          </w:p>
          <w:p>
            <w:pPr>
              <w:pStyle w:val="Normal"/>
              <w:rPr>
                <w:rFonts w:ascii="Arial" w:hAnsi="Arial" w:cs="Arial"/>
                <w:b w:val="false"/>
                <w:b w:val="false"/>
                <w:sz w:val="24"/>
                <w:szCs w:val="24"/>
                <w:u w:val="none"/>
              </w:rPr>
            </w:pPr>
            <w:r>
              <w:rPr>
                <w:rFonts w:cs="Arial" w:ascii="Arial" w:hAnsi="Arial"/>
                <w:b w:val="false"/>
                <w:sz w:val="24"/>
                <w:szCs w:val="24"/>
                <w:u w:val="none"/>
              </w:rPr>
              <w:t>A good understanding of Equal Opportunities and Diversity issues.</w:t>
            </w:r>
          </w:p>
        </w:tc>
        <w:tc>
          <w:tcPr>
            <w:tcW w:w="1681" w:type="dxa"/>
            <w:tcBorders>
              <w:left w:val="single" w:sz="8" w:space="0" w:color="000000"/>
              <w:bottom w:val="single" w:sz="8" w:space="0" w:color="000000"/>
            </w:tcBorders>
            <w:shd w:fill="auto" w:val="clear"/>
          </w:tcPr>
          <w:p>
            <w:pPr>
              <w:pStyle w:val="Normal"/>
              <w:spacing w:before="120" w:after="120"/>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spacing w:before="120" w:after="120"/>
              <w:jc w:val="center"/>
              <w:rPr>
                <w:rFonts w:ascii="Arial" w:hAnsi="Arial" w:cs="Arial"/>
                <w:b w:val="false"/>
                <w:b w:val="false"/>
                <w:sz w:val="24"/>
                <w:szCs w:val="24"/>
                <w:u w:val="none"/>
              </w:rPr>
            </w:pPr>
            <w:r>
              <w:rPr>
                <w:rFonts w:cs="Arial" w:ascii="Arial" w:hAnsi="Arial"/>
                <w:b w:val="false"/>
                <w:sz w:val="24"/>
                <w:szCs w:val="24"/>
                <w:u w:val="none"/>
              </w:rPr>
            </w:r>
          </w:p>
          <w:p>
            <w:pPr>
              <w:pStyle w:val="Normal"/>
              <w:spacing w:before="120" w:after="120"/>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c>
          <w:tcPr>
            <w:tcW w:w="175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spacing w:before="120" w:after="120"/>
              <w:jc w:val="center"/>
              <w:rPr>
                <w:rFonts w:ascii="Arial" w:hAnsi="Arial" w:cs="Arial"/>
                <w:b w:val="false"/>
                <w:b w:val="false"/>
                <w:sz w:val="24"/>
                <w:szCs w:val="24"/>
                <w:u w:val="none"/>
              </w:rPr>
            </w:pPr>
            <w:r>
              <w:rPr>
                <w:rFonts w:cs="Arial" w:ascii="Arial" w:hAnsi="Arial"/>
                <w:b w:val="false"/>
                <w:sz w:val="24"/>
                <w:szCs w:val="24"/>
                <w:u w:val="none"/>
              </w:rPr>
            </w:r>
          </w:p>
          <w:p>
            <w:pPr>
              <w:pStyle w:val="Normal"/>
              <w:spacing w:before="120" w:after="120"/>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r>
      <w:tr>
        <w:trPr/>
        <w:tc>
          <w:tcPr>
            <w:tcW w:w="2679" w:type="dxa"/>
            <w:tcBorders>
              <w:top w:val="single" w:sz="8" w:space="0" w:color="000000"/>
              <w:left w:val="single" w:sz="12" w:space="0" w:color="000000"/>
              <w:bottom w:val="single" w:sz="8" w:space="0" w:color="000000"/>
            </w:tcBorders>
            <w:shd w:fill="auto" w:val="clear"/>
          </w:tcPr>
          <w:p>
            <w:pPr>
              <w:pStyle w:val="Normal"/>
              <w:rPr>
                <w:rFonts w:ascii="Arial" w:hAnsi="Arial" w:cs="Arial"/>
                <w:sz w:val="24"/>
                <w:szCs w:val="24"/>
                <w:u w:val="none"/>
              </w:rPr>
            </w:pPr>
            <w:r>
              <w:rPr>
                <w:rFonts w:cs="Arial" w:ascii="Arial" w:hAnsi="Arial"/>
                <w:sz w:val="24"/>
                <w:szCs w:val="24"/>
                <w:u w:val="none"/>
              </w:rPr>
              <w:t>EXPERIENCE</w:t>
            </w:r>
          </w:p>
          <w:p>
            <w:pPr>
              <w:pStyle w:val="Normal"/>
              <w:rPr>
                <w:rFonts w:ascii="Arial" w:hAnsi="Arial" w:cs="Arial"/>
                <w:sz w:val="24"/>
                <w:szCs w:val="24"/>
                <w:u w:val="none"/>
              </w:rPr>
            </w:pPr>
            <w:r>
              <w:rPr>
                <w:rFonts w:cs="Arial" w:ascii="Arial" w:hAnsi="Arial"/>
                <w:sz w:val="24"/>
                <w:szCs w:val="24"/>
                <w:u w:val="none"/>
              </w:rPr>
            </w:r>
          </w:p>
          <w:p>
            <w:pPr>
              <w:pStyle w:val="Normal"/>
              <w:rPr>
                <w:rFonts w:ascii="Arial" w:hAnsi="Arial" w:cs="Arial"/>
                <w:b w:val="false"/>
                <w:b w:val="false"/>
                <w:sz w:val="24"/>
                <w:szCs w:val="24"/>
                <w:u w:val="none"/>
              </w:rPr>
            </w:pPr>
            <w:r>
              <w:rPr>
                <w:rFonts w:cs="Arial" w:ascii="Arial" w:hAnsi="Arial"/>
                <w:b w:val="false"/>
                <w:sz w:val="24"/>
                <w:szCs w:val="24"/>
                <w:u w:val="none"/>
              </w:rPr>
              <w:t>Application Form</w:t>
            </w:r>
          </w:p>
          <w:p>
            <w:pPr>
              <w:pStyle w:val="Normal"/>
              <w:rPr>
                <w:rFonts w:ascii="Arial" w:hAnsi="Arial" w:cs="Arial"/>
                <w:b w:val="false"/>
                <w:b w:val="false"/>
                <w:sz w:val="24"/>
                <w:szCs w:val="24"/>
                <w:u w:val="none"/>
              </w:rPr>
            </w:pPr>
            <w:r>
              <w:rPr>
                <w:rFonts w:cs="Arial" w:ascii="Arial" w:hAnsi="Arial"/>
                <w:b w:val="false"/>
                <w:sz w:val="24"/>
                <w:szCs w:val="24"/>
                <w:u w:val="none"/>
              </w:rPr>
              <w:t>Interview</w:t>
            </w:r>
          </w:p>
          <w:p>
            <w:pPr>
              <w:pStyle w:val="Normal"/>
              <w:rPr>
                <w:rFonts w:ascii="Arial" w:hAnsi="Arial" w:cs="Arial"/>
                <w:b w:val="false"/>
                <w:b w:val="false"/>
                <w:sz w:val="24"/>
                <w:szCs w:val="24"/>
                <w:u w:val="none"/>
              </w:rPr>
            </w:pPr>
            <w:r>
              <w:rPr>
                <w:rFonts w:cs="Arial" w:ascii="Arial" w:hAnsi="Arial"/>
                <w:b w:val="false"/>
                <w:sz w:val="24"/>
                <w:szCs w:val="24"/>
                <w:u w:val="none"/>
              </w:rPr>
            </w:r>
          </w:p>
        </w:tc>
        <w:tc>
          <w:tcPr>
            <w:tcW w:w="4819" w:type="dxa"/>
            <w:tcBorders>
              <w:top w:val="single" w:sz="8" w:space="0" w:color="000000"/>
              <w:left w:val="single" w:sz="8" w:space="0" w:color="000000"/>
              <w:bottom w:val="single" w:sz="8" w:space="0" w:color="000000"/>
            </w:tcBorders>
            <w:shd w:fill="auto" w:val="clear"/>
          </w:tcPr>
          <w:p>
            <w:pPr>
              <w:pStyle w:val="Normal"/>
              <w:rPr>
                <w:rFonts w:ascii="Arial" w:hAnsi="Arial" w:cs="Arial"/>
                <w:b w:val="false"/>
                <w:b w:val="false"/>
                <w:sz w:val="24"/>
                <w:szCs w:val="24"/>
                <w:u w:val="none"/>
              </w:rPr>
            </w:pPr>
            <w:r>
              <w:rPr>
                <w:rFonts w:cs="Arial" w:ascii="Arial" w:hAnsi="Arial"/>
                <w:b w:val="false"/>
                <w:sz w:val="24"/>
                <w:szCs w:val="24"/>
                <w:u w:val="none"/>
              </w:rPr>
              <w:t>Relevant experience of working with young people in a variety of settings.</w:t>
            </w:r>
          </w:p>
          <w:p>
            <w:pPr>
              <w:pStyle w:val="Normal"/>
              <w:rPr>
                <w:rFonts w:ascii="Arial" w:hAnsi="Arial" w:cs="Arial"/>
                <w:b w:val="false"/>
                <w:b w:val="false"/>
                <w:sz w:val="24"/>
                <w:szCs w:val="24"/>
                <w:u w:val="none"/>
              </w:rPr>
            </w:pPr>
            <w:r>
              <w:rPr>
                <w:rFonts w:cs="Arial" w:ascii="Arial" w:hAnsi="Arial"/>
                <w:b w:val="false"/>
                <w:sz w:val="24"/>
                <w:szCs w:val="24"/>
                <w:u w:val="none"/>
              </w:rPr>
              <w:t>Experience of partnership and multi-agency working.</w:t>
            </w:r>
          </w:p>
          <w:p>
            <w:pPr>
              <w:pStyle w:val="Normal"/>
              <w:rPr>
                <w:rFonts w:ascii="Arial" w:hAnsi="Arial" w:cs="Arial"/>
                <w:b w:val="false"/>
                <w:b w:val="false"/>
                <w:sz w:val="24"/>
                <w:szCs w:val="24"/>
                <w:u w:val="none"/>
              </w:rPr>
            </w:pPr>
            <w:r>
              <w:rPr>
                <w:rFonts w:cs="Arial" w:ascii="Arial" w:hAnsi="Arial"/>
                <w:b w:val="false"/>
                <w:sz w:val="24"/>
                <w:szCs w:val="24"/>
                <w:u w:val="none"/>
              </w:rPr>
              <w:t>Experience of working in a team.</w:t>
            </w:r>
          </w:p>
        </w:tc>
        <w:tc>
          <w:tcPr>
            <w:tcW w:w="1681" w:type="dxa"/>
            <w:tcBorders>
              <w:left w:val="single" w:sz="8" w:space="0" w:color="000000"/>
              <w:bottom w:val="single" w:sz="8" w:space="0" w:color="000000"/>
            </w:tcBorders>
            <w:shd w:fill="auto" w:val="clear"/>
          </w:tcPr>
          <w:p>
            <w:pPr>
              <w:pStyle w:val="Normal"/>
              <w:snapToGrid w:val="false"/>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c>
          <w:tcPr>
            <w:tcW w:w="1750" w:type="dxa"/>
            <w:tcBorders>
              <w:top w:val="single" w:sz="8" w:space="0" w:color="000000"/>
              <w:left w:val="single" w:sz="8" w:space="0" w:color="000000"/>
              <w:bottom w:val="single" w:sz="8" w:space="0" w:color="000000"/>
              <w:right w:val="single" w:sz="12" w:space="0" w:color="000000"/>
            </w:tcBorders>
            <w:shd w:fill="auto" w:val="clear"/>
          </w:tcPr>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r>
      <w:tr>
        <w:trPr/>
        <w:tc>
          <w:tcPr>
            <w:tcW w:w="2679" w:type="dxa"/>
            <w:tcBorders>
              <w:top w:val="single" w:sz="8" w:space="0" w:color="000000"/>
              <w:left w:val="single" w:sz="12" w:space="0" w:color="000000"/>
              <w:bottom w:val="single" w:sz="8" w:space="0" w:color="000000"/>
            </w:tcBorders>
            <w:shd w:fill="auto" w:val="clear"/>
          </w:tcPr>
          <w:p>
            <w:pPr>
              <w:pStyle w:val="Normal"/>
              <w:rPr>
                <w:rFonts w:ascii="Arial" w:hAnsi="Arial" w:cs="Arial"/>
                <w:sz w:val="24"/>
                <w:szCs w:val="24"/>
                <w:u w:val="none"/>
              </w:rPr>
            </w:pPr>
            <w:r>
              <w:rPr>
                <w:rFonts w:cs="Arial" w:ascii="Arial" w:hAnsi="Arial"/>
                <w:sz w:val="24"/>
                <w:szCs w:val="24"/>
                <w:u w:val="none"/>
              </w:rPr>
              <w:t>ABILITIES</w:t>
            </w:r>
          </w:p>
          <w:p>
            <w:pPr>
              <w:pStyle w:val="Normal"/>
              <w:rPr>
                <w:rFonts w:ascii="Arial" w:hAnsi="Arial" w:cs="Arial"/>
                <w:sz w:val="24"/>
                <w:szCs w:val="24"/>
                <w:u w:val="none"/>
              </w:rPr>
            </w:pPr>
            <w:r>
              <w:rPr>
                <w:rFonts w:cs="Arial" w:ascii="Arial" w:hAnsi="Arial"/>
                <w:sz w:val="24"/>
                <w:szCs w:val="24"/>
                <w:u w:val="none"/>
              </w:rPr>
            </w:r>
          </w:p>
          <w:p>
            <w:pPr>
              <w:pStyle w:val="Normal"/>
              <w:rPr>
                <w:rFonts w:ascii="Arial" w:hAnsi="Arial" w:cs="Arial"/>
                <w:b w:val="false"/>
                <w:b w:val="false"/>
                <w:sz w:val="24"/>
                <w:szCs w:val="24"/>
                <w:u w:val="none"/>
              </w:rPr>
            </w:pPr>
            <w:r>
              <w:rPr>
                <w:rFonts w:cs="Arial" w:ascii="Arial" w:hAnsi="Arial"/>
                <w:b w:val="false"/>
                <w:sz w:val="24"/>
                <w:szCs w:val="24"/>
                <w:u w:val="none"/>
              </w:rPr>
              <w:t>Application Form</w:t>
            </w:r>
          </w:p>
          <w:p>
            <w:pPr>
              <w:pStyle w:val="Normal"/>
              <w:rPr>
                <w:rFonts w:ascii="Arial" w:hAnsi="Arial" w:cs="Arial"/>
                <w:b w:val="false"/>
                <w:b w:val="false"/>
                <w:sz w:val="24"/>
                <w:szCs w:val="24"/>
                <w:u w:val="none"/>
              </w:rPr>
            </w:pPr>
            <w:r>
              <w:rPr>
                <w:rFonts w:cs="Arial" w:ascii="Arial" w:hAnsi="Arial"/>
                <w:b w:val="false"/>
                <w:sz w:val="24"/>
                <w:szCs w:val="24"/>
                <w:u w:val="none"/>
              </w:rPr>
              <w:t>Interview</w:t>
            </w:r>
          </w:p>
          <w:p>
            <w:pPr>
              <w:pStyle w:val="Normal"/>
              <w:rPr>
                <w:rFonts w:ascii="Arial" w:hAnsi="Arial" w:cs="Arial"/>
                <w:sz w:val="24"/>
                <w:szCs w:val="24"/>
                <w:u w:val="none"/>
              </w:rPr>
            </w:pPr>
            <w:r>
              <w:rPr>
                <w:rFonts w:cs="Arial" w:ascii="Arial" w:hAnsi="Arial"/>
                <w:sz w:val="24"/>
                <w:szCs w:val="24"/>
                <w:u w:val="none"/>
              </w:rPr>
            </w:r>
          </w:p>
        </w:tc>
        <w:tc>
          <w:tcPr>
            <w:tcW w:w="4819" w:type="dxa"/>
            <w:tcBorders>
              <w:top w:val="single" w:sz="8" w:space="0" w:color="000000"/>
              <w:left w:val="single" w:sz="8" w:space="0" w:color="000000"/>
              <w:bottom w:val="single" w:sz="8" w:space="0" w:color="000000"/>
            </w:tcBorders>
            <w:shd w:fill="auto" w:val="clear"/>
          </w:tcPr>
          <w:p>
            <w:pPr>
              <w:pStyle w:val="Normal"/>
              <w:rPr>
                <w:rFonts w:ascii="Arial" w:hAnsi="Arial" w:cs="Arial"/>
                <w:b w:val="false"/>
                <w:b w:val="false"/>
                <w:sz w:val="24"/>
                <w:szCs w:val="24"/>
                <w:u w:val="none"/>
              </w:rPr>
            </w:pPr>
            <w:r>
              <w:rPr>
                <w:rFonts w:cs="Arial" w:ascii="Arial" w:hAnsi="Arial"/>
                <w:b w:val="false"/>
                <w:sz w:val="24"/>
                <w:szCs w:val="24"/>
                <w:u w:val="none"/>
              </w:rPr>
              <w:t>Ability to communicate with young people, both orally and in writing.</w:t>
            </w:r>
          </w:p>
          <w:p>
            <w:pPr>
              <w:pStyle w:val="Normal"/>
              <w:rPr>
                <w:rFonts w:ascii="Arial" w:hAnsi="Arial" w:cs="Arial"/>
                <w:b w:val="false"/>
                <w:b w:val="false"/>
                <w:sz w:val="24"/>
                <w:szCs w:val="24"/>
                <w:u w:val="none"/>
              </w:rPr>
            </w:pPr>
            <w:r>
              <w:rPr>
                <w:rFonts w:cs="Arial" w:ascii="Arial" w:hAnsi="Arial"/>
                <w:b w:val="false"/>
                <w:sz w:val="24"/>
                <w:szCs w:val="24"/>
                <w:u w:val="none"/>
              </w:rPr>
              <w:t>Ability to act as an advocate for young people.</w:t>
            </w:r>
          </w:p>
          <w:p>
            <w:pPr>
              <w:pStyle w:val="Normal"/>
              <w:rPr>
                <w:rFonts w:ascii="Arial" w:hAnsi="Arial" w:cs="Arial"/>
                <w:b w:val="false"/>
                <w:b w:val="false"/>
                <w:sz w:val="24"/>
                <w:szCs w:val="24"/>
                <w:u w:val="none"/>
              </w:rPr>
            </w:pPr>
            <w:r>
              <w:rPr>
                <w:rFonts w:cs="Arial" w:ascii="Arial" w:hAnsi="Arial"/>
                <w:b w:val="false"/>
                <w:sz w:val="24"/>
                <w:szCs w:val="24"/>
                <w:u w:val="none"/>
              </w:rPr>
              <w:t>Ability to be able to develop effective relationships with parents/carers, and partner agencies.</w:t>
            </w:r>
          </w:p>
          <w:p>
            <w:pPr>
              <w:pStyle w:val="Normal"/>
              <w:rPr>
                <w:rFonts w:ascii="Arial" w:hAnsi="Arial" w:cs="Arial"/>
                <w:b w:val="false"/>
                <w:b w:val="false"/>
                <w:sz w:val="24"/>
                <w:szCs w:val="24"/>
                <w:u w:val="none"/>
              </w:rPr>
            </w:pPr>
            <w:r>
              <w:rPr>
                <w:rFonts w:cs="Arial" w:ascii="Arial" w:hAnsi="Arial"/>
                <w:b w:val="false"/>
                <w:sz w:val="24"/>
                <w:szCs w:val="24"/>
                <w:u w:val="none"/>
              </w:rPr>
              <w:t>Ability to meet targets/deadlines</w:t>
            </w:r>
          </w:p>
          <w:p>
            <w:pPr>
              <w:pStyle w:val="Normal"/>
              <w:rPr>
                <w:rFonts w:ascii="Arial" w:hAnsi="Arial" w:cs="Arial"/>
                <w:b w:val="false"/>
                <w:b w:val="false"/>
                <w:sz w:val="24"/>
                <w:szCs w:val="24"/>
                <w:u w:val="none"/>
              </w:rPr>
            </w:pPr>
            <w:r>
              <w:rPr>
                <w:rFonts w:cs="Arial" w:ascii="Arial" w:hAnsi="Arial"/>
                <w:b w:val="false"/>
                <w:sz w:val="24"/>
                <w:szCs w:val="24"/>
                <w:u w:val="none"/>
              </w:rPr>
              <w:t>Ability to use IT systems/software, e.g. databases, Word, E-mail and Excel.</w:t>
            </w:r>
          </w:p>
          <w:p>
            <w:pPr>
              <w:pStyle w:val="Normal"/>
              <w:rPr>
                <w:rFonts w:ascii="Arial" w:hAnsi="Arial" w:cs="Arial"/>
                <w:b w:val="false"/>
                <w:b w:val="false"/>
                <w:sz w:val="24"/>
                <w:szCs w:val="24"/>
                <w:u w:val="none"/>
              </w:rPr>
            </w:pPr>
            <w:r>
              <w:rPr>
                <w:rFonts w:cs="Arial" w:ascii="Arial" w:hAnsi="Arial"/>
                <w:b w:val="false"/>
                <w:sz w:val="24"/>
                <w:szCs w:val="24"/>
                <w:u w:val="none"/>
              </w:rPr>
              <w:t>Ability to work on own initiative and as part of a team.</w:t>
            </w:r>
          </w:p>
          <w:p>
            <w:pPr>
              <w:pStyle w:val="Normal"/>
              <w:rPr>
                <w:rFonts w:ascii="Arial" w:hAnsi="Arial" w:cs="Arial"/>
                <w:b w:val="false"/>
                <w:b w:val="false"/>
                <w:sz w:val="24"/>
                <w:szCs w:val="24"/>
                <w:u w:val="none"/>
              </w:rPr>
            </w:pPr>
            <w:r>
              <w:rPr>
                <w:rFonts w:cs="Arial" w:ascii="Arial" w:hAnsi="Arial"/>
                <w:b w:val="false"/>
                <w:sz w:val="24"/>
                <w:szCs w:val="24"/>
                <w:u w:val="none"/>
              </w:rPr>
              <w:t>Ability to be well organised, a good time manager and have good administrative skills.</w:t>
            </w:r>
          </w:p>
          <w:p>
            <w:pPr>
              <w:pStyle w:val="Normal"/>
              <w:jc w:val="right"/>
              <w:rPr>
                <w:rFonts w:ascii="Arial" w:hAnsi="Arial" w:cs="Arial"/>
                <w:b w:val="false"/>
                <w:b w:val="false"/>
                <w:sz w:val="24"/>
                <w:szCs w:val="24"/>
                <w:u w:val="none"/>
              </w:rPr>
            </w:pPr>
            <w:r>
              <w:rPr>
                <w:rFonts w:cs="Arial" w:ascii="Arial" w:hAnsi="Arial"/>
                <w:b w:val="false"/>
                <w:sz w:val="24"/>
                <w:szCs w:val="24"/>
                <w:u w:val="none"/>
              </w:rPr>
            </w:r>
          </w:p>
        </w:tc>
        <w:tc>
          <w:tcPr>
            <w:tcW w:w="1681" w:type="dxa"/>
            <w:tcBorders>
              <w:top w:val="single" w:sz="8" w:space="0" w:color="000000"/>
              <w:left w:val="single" w:sz="8" w:space="0" w:color="000000"/>
              <w:bottom w:val="single" w:sz="8" w:space="0" w:color="000000"/>
            </w:tcBorders>
            <w:shd w:fill="auto" w:val="clear"/>
          </w:tcPr>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c>
          <w:tcPr>
            <w:tcW w:w="175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Arial" w:hAnsi="Arial" w:cs="Arial"/>
                <w:b w:val="false"/>
                <w:b w:val="false"/>
                <w:sz w:val="24"/>
                <w:szCs w:val="24"/>
                <w:u w:val="none"/>
              </w:rPr>
            </w:pPr>
            <w:r>
              <w:rPr>
                <w:rFonts w:cs="Arial" w:ascii="Arial" w:hAnsi="Arial"/>
                <w:b w:val="false"/>
                <w:sz w:val="24"/>
                <w:szCs w:val="24"/>
                <w:u w:val="none"/>
              </w:rPr>
            </w:r>
          </w:p>
        </w:tc>
      </w:tr>
      <w:tr>
        <w:trPr/>
        <w:tc>
          <w:tcPr>
            <w:tcW w:w="2679" w:type="dxa"/>
            <w:tcBorders>
              <w:top w:val="single" w:sz="8" w:space="0" w:color="000000"/>
              <w:left w:val="single" w:sz="12" w:space="0" w:color="000000"/>
              <w:bottom w:val="single" w:sz="8" w:space="0" w:color="000000"/>
            </w:tcBorders>
            <w:shd w:fill="auto" w:val="clear"/>
          </w:tcPr>
          <w:p>
            <w:pPr>
              <w:pStyle w:val="Normal"/>
              <w:rPr>
                <w:rFonts w:ascii="Arial" w:hAnsi="Arial" w:cs="Arial"/>
                <w:sz w:val="24"/>
                <w:szCs w:val="24"/>
                <w:u w:val="none"/>
              </w:rPr>
            </w:pPr>
            <w:r>
              <w:rPr>
                <w:rFonts w:cs="Arial" w:ascii="Arial" w:hAnsi="Arial"/>
                <w:sz w:val="24"/>
                <w:szCs w:val="24"/>
                <w:u w:val="none"/>
              </w:rPr>
              <w:t>PERSONAL QUALITIES</w:t>
            </w:r>
          </w:p>
          <w:p>
            <w:pPr>
              <w:pStyle w:val="Normal"/>
              <w:rPr>
                <w:rFonts w:ascii="Arial" w:hAnsi="Arial" w:cs="Arial"/>
                <w:b w:val="false"/>
                <w:b w:val="false"/>
                <w:sz w:val="24"/>
                <w:szCs w:val="24"/>
                <w:u w:val="none"/>
              </w:rPr>
            </w:pPr>
            <w:r>
              <w:rPr>
                <w:rFonts w:cs="Arial" w:ascii="Arial" w:hAnsi="Arial"/>
                <w:b w:val="false"/>
                <w:sz w:val="24"/>
                <w:szCs w:val="24"/>
                <w:u w:val="none"/>
              </w:rPr>
            </w:r>
          </w:p>
          <w:p>
            <w:pPr>
              <w:pStyle w:val="Normal"/>
              <w:rPr>
                <w:rFonts w:ascii="Arial" w:hAnsi="Arial" w:cs="Arial"/>
                <w:b w:val="false"/>
                <w:b w:val="false"/>
                <w:sz w:val="24"/>
                <w:szCs w:val="24"/>
                <w:u w:val="none"/>
              </w:rPr>
            </w:pPr>
            <w:r>
              <w:rPr>
                <w:rFonts w:cs="Arial" w:ascii="Arial" w:hAnsi="Arial"/>
                <w:b w:val="false"/>
                <w:sz w:val="24"/>
                <w:szCs w:val="24"/>
                <w:u w:val="none"/>
              </w:rPr>
              <w:t>Application Form</w:t>
            </w:r>
          </w:p>
          <w:p>
            <w:pPr>
              <w:pStyle w:val="Normal"/>
              <w:rPr>
                <w:rFonts w:ascii="Arial" w:hAnsi="Arial" w:cs="Arial"/>
                <w:b w:val="false"/>
                <w:b w:val="false"/>
                <w:sz w:val="24"/>
                <w:szCs w:val="24"/>
                <w:u w:val="none"/>
              </w:rPr>
            </w:pPr>
            <w:r>
              <w:rPr>
                <w:rFonts w:cs="Arial" w:ascii="Arial" w:hAnsi="Arial"/>
                <w:b w:val="false"/>
                <w:sz w:val="24"/>
                <w:szCs w:val="24"/>
                <w:u w:val="none"/>
              </w:rPr>
              <w:t>Interview</w:t>
            </w:r>
          </w:p>
          <w:p>
            <w:pPr>
              <w:pStyle w:val="Normal"/>
              <w:rPr>
                <w:rFonts w:ascii="Arial" w:hAnsi="Arial" w:cs="Arial"/>
                <w:b w:val="false"/>
                <w:b w:val="false"/>
                <w:sz w:val="24"/>
                <w:szCs w:val="24"/>
                <w:u w:val="none"/>
              </w:rPr>
            </w:pPr>
            <w:r>
              <w:rPr>
                <w:rFonts w:cs="Arial" w:ascii="Arial" w:hAnsi="Arial"/>
                <w:b w:val="false"/>
                <w:sz w:val="24"/>
                <w:szCs w:val="24"/>
                <w:u w:val="none"/>
              </w:rPr>
              <w:t>Personal Interview</w:t>
            </w:r>
          </w:p>
          <w:p>
            <w:pPr>
              <w:pStyle w:val="Normal"/>
              <w:rPr>
                <w:rFonts w:ascii="Arial" w:hAnsi="Arial" w:cs="Arial"/>
                <w:sz w:val="24"/>
                <w:szCs w:val="24"/>
                <w:u w:val="none"/>
              </w:rPr>
            </w:pPr>
            <w:r>
              <w:rPr>
                <w:rFonts w:cs="Arial" w:ascii="Arial" w:hAnsi="Arial"/>
                <w:sz w:val="24"/>
                <w:szCs w:val="24"/>
                <w:u w:val="none"/>
              </w:rPr>
            </w:r>
          </w:p>
          <w:p>
            <w:pPr>
              <w:pStyle w:val="Normal"/>
              <w:rPr>
                <w:rFonts w:ascii="Arial" w:hAnsi="Arial" w:cs="Arial"/>
                <w:sz w:val="24"/>
                <w:szCs w:val="24"/>
                <w:u w:val="none"/>
              </w:rPr>
            </w:pPr>
            <w:r>
              <w:rPr>
                <w:rFonts w:cs="Arial" w:ascii="Arial" w:hAnsi="Arial"/>
                <w:sz w:val="24"/>
                <w:szCs w:val="24"/>
                <w:u w:val="none"/>
              </w:rPr>
            </w:r>
          </w:p>
        </w:tc>
        <w:tc>
          <w:tcPr>
            <w:tcW w:w="4819" w:type="dxa"/>
            <w:tcBorders>
              <w:top w:val="single" w:sz="8" w:space="0" w:color="000000"/>
              <w:left w:val="single" w:sz="8" w:space="0" w:color="000000"/>
              <w:bottom w:val="single" w:sz="8" w:space="0" w:color="000000"/>
            </w:tcBorders>
            <w:shd w:fill="auto" w:val="clear"/>
          </w:tcPr>
          <w:p>
            <w:pPr>
              <w:pStyle w:val="Normal"/>
              <w:rPr>
                <w:rFonts w:ascii="Arial" w:hAnsi="Arial" w:cs="Arial"/>
                <w:b w:val="false"/>
                <w:b w:val="false"/>
                <w:sz w:val="24"/>
                <w:szCs w:val="24"/>
                <w:u w:val="none"/>
              </w:rPr>
            </w:pPr>
            <w:r>
              <w:rPr>
                <w:rFonts w:cs="Arial" w:ascii="Arial" w:hAnsi="Arial"/>
                <w:b w:val="false"/>
                <w:sz w:val="24"/>
                <w:szCs w:val="24"/>
                <w:u w:val="none"/>
              </w:rPr>
              <w:t>Flexibility, adaptability and ability to cope with pressure and change.</w:t>
            </w:r>
          </w:p>
          <w:p>
            <w:pPr>
              <w:pStyle w:val="Normal"/>
              <w:rPr>
                <w:rFonts w:ascii="Arial" w:hAnsi="Arial" w:cs="Arial"/>
                <w:b w:val="false"/>
                <w:b w:val="false"/>
                <w:sz w:val="24"/>
                <w:szCs w:val="24"/>
                <w:u w:val="none"/>
              </w:rPr>
            </w:pPr>
            <w:r>
              <w:rPr>
                <w:rFonts w:cs="Arial" w:ascii="Arial" w:hAnsi="Arial"/>
                <w:b w:val="false"/>
                <w:sz w:val="24"/>
                <w:szCs w:val="24"/>
                <w:u w:val="none"/>
              </w:rPr>
              <w:t>Demonstrate an understanding of professional boundaries and appropriate relationships with young people.</w:t>
            </w:r>
          </w:p>
          <w:p>
            <w:pPr>
              <w:pStyle w:val="Normal"/>
              <w:rPr>
                <w:rFonts w:ascii="Arial" w:hAnsi="Arial" w:cs="Arial"/>
                <w:b w:val="false"/>
                <w:b w:val="false"/>
                <w:sz w:val="24"/>
                <w:szCs w:val="24"/>
                <w:u w:val="none"/>
              </w:rPr>
            </w:pPr>
            <w:r>
              <w:rPr>
                <w:rFonts w:cs="Arial" w:ascii="Arial" w:hAnsi="Arial"/>
                <w:b w:val="false"/>
                <w:sz w:val="24"/>
                <w:szCs w:val="24"/>
                <w:u w:val="none"/>
              </w:rPr>
              <w:t>Commitment to the highest possible ethical standards (integrity, confidentiality, duty of care, accountability etc.).</w:t>
            </w:r>
          </w:p>
          <w:p>
            <w:pPr>
              <w:pStyle w:val="Normal"/>
              <w:rPr>
                <w:rFonts w:ascii="Arial" w:hAnsi="Arial" w:cs="Arial"/>
                <w:b w:val="false"/>
                <w:b w:val="false"/>
                <w:sz w:val="24"/>
                <w:szCs w:val="24"/>
                <w:u w:val="none"/>
              </w:rPr>
            </w:pPr>
            <w:r>
              <w:rPr>
                <w:rFonts w:cs="Arial" w:ascii="Arial" w:hAnsi="Arial"/>
                <w:b w:val="false"/>
                <w:sz w:val="24"/>
                <w:szCs w:val="24"/>
                <w:u w:val="none"/>
              </w:rPr>
              <w:t>Commitment to fostering equality, diversity and rights.</w:t>
            </w:r>
          </w:p>
          <w:p>
            <w:pPr>
              <w:pStyle w:val="Normal"/>
              <w:rPr>
                <w:rFonts w:ascii="Arial" w:hAnsi="Arial" w:cs="Arial"/>
                <w:b w:val="false"/>
                <w:b w:val="false"/>
                <w:sz w:val="24"/>
                <w:szCs w:val="24"/>
                <w:u w:val="none"/>
              </w:rPr>
            </w:pPr>
            <w:r>
              <w:rPr>
                <w:rFonts w:cs="Arial" w:ascii="Arial" w:hAnsi="Arial"/>
                <w:b w:val="false"/>
                <w:sz w:val="24"/>
                <w:szCs w:val="24"/>
                <w:u w:val="none"/>
              </w:rPr>
            </w:r>
          </w:p>
        </w:tc>
        <w:tc>
          <w:tcPr>
            <w:tcW w:w="1681" w:type="dxa"/>
            <w:tcBorders>
              <w:top w:val="single" w:sz="8" w:space="0" w:color="000000"/>
              <w:left w:val="single" w:sz="8" w:space="0" w:color="000000"/>
              <w:bottom w:val="single" w:sz="8" w:space="0" w:color="000000"/>
            </w:tcBorders>
            <w:shd w:fill="auto" w:val="clear"/>
          </w:tcPr>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c>
          <w:tcPr>
            <w:tcW w:w="1750" w:type="dxa"/>
            <w:tcBorders>
              <w:top w:val="single" w:sz="8" w:space="0" w:color="000000"/>
              <w:left w:val="single" w:sz="8" w:space="0" w:color="000000"/>
              <w:bottom w:val="single" w:sz="8" w:space="0" w:color="000000"/>
              <w:right w:val="single" w:sz="12" w:space="0" w:color="000000"/>
            </w:tcBorders>
            <w:shd w:fill="auto" w:val="clear"/>
          </w:tcPr>
          <w:p>
            <w:pPr>
              <w:pStyle w:val="Normal"/>
              <w:snapToGrid w:val="false"/>
              <w:jc w:val="center"/>
              <w:rPr>
                <w:rFonts w:ascii="Arial" w:hAnsi="Arial" w:cs="Arial"/>
                <w:b w:val="false"/>
                <w:b w:val="false"/>
                <w:sz w:val="24"/>
                <w:szCs w:val="24"/>
                <w:u w:val="none"/>
              </w:rPr>
            </w:pPr>
            <w:r>
              <w:rPr>
                <w:rFonts w:cs="Arial" w:ascii="Arial" w:hAnsi="Arial"/>
                <w:b w:val="false"/>
                <w:sz w:val="24"/>
                <w:szCs w:val="24"/>
                <w:u w:val="none"/>
              </w:rPr>
            </w:r>
          </w:p>
        </w:tc>
      </w:tr>
      <w:tr>
        <w:trPr/>
        <w:tc>
          <w:tcPr>
            <w:tcW w:w="2679" w:type="dxa"/>
            <w:tcBorders>
              <w:top w:val="single" w:sz="8" w:space="0" w:color="000000"/>
              <w:left w:val="single" w:sz="12" w:space="0" w:color="000000"/>
              <w:bottom w:val="single" w:sz="12" w:space="0" w:color="000000"/>
            </w:tcBorders>
            <w:shd w:fill="auto" w:val="clear"/>
          </w:tcPr>
          <w:p>
            <w:pPr>
              <w:pStyle w:val="Normal"/>
              <w:rPr>
                <w:rFonts w:ascii="Arial" w:hAnsi="Arial" w:cs="Arial"/>
                <w:bCs/>
                <w:sz w:val="24"/>
                <w:szCs w:val="24"/>
                <w:u w:val="none"/>
              </w:rPr>
            </w:pPr>
            <w:r>
              <w:rPr>
                <w:rFonts w:cs="Arial" w:ascii="Arial" w:hAnsi="Arial"/>
                <w:bCs/>
                <w:sz w:val="24"/>
                <w:szCs w:val="24"/>
                <w:u w:val="none"/>
              </w:rPr>
              <w:t>OTHER REQUIREMENTS</w:t>
            </w:r>
          </w:p>
          <w:p>
            <w:pPr>
              <w:pStyle w:val="Normal"/>
              <w:rPr>
                <w:rFonts w:ascii="Arial" w:hAnsi="Arial" w:cs="Arial"/>
                <w:b w:val="false"/>
                <w:b w:val="false"/>
                <w:sz w:val="24"/>
                <w:szCs w:val="24"/>
                <w:u w:val="none"/>
              </w:rPr>
            </w:pPr>
            <w:r>
              <w:rPr>
                <w:rFonts w:cs="Arial" w:ascii="Arial" w:hAnsi="Arial"/>
                <w:b w:val="false"/>
                <w:sz w:val="24"/>
                <w:szCs w:val="24"/>
                <w:u w:val="none"/>
              </w:rPr>
            </w:r>
          </w:p>
          <w:p>
            <w:pPr>
              <w:pStyle w:val="Normal"/>
              <w:rPr>
                <w:rFonts w:ascii="Arial" w:hAnsi="Arial" w:cs="Arial"/>
                <w:b w:val="false"/>
                <w:b w:val="false"/>
                <w:sz w:val="24"/>
                <w:szCs w:val="24"/>
                <w:u w:val="none"/>
              </w:rPr>
            </w:pPr>
            <w:r>
              <w:rPr>
                <w:rFonts w:cs="Arial" w:ascii="Arial" w:hAnsi="Arial"/>
                <w:b w:val="false"/>
                <w:sz w:val="24"/>
                <w:szCs w:val="24"/>
                <w:u w:val="none"/>
              </w:rPr>
              <w:t>Application Form</w:t>
            </w:r>
          </w:p>
        </w:tc>
        <w:tc>
          <w:tcPr>
            <w:tcW w:w="4819" w:type="dxa"/>
            <w:tcBorders>
              <w:top w:val="single" w:sz="8" w:space="0" w:color="000000"/>
              <w:left w:val="single" w:sz="8" w:space="0" w:color="000000"/>
              <w:bottom w:val="single" w:sz="12" w:space="0" w:color="000000"/>
            </w:tcBorders>
            <w:shd w:fill="auto" w:val="clear"/>
          </w:tcPr>
          <w:p>
            <w:pPr>
              <w:pStyle w:val="Normal"/>
              <w:rPr>
                <w:rFonts w:ascii="Arial" w:hAnsi="Arial" w:cs="Arial"/>
                <w:b w:val="false"/>
                <w:b w:val="false"/>
                <w:sz w:val="24"/>
                <w:szCs w:val="24"/>
                <w:u w:val="none"/>
              </w:rPr>
            </w:pPr>
            <w:r>
              <w:rPr>
                <w:rFonts w:cs="Arial" w:ascii="Arial" w:hAnsi="Arial"/>
                <w:b w:val="false"/>
                <w:sz w:val="24"/>
                <w:szCs w:val="24"/>
                <w:u w:val="none"/>
              </w:rPr>
              <w:t>Willingness to work flexibly (hours etc) according to work demands.</w:t>
            </w:r>
          </w:p>
          <w:p>
            <w:pPr>
              <w:pStyle w:val="Normal"/>
              <w:rPr>
                <w:rFonts w:ascii="Arial" w:hAnsi="Arial" w:cs="Arial"/>
                <w:b w:val="false"/>
                <w:b w:val="false"/>
                <w:sz w:val="24"/>
                <w:szCs w:val="24"/>
                <w:u w:val="none"/>
              </w:rPr>
            </w:pPr>
            <w:r>
              <w:rPr>
                <w:rFonts w:cs="Arial" w:ascii="Arial" w:hAnsi="Arial"/>
                <w:b w:val="false"/>
                <w:sz w:val="24"/>
                <w:szCs w:val="24"/>
                <w:u w:val="none"/>
              </w:rPr>
              <w:t>Commitment to personal and professional development.</w:t>
            </w:r>
          </w:p>
          <w:p>
            <w:pPr>
              <w:pStyle w:val="Normal"/>
              <w:rPr>
                <w:rFonts w:ascii="Arial" w:hAnsi="Arial" w:cs="Arial"/>
                <w:b w:val="false"/>
                <w:b w:val="false"/>
                <w:sz w:val="24"/>
                <w:szCs w:val="24"/>
                <w:u w:val="none"/>
              </w:rPr>
            </w:pPr>
            <w:r>
              <w:rPr>
                <w:rFonts w:cs="Arial" w:ascii="Arial" w:hAnsi="Arial"/>
                <w:b w:val="false"/>
                <w:sz w:val="24"/>
                <w:szCs w:val="24"/>
                <w:u w:val="none"/>
              </w:rPr>
              <w:t>Prepared to undertake the travel requirements of the job.</w:t>
            </w:r>
          </w:p>
          <w:p>
            <w:pPr>
              <w:pStyle w:val="Normal"/>
              <w:rPr>
                <w:rFonts w:ascii="Arial" w:hAnsi="Arial" w:cs="Arial"/>
                <w:b w:val="false"/>
                <w:b w:val="false"/>
                <w:sz w:val="24"/>
                <w:szCs w:val="24"/>
                <w:u w:val="none"/>
              </w:rPr>
            </w:pPr>
            <w:r>
              <w:rPr>
                <w:rFonts w:cs="Arial" w:ascii="Arial" w:hAnsi="Arial"/>
                <w:b w:val="false"/>
                <w:sz w:val="24"/>
                <w:szCs w:val="24"/>
                <w:u w:val="none"/>
              </w:rPr>
            </w:r>
          </w:p>
        </w:tc>
        <w:tc>
          <w:tcPr>
            <w:tcW w:w="1681" w:type="dxa"/>
            <w:tcBorders>
              <w:top w:val="single" w:sz="8" w:space="0" w:color="000000"/>
              <w:left w:val="single" w:sz="8" w:space="0" w:color="000000"/>
              <w:bottom w:val="single" w:sz="12" w:space="0" w:color="000000"/>
            </w:tcBorders>
            <w:shd w:fill="auto" w:val="clear"/>
          </w:tcPr>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Arial" w:hAnsi="Arial" w:cs="Arial"/>
                <w:b w:val="false"/>
                <w:b w:val="false"/>
                <w:sz w:val="24"/>
                <w:szCs w:val="24"/>
                <w:u w:val="none"/>
              </w:rPr>
            </w:pPr>
            <w:r>
              <w:rPr>
                <w:rFonts w:cs="Arial" w:ascii="Arial" w:hAnsi="Arial"/>
                <w:b w:val="false"/>
                <w:sz w:val="24"/>
                <w:szCs w:val="24"/>
                <w:u w:val="none"/>
              </w:rPr>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p>
            <w:pPr>
              <w:pStyle w:val="Normal"/>
              <w:jc w:val="center"/>
              <w:rPr>
                <w:rFonts w:ascii="Wingdings" w:hAnsi="Wingdings" w:eastAsia="Wingdings" w:cs="Wingdings"/>
                <w:b w:val="false"/>
                <w:b w:val="false"/>
                <w:sz w:val="24"/>
                <w:szCs w:val="24"/>
                <w:u w:val="none"/>
              </w:rPr>
            </w:pPr>
            <w:r>
              <w:rPr>
                <w:rFonts w:eastAsia="Wingdings" w:cs="Wingdings" w:ascii="Wingdings" w:hAnsi="Wingdings"/>
                <w:b w:val="false"/>
                <w:sz w:val="24"/>
                <w:szCs w:val="24"/>
                <w:u w:val="none"/>
              </w:rPr>
              <w:t></w:t>
            </w:r>
          </w:p>
        </w:tc>
        <w:tc>
          <w:tcPr>
            <w:tcW w:w="1750" w:type="dxa"/>
            <w:tcBorders>
              <w:top w:val="single" w:sz="8" w:space="0" w:color="000000"/>
              <w:left w:val="single" w:sz="8" w:space="0" w:color="000000"/>
              <w:bottom w:val="single" w:sz="12" w:space="0" w:color="000000"/>
              <w:right w:val="single" w:sz="12" w:space="0" w:color="000000"/>
            </w:tcBorders>
            <w:shd w:fill="auto" w:val="clear"/>
          </w:tcPr>
          <w:p>
            <w:pPr>
              <w:pStyle w:val="Normal"/>
              <w:snapToGrid w:val="false"/>
              <w:jc w:val="center"/>
              <w:rPr>
                <w:rFonts w:ascii="Arial" w:hAnsi="Arial" w:cs="Arial"/>
                <w:b w:val="false"/>
                <w:b w:val="false"/>
                <w:sz w:val="24"/>
                <w:szCs w:val="24"/>
                <w:u w:val="none"/>
              </w:rPr>
            </w:pPr>
            <w:r>
              <w:rPr>
                <w:rFonts w:cs="Arial" w:ascii="Arial" w:hAnsi="Arial"/>
                <w:b w:val="false"/>
                <w:sz w:val="24"/>
                <w:szCs w:val="24"/>
                <w:u w:val="none"/>
              </w:rPr>
            </w:r>
          </w:p>
        </w:tc>
      </w:tr>
    </w:tbl>
    <w:p>
      <w:pPr>
        <w:pStyle w:val="Normal"/>
        <w:rPr/>
      </w:pPr>
      <w:r>
        <w:rPr/>
      </w:r>
    </w:p>
    <w:sectPr>
      <w:type w:val="nextPage"/>
      <w:pgSz w:w="11906" w:h="16838"/>
      <w:pgMar w:left="1440" w:right="720" w:header="0" w:top="720" w:footer="0" w:bottom="720"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4"/>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4"/>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4"/>
        <w:b/>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b/>
      <w:color w:val="auto"/>
      <w:kern w:val="0"/>
      <w:sz w:val="20"/>
      <w:szCs w:val="20"/>
      <w:u w:val="single"/>
      <w:lang w:val="en-GB" w:eastAsia="en-US" w:bidi="ar-SA"/>
    </w:rPr>
  </w:style>
  <w:style w:type="paragraph" w:styleId="Heading1">
    <w:name w:val="Heading 1"/>
    <w:basedOn w:val="Normal"/>
    <w:next w:val="Normal"/>
    <w:qFormat/>
    <w:pPr>
      <w:keepNext w:val="true"/>
      <w:numPr>
        <w:ilvl w:val="0"/>
        <w:numId w:val="1"/>
      </w:numPr>
      <w:spacing w:before="120" w:after="120"/>
      <w:jc w:val="center"/>
      <w:outlineLvl w:val="0"/>
    </w:pPr>
    <w:rPr>
      <w:sz w:val="24"/>
      <w:u w:val="none"/>
    </w:rPr>
  </w:style>
  <w:style w:type="paragraph" w:styleId="Heading2">
    <w:name w:val="Heading 2"/>
    <w:basedOn w:val="Normal"/>
    <w:next w:val="Normal"/>
    <w:qFormat/>
    <w:pPr>
      <w:keepNext w:val="true"/>
      <w:numPr>
        <w:ilvl w:val="1"/>
        <w:numId w:val="1"/>
      </w:numPr>
      <w:jc w:val="center"/>
      <w:outlineLvl w:val="1"/>
    </w:pPr>
    <w:rPr>
      <w:b w:val="false"/>
      <w:u w:val="none"/>
    </w:rPr>
  </w:style>
  <w:style w:type="paragraph" w:styleId="Heading3">
    <w:name w:val="Heading 3"/>
    <w:basedOn w:val="Normal"/>
    <w:next w:val="Normal"/>
    <w:qFormat/>
    <w:pPr>
      <w:keepNext w:val="true"/>
      <w:numPr>
        <w:ilvl w:val="2"/>
        <w:numId w:val="1"/>
      </w:numPr>
      <w:outlineLvl w:val="2"/>
    </w:pPr>
    <w:rPr>
      <w:i/>
      <w:sz w:val="24"/>
      <w:u w:val="none"/>
    </w:rPr>
  </w:style>
  <w:style w:type="paragraph" w:styleId="Heading4">
    <w:name w:val="Heading 4"/>
    <w:basedOn w:val="Normal"/>
    <w:next w:val="Normal"/>
    <w:qFormat/>
    <w:pPr>
      <w:keepNext w:val="true"/>
      <w:numPr>
        <w:ilvl w:val="3"/>
        <w:numId w:val="1"/>
      </w:numPr>
      <w:spacing w:before="120" w:after="120"/>
      <w:outlineLvl w:val="3"/>
    </w:pPr>
    <w:rPr>
      <w:rFonts w:ascii="Arial" w:hAnsi="Arial" w:cs="Arial"/>
      <w:bCs/>
      <w:u w:val="none"/>
    </w:rPr>
  </w:style>
  <w:style w:type="character" w:styleId="WW8Num1z0">
    <w:name w:val="WW8Num1z0"/>
    <w:qFormat/>
    <w:rPr>
      <w:rFonts w:ascii="Symbol" w:hAnsi="Symbol" w:cs="Symbol"/>
      <w:b/>
      <w:sz w:val="24"/>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b/>
      <w:sz w:val="24"/>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b/>
      <w:sz w:val="24"/>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basedOn w:val="DefaultParagraphFont"/>
    <w:qFormat/>
    <w:rPr>
      <w:sz w:val="16"/>
      <w:szCs w:val="1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120" w:after="0"/>
      <w:jc w:val="both"/>
    </w:pPr>
    <w:rPr>
      <w:rFonts w:ascii="Arial" w:hAnsi="Arial" w:cs="Arial"/>
      <w:u w:val="none"/>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sz w:val="24"/>
      <w:u w:val="none"/>
    </w:rPr>
  </w:style>
  <w:style w:type="paragraph" w:styleId="Subtitle">
    <w:name w:val="Subtitle"/>
    <w:basedOn w:val="Normal"/>
    <w:next w:val="TextBody"/>
    <w:qFormat/>
    <w:pPr>
      <w:jc w:val="center"/>
    </w:pPr>
    <w:rPr>
      <w:w w:val="150"/>
      <w:sz w:val="32"/>
      <w:u w:val="none"/>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Caption1">
    <w:name w:val="caption"/>
    <w:basedOn w:val="Normal"/>
    <w:next w:val="Normal"/>
    <w:qFormat/>
    <w:pPr>
      <w:spacing w:before="120" w:after="0"/>
      <w:jc w:val="both"/>
    </w:pPr>
    <w:rPr>
      <w:sz w:val="16"/>
      <w:u w:val="none"/>
    </w:rPr>
  </w:style>
  <w:style w:type="paragraph" w:styleId="BodyText2">
    <w:name w:val="Body Text 2"/>
    <w:basedOn w:val="Normal"/>
    <w:qFormat/>
    <w:pPr>
      <w:spacing w:before="120" w:after="120"/>
    </w:pPr>
    <w:rPr>
      <w:rFonts w:ascii="Arial" w:hAnsi="Arial" w:cs="Arial"/>
      <w:b w:val="false"/>
      <w:u w:val="non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Cs/>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100" w:after="100"/>
    </w:pPr>
    <w:rPr>
      <w:b w:val="false"/>
      <w:sz w:val="24"/>
      <w:szCs w:val="24"/>
      <w:u w:val="none"/>
      <w:lang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Job Description</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