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assoon Infant Rg" w:hAnsi="Sassoon Infant Rg" w:cs="Sassoon Infant Rg"/>
        </w:rPr>
      </w:pPr>
      <w:r>
        <w:rPr/>
        <w:drawing>
          <wp:inline distT="0" distB="0" distL="0" distR="0">
            <wp:extent cx="1758315" cy="174879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7674" t="7816" r="10667" b="6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Sassoon Infant Rg" w:hAnsi="Sassoon Infant Rg" w:cs="Sassoon Infant Rg"/>
        </w:rPr>
      </w:pPr>
      <w:r>
        <w:rPr>
          <w:rFonts w:cs="Sassoon Infant Rg" w:ascii="Sassoon Infant Rg" w:hAnsi="Sassoon Infant Rg"/>
        </w:rPr>
      </w:r>
    </w:p>
    <w:p>
      <w:pPr>
        <w:pStyle w:val="Normal"/>
        <w:jc w:val="center"/>
        <w:rPr>
          <w:rFonts w:ascii="Sassoon Infant Rg" w:hAnsi="Sassoon Infant Rg" w:cs="Sassoon Infant Rg"/>
          <w:i/>
          <w:i/>
          <w:iCs/>
          <w:sz w:val="36"/>
          <w:szCs w:val="36"/>
        </w:rPr>
      </w:pPr>
      <w:r>
        <w:rPr>
          <w:rFonts w:cs="Sassoon Infant Rg" w:ascii="Sassoon Infant Rg" w:hAnsi="Sassoon Infant Rg"/>
          <w:i/>
          <w:iCs/>
          <w:sz w:val="36"/>
          <w:szCs w:val="36"/>
        </w:rPr>
        <w:t>Work hard, dream big and never give up.</w:t>
      </w:r>
    </w:p>
    <w:p>
      <w:pPr>
        <w:pStyle w:val="Normal"/>
        <w:jc w:val="center"/>
        <w:rPr>
          <w:rFonts w:ascii="Sassoon Infant Rg" w:hAnsi="Sassoon Infant Rg" w:cs="Sassoon Infant Rg"/>
          <w:i/>
          <w:i/>
          <w:iCs/>
          <w:sz w:val="36"/>
          <w:szCs w:val="36"/>
        </w:rPr>
      </w:pPr>
      <w:r>
        <w:rPr>
          <w:rFonts w:cs="Sassoon Infant Rg" w:ascii="Sassoon Infant Rg" w:hAnsi="Sassoon Infant Rg"/>
          <w:i/>
          <w:iCs/>
          <w:sz w:val="36"/>
          <w:szCs w:val="36"/>
        </w:rPr>
      </w:r>
    </w:p>
    <w:p>
      <w:pPr>
        <w:pStyle w:val="Normal"/>
        <w:rPr/>
      </w:pPr>
      <w:r>
        <w:rPr>
          <w:rFonts w:cs="Sassoon Infant Rg" w:ascii="Sassoon Infant Rg" w:hAnsi="Sassoon Infant Rg"/>
          <w:b/>
          <w:sz w:val="28"/>
          <w:szCs w:val="28"/>
        </w:rPr>
        <w:t>Job Title:</w:t>
        <w:tab/>
        <w:tab/>
        <w:t>Part-time Y4 class teacher (3 days) FT</w:t>
      </w:r>
      <w:r>
        <w:rPr>
          <w:rFonts w:cs="Sassoon Infant Rg" w:ascii="Sassoon Infant Rg" w:hAnsi="Sassoon Infant Rg"/>
          <w:bCs/>
          <w:i/>
          <w:iCs/>
          <w:sz w:val="28"/>
          <w:szCs w:val="28"/>
        </w:rPr>
        <w:t xml:space="preserve"> (likely to become permanent budget dependent) </w:t>
      </w:r>
    </w:p>
    <w:p>
      <w:pPr>
        <w:pStyle w:val="Normal"/>
        <w:rPr>
          <w:rFonts w:ascii="Sassoon Infant Rg" w:hAnsi="Sassoon Infant Rg" w:cs="Sassoon Infant Rg"/>
          <w:b/>
          <w:b/>
          <w:sz w:val="28"/>
          <w:szCs w:val="28"/>
        </w:rPr>
      </w:pPr>
      <w:r>
        <w:rPr>
          <w:rFonts w:cs="Sassoon Infant Rg" w:ascii="Sassoon Infant Rg" w:hAnsi="Sassoon Infant Rg"/>
          <w:b/>
          <w:sz w:val="28"/>
          <w:szCs w:val="28"/>
        </w:rPr>
        <w:t>Salary Scale:</w:t>
        <w:tab/>
        <w:t>Main Scale</w:t>
      </w:r>
    </w:p>
    <w:p>
      <w:pPr>
        <w:pStyle w:val="Normal"/>
        <w:rPr>
          <w:rFonts w:ascii="Sassoon Infant Rg" w:hAnsi="Sassoon Infant Rg" w:cs="Sassoon Infant Rg"/>
          <w:b/>
          <w:b/>
          <w:sz w:val="28"/>
          <w:szCs w:val="28"/>
        </w:rPr>
      </w:pPr>
      <w:r>
        <w:rPr>
          <w:rFonts w:cs="Sassoon Infant Rg" w:ascii="Sassoon Infant Rg" w:hAnsi="Sassoon Infant Rg"/>
          <w:b/>
          <w:sz w:val="28"/>
          <w:szCs w:val="28"/>
        </w:rPr>
        <w:t>Responsible To:</w:t>
        <w:tab/>
        <w:t xml:space="preserve">Headteacher / Governors </w:t>
      </w:r>
    </w:p>
    <w:p>
      <w:pPr>
        <w:pStyle w:val="Normal"/>
        <w:rPr/>
      </w:pPr>
      <w:r>
        <w:rPr>
          <w:rFonts w:cs="Sassoon Infant Rg" w:ascii="Sassoon Infant Rg" w:hAnsi="Sassoon Infant Rg"/>
          <w:b/>
          <w:sz w:val="28"/>
          <w:szCs w:val="28"/>
        </w:rPr>
        <w:t>Responsible For:</w:t>
        <w:tab/>
        <w:t>Year 4 class</w:t>
      </w:r>
    </w:p>
    <w:p>
      <w:pPr>
        <w:pStyle w:val="Normal"/>
        <w:rPr>
          <w:rFonts w:ascii="Sassoon Infant Rg" w:hAnsi="Sassoon Infant Rg" w:cs="Sassoon Infant Rg"/>
          <w:b/>
          <w:b/>
          <w:sz w:val="28"/>
          <w:szCs w:val="28"/>
        </w:rPr>
      </w:pPr>
      <w:r>
        <w:rPr>
          <w:rFonts w:cs="Sassoon Infant Rg" w:ascii="Sassoon Infant Rg" w:hAnsi="Sassoon Infant Rg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Sassoon Infant Rg" w:ascii="Sassoon Infant Rg" w:hAnsi="Sassoon Infant Rg"/>
          <w:b/>
          <w:i/>
          <w:iCs/>
        </w:rPr>
        <w:t>Please evidence and reference all items on the person specification in your</w:t>
      </w:r>
      <w:r>
        <w:rPr>
          <w:rFonts w:cs="Sassoon Infant Rg" w:ascii="Sassoon Infant Rg" w:hAnsi="Sassoon Infant Rg"/>
          <w:b/>
        </w:rPr>
        <w:t xml:space="preserve"> application.</w:t>
      </w:r>
    </w:p>
    <w:p>
      <w:pPr>
        <w:pStyle w:val="Normal"/>
        <w:rPr>
          <w:rFonts w:ascii="Sassoon Infant Rg" w:hAnsi="Sassoon Infant Rg" w:eastAsia="Sassoon Infant Rg" w:cs="Sassoon Infant Rg"/>
          <w:b/>
          <w:b/>
          <w:sz w:val="28"/>
          <w:szCs w:val="28"/>
        </w:rPr>
      </w:pPr>
      <w:r>
        <w:rPr>
          <w:rFonts w:eastAsia="Sassoon Infant Rg" w:cs="Sassoon Infant Rg" w:ascii="Sassoon Infant Rg" w:hAnsi="Sassoon Infant Rg"/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Sassoon Infant Rg" w:hAnsi="Sassoon Infant Rg" w:cs="Sassoon Infant Rg"/>
          <w:b/>
          <w:b/>
          <w:sz w:val="32"/>
          <w:szCs w:val="32"/>
          <w:u w:val="single"/>
        </w:rPr>
      </w:pPr>
      <w:r>
        <w:rPr>
          <w:rFonts w:cs="Sassoon Infant Rg" w:ascii="Sassoon Infant Rg" w:hAnsi="Sassoon Infant Rg"/>
          <w:b/>
          <w:sz w:val="32"/>
          <w:szCs w:val="32"/>
          <w:u w:val="single"/>
        </w:rPr>
        <w:t>PERSON SPECIFICATION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-114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4620"/>
        <w:gridCol w:w="2942"/>
      </w:tblGrid>
      <w:tr>
        <w:trPr/>
        <w:tc>
          <w:tcPr>
            <w:tcW w:w="1464" w:type="dxa"/>
            <w:tcBorders>
              <w:top w:val="single" w:sz="4" w:space="0" w:color="000000"/>
              <w:left w:val="single" w:sz="4" w:space="0" w:color="000000"/>
            </w:tcBorders>
            <w:shd w:fill="002060" w:val="clear"/>
          </w:tcPr>
          <w:p>
            <w:pPr>
              <w:pStyle w:val="Normal"/>
              <w:spacing w:before="120" w:after="120"/>
              <w:jc w:val="center"/>
              <w:rPr>
                <w:rFonts w:ascii="Sassoon Infant Rg" w:hAnsi="Sassoon Infant Rg" w:cs="Sassoon Infant Rg"/>
                <w:b/>
                <w:b/>
              </w:rPr>
            </w:pPr>
            <w:r>
              <w:rPr>
                <w:rFonts w:cs="Sassoon Infant Rg" w:ascii="Sassoon Infant Rg" w:hAnsi="Sassoon Infant Rg"/>
                <w:b/>
              </w:rPr>
              <w:t>SHORT LISTING CRITERIA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</w:tcBorders>
            <w:shd w:fill="002060" w:val="clear"/>
          </w:tcPr>
          <w:p>
            <w:pPr>
              <w:pStyle w:val="Normal"/>
              <w:spacing w:before="120" w:after="120"/>
              <w:jc w:val="center"/>
              <w:rPr>
                <w:rFonts w:ascii="Sassoon Infant Rg" w:hAnsi="Sassoon Infant Rg" w:cs="Sassoon Infant Rg"/>
                <w:b/>
                <w:b/>
              </w:rPr>
            </w:pPr>
            <w:r>
              <w:rPr>
                <w:rFonts w:cs="Sassoon Infant Rg" w:ascii="Sassoon Infant Rg" w:hAnsi="Sassoon Infant Rg"/>
                <w:b/>
              </w:rPr>
              <w:t>Essential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Normal"/>
              <w:spacing w:before="120" w:after="120"/>
              <w:jc w:val="center"/>
              <w:rPr>
                <w:rFonts w:ascii="Sassoon Infant Rg" w:hAnsi="Sassoon Infant Rg" w:cs="Sassoon Infant Rg"/>
                <w:b/>
                <w:b/>
              </w:rPr>
            </w:pPr>
            <w:r>
              <w:rPr>
                <w:rFonts w:cs="Sassoon Infant Rg" w:ascii="Sassoon Infant Rg" w:hAnsi="Sassoon Infant Rg"/>
                <w:b/>
              </w:rPr>
              <w:t>Desirable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Sassoon Infant Rg" w:hAnsi="Sassoon Infant Rg" w:cs="Sassoon Infant Rg"/>
                <w:b/>
                <w:b/>
                <w:sz w:val="20"/>
                <w:szCs w:val="20"/>
              </w:rPr>
            </w:pPr>
            <w:r>
              <w:rPr>
                <w:rFonts w:cs="Sassoon Infant Rg" w:ascii="Sassoon Infant Rg" w:hAnsi="Sassoon Infant Rg"/>
                <w:b/>
                <w:sz w:val="20"/>
                <w:szCs w:val="20"/>
              </w:rPr>
              <w:t>QUALIFICATIONS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Sassoon Infant Rg" w:hAnsi="Sassoon Infant Rg" w:cs="Sassoon Infant Rg"/>
                <w:sz w:val="20"/>
                <w:szCs w:val="20"/>
              </w:rPr>
            </w:pPr>
            <w:r>
              <w:rPr>
                <w:rFonts w:cs="Sassoon Infant Rg" w:ascii="Sassoon Infant Rg" w:hAnsi="Sassoon Infant Rg"/>
                <w:sz w:val="20"/>
                <w:szCs w:val="20"/>
              </w:rPr>
              <w:t>Qualified Teacher Status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Sassoon Infant Rg" w:hAnsi="Sassoon Infant Rg" w:cs="Sassoon Infant Rg"/>
                <w:sz w:val="20"/>
                <w:szCs w:val="20"/>
              </w:rPr>
            </w:pPr>
            <w:r>
              <w:rPr>
                <w:rFonts w:cs="Sassoon Infant Rg" w:ascii="Sassoon Infant Rg" w:hAnsi="Sassoon Infant Rg"/>
                <w:sz w:val="20"/>
                <w:szCs w:val="20"/>
              </w:rPr>
              <w:t>Degree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Sassoon Infant Rg" w:hAnsi="Sassoon Infant Rg" w:cs="Sassoon Infant Rg"/>
                <w:sz w:val="20"/>
                <w:szCs w:val="20"/>
              </w:rPr>
            </w:pPr>
            <w:r>
              <w:rPr>
                <w:rFonts w:cs="Sassoon Infant Rg" w:ascii="Sassoon Infant Rg" w:hAnsi="Sassoon Infant Rg"/>
                <w:sz w:val="20"/>
                <w:szCs w:val="20"/>
              </w:rPr>
              <w:t>Evidence of continuing professional development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Sassoon Infant Rg" w:hAnsi="Sassoon Infant Rg" w:cs="Sassoon Infant Rg"/>
                <w:sz w:val="20"/>
                <w:szCs w:val="20"/>
              </w:rPr>
            </w:pPr>
            <w:r>
              <w:rPr>
                <w:rFonts w:cs="Sassoon Infant Rg" w:ascii="Sassoon Infant Rg" w:hAnsi="Sassoon Infant Rg"/>
                <w:sz w:val="20"/>
                <w:szCs w:val="20"/>
              </w:rPr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Sassoon Infant Rg" w:hAnsi="Sassoon Infant Rg" w:cs="Sassoon Infant Rg"/>
                <w:b/>
                <w:b/>
                <w:sz w:val="20"/>
                <w:szCs w:val="20"/>
              </w:rPr>
            </w:pPr>
            <w:r>
              <w:rPr>
                <w:rFonts w:cs="Sassoon Infant Rg" w:ascii="Sassoon Infant Rg" w:hAnsi="Sassoon Infant Rg"/>
                <w:b/>
                <w:sz w:val="20"/>
                <w:szCs w:val="20"/>
              </w:rPr>
              <w:t>EXPERIENCE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Sassoon Infant Rg" w:hAnsi="Sassoon Infant Rg" w:cs="Sassoon Infant Rg"/>
                <w:sz w:val="20"/>
                <w:szCs w:val="20"/>
              </w:rPr>
            </w:pPr>
            <w:r>
              <w:rPr>
                <w:rFonts w:cs="Sassoon Infant Rg" w:ascii="Sassoon Infant Rg" w:hAnsi="Sassoon Infant Rg"/>
                <w:sz w:val="20"/>
                <w:szCs w:val="20"/>
              </w:rPr>
              <w:t xml:space="preserve">Proven excellent recent Key Stage 2 experience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Sassoon Infant Rg" w:hAnsi="Sassoon Infant Rg" w:cs="Sassoon Infant Rg"/>
                <w:sz w:val="20"/>
                <w:szCs w:val="20"/>
              </w:rPr>
            </w:pPr>
            <w:r>
              <w:rPr>
                <w:rFonts w:cs="Sassoon Infant Rg" w:ascii="Sassoon Infant Rg" w:hAnsi="Sassoon Infant Rg"/>
                <w:sz w:val="20"/>
                <w:szCs w:val="20"/>
              </w:rPr>
              <w:t>Experience working with children with SEND and SEMH difficulties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Sassoon Infant Rg" w:hAnsi="Sassoon Infant Rg" w:cs="Sassoon Infant Rg"/>
                <w:sz w:val="20"/>
                <w:szCs w:val="20"/>
              </w:rPr>
            </w:pPr>
            <w:r>
              <w:rPr>
                <w:rFonts w:cs="Sassoon Infant Rg" w:ascii="Sassoon Infant Rg" w:hAnsi="Sassoon Infant Rg"/>
                <w:sz w:val="20"/>
                <w:szCs w:val="20"/>
              </w:rPr>
              <w:t>Evidence of excellent behaviour management strategies.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Sassoon Infant Rg" w:hAnsi="Sassoon Infant Rg" w:cs="Sassoon Infant Rg"/>
                <w:sz w:val="20"/>
                <w:szCs w:val="20"/>
              </w:rPr>
            </w:pPr>
            <w:r>
              <w:rPr>
                <w:rFonts w:cs="Sassoon Infant Rg" w:ascii="Sassoon Infant Rg" w:hAnsi="Sassoon Infant Rg"/>
                <w:sz w:val="20"/>
                <w:szCs w:val="20"/>
              </w:rPr>
              <w:t>Experience of maintaining excellent relationships with parents</w:t>
            </w:r>
          </w:p>
          <w:p>
            <w:pPr>
              <w:pStyle w:val="Normal"/>
              <w:ind w:left="360" w:right="0" w:hanging="0"/>
              <w:rPr>
                <w:rFonts w:ascii="Sassoon Infant Rg" w:hAnsi="Sassoon Infant Rg" w:cs="Sassoon Infant Rg"/>
                <w:sz w:val="20"/>
                <w:szCs w:val="20"/>
              </w:rPr>
            </w:pPr>
            <w:r>
              <w:rPr>
                <w:rFonts w:cs="Sassoon Infant Rg" w:ascii="Sassoon Infant Rg" w:hAnsi="Sassoon Infant Rg"/>
                <w:sz w:val="20"/>
                <w:szCs w:val="20"/>
              </w:rPr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Sassoon Infant Rg" w:hAnsi="Sassoon Infant Rg" w:cs="Sassoon Infant Rg"/>
                <w:sz w:val="20"/>
                <w:szCs w:val="20"/>
              </w:rPr>
            </w:pPr>
            <w:r>
              <w:rPr>
                <w:rFonts w:cs="Sassoon Infant Rg" w:ascii="Sassoon Infant Rg" w:hAnsi="Sassoon Infant Rg"/>
                <w:sz w:val="20"/>
                <w:szCs w:val="20"/>
              </w:rPr>
              <w:t>Experience of leading a foundation subject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Sassoon Infant Rg" w:hAnsi="Sassoon Infant Rg" w:cs="Sassoon Infant Rg"/>
                <w:sz w:val="20"/>
                <w:szCs w:val="20"/>
              </w:rPr>
            </w:pPr>
            <w:r>
              <w:rPr>
                <w:rFonts w:cs="Sassoon Infant Rg" w:ascii="Sassoon Infant Rg" w:hAnsi="Sassoon Infant Rg"/>
                <w:sz w:val="20"/>
                <w:szCs w:val="20"/>
              </w:rPr>
              <w:t>Experience of supporting children to meet the expectations of the Y4 multiplication check</w:t>
            </w:r>
          </w:p>
        </w:tc>
      </w:tr>
      <w:tr>
        <w:trPr>
          <w:trHeight w:val="699" w:hRule="atLeast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Sassoon Infant Rg" w:hAnsi="Sassoon Infant Rg" w:cs="Sassoon Infant Rg"/>
                <w:b/>
                <w:b/>
                <w:sz w:val="20"/>
                <w:szCs w:val="20"/>
              </w:rPr>
            </w:pPr>
            <w:r>
              <w:rPr>
                <w:rFonts w:cs="Sassoon Infant Rg" w:ascii="Sassoon Infant Rg" w:hAnsi="Sassoon Infant Rg"/>
                <w:b/>
                <w:sz w:val="20"/>
                <w:szCs w:val="20"/>
              </w:rPr>
              <w:t>SKILLS AND KNOWLEDGE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rPr>
                <w:rFonts w:ascii="SassoonPrimaryInfant" w:hAnsi="SassoonPrimaryInfant" w:cs="SassoonPrimaryInfant"/>
                <w:sz w:val="20"/>
                <w:szCs w:val="20"/>
              </w:rPr>
            </w:pPr>
            <w:r>
              <w:rPr>
                <w:rFonts w:cs="SassoonPrimaryInfant" w:ascii="SassoonPrimaryInfant" w:hAnsi="SassoonPrimaryInfant"/>
                <w:sz w:val="20"/>
                <w:szCs w:val="20"/>
              </w:rPr>
              <w:t>Sympathetic to individual needs including those with SEND and SEMH difficulties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SassoonPrimaryInfant" w:hAnsi="SassoonPrimaryInfant" w:cs="SassoonPrimaryInfant"/>
                <w:sz w:val="20"/>
                <w:szCs w:val="20"/>
              </w:rPr>
            </w:pPr>
            <w:r>
              <w:rPr>
                <w:rFonts w:cs="SassoonPrimaryInfant" w:ascii="SassoonPrimaryInfant" w:hAnsi="SassoonPrimaryInfant"/>
                <w:sz w:val="20"/>
                <w:szCs w:val="20"/>
              </w:rPr>
              <w:t>Be a team player who is kind, friendly and sensitive to the needs of children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SassoonPrimaryInfant" w:hAnsi="SassoonPrimaryInfant" w:cs="SassoonPrimaryInfant"/>
                <w:sz w:val="20"/>
                <w:szCs w:val="20"/>
              </w:rPr>
            </w:pPr>
            <w:r>
              <w:rPr>
                <w:rFonts w:cs="SassoonPrimaryInfant" w:ascii="SassoonPrimaryInfant" w:hAnsi="SassoonPrimaryInfant"/>
                <w:sz w:val="20"/>
                <w:szCs w:val="20"/>
              </w:rPr>
              <w:t>Resilient and ability to tackle challenges head-on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SassoonPrimaryInfant" w:hAnsi="SassoonPrimaryInfant" w:cs="SassoonPrimaryInfant"/>
                <w:sz w:val="20"/>
                <w:szCs w:val="20"/>
              </w:rPr>
            </w:pPr>
            <w:r>
              <w:rPr>
                <w:rFonts w:cs="SassoonPrimaryInfant" w:ascii="SassoonPrimaryInfant" w:hAnsi="SassoonPrimaryInfant"/>
                <w:sz w:val="20"/>
                <w:szCs w:val="20"/>
              </w:rPr>
              <w:t>Positive, proactive and can-do attitude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SassoonPrimaryInfant" w:hAnsi="SassoonPrimaryInfant" w:cs="SassoonPrimaryInfant"/>
                <w:sz w:val="20"/>
                <w:szCs w:val="20"/>
              </w:rPr>
            </w:pPr>
            <w:r>
              <w:rPr>
                <w:rFonts w:cs="SassoonPrimaryInfant" w:ascii="SassoonPrimaryInfant" w:hAnsi="SassoonPrimaryInfant"/>
                <w:sz w:val="20"/>
                <w:szCs w:val="20"/>
              </w:rPr>
              <w:t xml:space="preserve">Flexible in approach and able to meet the changing demands of the role.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SassoonPrimaryInfant" w:hAnsi="SassoonPrimaryInfant" w:cs="SassoonPrimaryInfant"/>
                <w:sz w:val="20"/>
                <w:szCs w:val="20"/>
              </w:rPr>
            </w:pPr>
            <w:r>
              <w:rPr>
                <w:rFonts w:cs="SassoonPrimaryInfant" w:ascii="SassoonPrimaryInfant" w:hAnsi="SassoonPrimaryInfant"/>
                <w:sz w:val="20"/>
                <w:szCs w:val="20"/>
              </w:rPr>
              <w:t>Able to effectively deploy additional adults and plan high-quality interventions to support learning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SassoonPrimaryInfant" w:hAnsi="SassoonPrimaryInfant" w:cs="SassoonPrimaryInfant"/>
                <w:sz w:val="20"/>
                <w:szCs w:val="20"/>
              </w:rPr>
            </w:pPr>
            <w:r>
              <w:rPr>
                <w:rFonts w:cs="SassoonPrimaryInfant" w:ascii="SassoonPrimaryInfant" w:hAnsi="SassoonPrimaryInfant"/>
                <w:sz w:val="20"/>
                <w:szCs w:val="20"/>
              </w:rPr>
              <w:t>Creative skills and resourcefulness to develop and adapt learning activities to meet different objectives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SassoonPrimaryInfant" w:hAnsi="SassoonPrimaryInfant" w:cs="SassoonPrimaryInfant"/>
                <w:sz w:val="20"/>
                <w:szCs w:val="20"/>
              </w:rPr>
            </w:pPr>
            <w:r>
              <w:rPr>
                <w:rFonts w:cs="SassoonPrimaryInfant" w:ascii="SassoonPrimaryInfant" w:hAnsi="SassoonPrimaryInfant"/>
                <w:sz w:val="20"/>
                <w:szCs w:val="20"/>
              </w:rPr>
              <w:t>Excellent planning and organisational skills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SassoonPrimaryInfant" w:hAnsi="SassoonPrimaryInfant" w:cs="SassoonPrimaryInfant"/>
                <w:sz w:val="20"/>
                <w:szCs w:val="20"/>
              </w:rPr>
            </w:pPr>
            <w:r>
              <w:rPr>
                <w:rFonts w:cs="SassoonPrimaryInfant" w:ascii="SassoonPrimaryInfant" w:hAnsi="SassoonPrimaryInfant"/>
                <w:sz w:val="20"/>
                <w:szCs w:val="20"/>
              </w:rPr>
              <w:t>Good communication &amp; interpersonal skills</w:t>
            </w:r>
          </w:p>
          <w:p>
            <w:pPr>
              <w:pStyle w:val="Default"/>
              <w:numPr>
                <w:ilvl w:val="0"/>
                <w:numId w:val="5"/>
              </w:numPr>
              <w:rPr>
                <w:rFonts w:ascii="SassoonPrimaryInfant" w:hAnsi="SassoonPrimaryInfant" w:cs="SassoonPrimaryInfant"/>
                <w:sz w:val="20"/>
                <w:szCs w:val="20"/>
              </w:rPr>
            </w:pPr>
            <w:r>
              <w:rPr>
                <w:rFonts w:cs="SassoonPrimaryInfant" w:ascii="SassoonPrimaryInfant" w:hAnsi="SassoonPrimaryInfant"/>
                <w:sz w:val="20"/>
                <w:szCs w:val="20"/>
              </w:rPr>
              <w:t xml:space="preserve">Able to effectively assess and record the progress of pupils’ learning to inform next steps and monitor progress. </w:t>
            </w:r>
          </w:p>
          <w:p>
            <w:pPr>
              <w:pStyle w:val="Default"/>
              <w:numPr>
                <w:ilvl w:val="0"/>
                <w:numId w:val="5"/>
              </w:numPr>
              <w:rPr>
                <w:rFonts w:ascii="SassoonPrimaryInfant" w:hAnsi="SassoonPrimaryInfant" w:cs="SassoonPrimaryInfant"/>
                <w:sz w:val="20"/>
                <w:szCs w:val="20"/>
              </w:rPr>
            </w:pPr>
            <w:r>
              <w:rPr>
                <w:rFonts w:cs="SassoonPrimaryInfant" w:ascii="SassoonPrimaryInfant" w:hAnsi="SassoonPrimaryInfant"/>
                <w:sz w:val="20"/>
                <w:szCs w:val="20"/>
              </w:rPr>
              <w:t>Create a stimulating and safe learning environment which promotes learning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ind w:left="720" w:right="0" w:hanging="360"/>
              <w:rPr>
                <w:rFonts w:ascii="Sassoon Infant Rg" w:hAnsi="Sassoon Infant Rg" w:cs="Sassoon Infant Rg"/>
                <w:sz w:val="20"/>
                <w:szCs w:val="20"/>
              </w:rPr>
            </w:pPr>
            <w:r>
              <w:rPr>
                <w:rFonts w:cs="Sassoon Infant Rg" w:ascii="Sassoon Infant Rg" w:hAnsi="Sassoon Infant Rg"/>
                <w:sz w:val="20"/>
                <w:szCs w:val="20"/>
              </w:rPr>
              <w:t>Understanding of the Key Stage 2 National Curriculum and stages of development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 Display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Sassoon Infant Rg">
    <w:charset w:val="00"/>
    <w:family w:val="roman"/>
    <w:pitch w:val="variable"/>
  </w:font>
  <w:font w:name="SassoonPrimaryInfan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5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5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5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Aptos Display" w:hAnsi="Aptos Display" w:eastAsia="" w:cs=""/>
      <w:color w:val="0F4761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 w:eastAsia="" w:cs=""/>
      <w:color w:val="0F476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" w:cs=""/>
      <w:color w:val="0F4761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" w:cs=""/>
      <w:i/>
      <w:iCs/>
      <w:color w:val="0F4761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" w:cs=""/>
      <w:color w:val="0F4761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" w:cs=""/>
      <w:i/>
      <w:iCs/>
      <w:color w:val="595959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" w:cs=""/>
      <w:color w:val="595959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outlineLvl w:val="7"/>
    </w:pPr>
    <w:rPr>
      <w:rFonts w:eastAsia="" w:cs=""/>
      <w:i/>
      <w:iCs/>
      <w:color w:val="272727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outlineLvl w:val="8"/>
    </w:pPr>
    <w:rPr>
      <w:rFonts w:eastAsia="" w:cs=""/>
      <w:color w:val="272727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ptos Display" w:hAnsi="Aptos Display" w:eastAsia="" w:cs=""/>
      <w:color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" w:cs=""/>
      <w:color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eastAsia="" w:cs=""/>
      <w:color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eastAsia="" w:cs=""/>
      <w:i/>
      <w:iCs/>
      <w:color w:val="0F4761"/>
    </w:rPr>
  </w:style>
  <w:style w:type="character" w:styleId="Heading5Char">
    <w:name w:val="Heading 5 Char"/>
    <w:basedOn w:val="DefaultParagraphFont"/>
    <w:qFormat/>
    <w:rPr>
      <w:rFonts w:eastAsia="" w:cs=""/>
      <w:color w:val="0F4761"/>
    </w:rPr>
  </w:style>
  <w:style w:type="character" w:styleId="Heading6Char">
    <w:name w:val="Heading 6 Char"/>
    <w:basedOn w:val="DefaultParagraphFont"/>
    <w:qFormat/>
    <w:rPr>
      <w:rFonts w:eastAsia="" w:cs=""/>
      <w:i/>
      <w:iCs/>
      <w:color w:val="595959"/>
    </w:rPr>
  </w:style>
  <w:style w:type="character" w:styleId="Heading7Char">
    <w:name w:val="Heading 7 Char"/>
    <w:basedOn w:val="DefaultParagraphFont"/>
    <w:qFormat/>
    <w:rPr>
      <w:rFonts w:eastAsia="" w:cs=""/>
      <w:color w:val="595959"/>
    </w:rPr>
  </w:style>
  <w:style w:type="character" w:styleId="Heading8Char">
    <w:name w:val="Heading 8 Char"/>
    <w:basedOn w:val="DefaultParagraphFont"/>
    <w:qFormat/>
    <w:rPr>
      <w:rFonts w:eastAsia="" w:cs=""/>
      <w:i/>
      <w:iCs/>
      <w:color w:val="272727"/>
    </w:rPr>
  </w:style>
  <w:style w:type="character" w:styleId="Heading9Char">
    <w:name w:val="Heading 9 Char"/>
    <w:basedOn w:val="DefaultParagraphFont"/>
    <w:qFormat/>
    <w:rPr>
      <w:rFonts w:eastAsia="" w:cs=""/>
      <w:color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" w:cs="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" w:cs="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>
    <w:name w:val="Intense Quote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before="0" w:after="80"/>
      <w:contextualSpacing/>
    </w:pPr>
    <w:rPr>
      <w:rFonts w:ascii="Aptos Display" w:hAnsi="Aptos Display" w:eastAsia="" w:cs="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qFormat/>
    <w:pPr/>
    <w:rPr>
      <w:rFonts w:eastAsia="" w:cs="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pPr>
      <w:spacing w:before="160" w:after="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 Rounded MT Bold" w:hAnsi="Arial Rounded MT Bold" w:eastAsia="Aptos" w:cs="Arial Rounded MT Bold"/>
      <w:color w:val="000000"/>
      <w:kern w:val="0"/>
      <w:sz w:val="24"/>
      <w:szCs w:val="24"/>
      <w:lang w:val="en-GB" w:eastAsia="en-US" w:bidi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2026-04-21T13:35:00Z</dcterms:created>
  <dc:creator>Miss Whiteside</dc:creator>
  <dc:description/>
  <dc:language>en-US</dc:language>
  <cp:lastModifiedBy>Miss Whiteside</cp:lastModifiedBy>
  <cp:lastPrinted>1995-11-21T17:41:00Z</cp:lastPrinted>
  <dcterms:modified xsi:type="dcterms:W3CDTF">2026-04-21T14:19:00Z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0x010100397F1FAFC6E5E0469C6633C8A4558D70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