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left="6480" w:right="0"/>
        <w:rPr>
          <w:rFonts w:ascii="Verdana" w:hAnsi="Verdana" w:cs="Verdana"/>
          <w:b/>
          <w:sz w:val="22"/>
          <w:szCs w:val="22"/>
        </w:rPr>
      </w:pPr>
      <w:r>
        <w:rPr/>
        <w:drawing>
          <wp:inline distT="0" distB="0" distL="0" distR="0">
            <wp:extent cx="1485900" cy="60960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24" t="-59" r="-24" b="-59"/>
                    <a:stretch>
                      <a:fillRect/>
                    </a:stretch>
                  </pic:blipFill>
                  <pic:spPr bwMode="auto">
                    <a:xfrm>
                      <a:off x="0" y="0"/>
                      <a:ext cx="1485900" cy="609600"/>
                    </a:xfrm>
                    <a:prstGeom prst="rect">
                      <a:avLst/>
                    </a:prstGeom>
                  </pic:spPr>
                </pic:pic>
              </a:graphicData>
            </a:graphic>
          </wp:inline>
        </w:drawing>
      </w:r>
    </w:p>
    <w:p>
      <w:pPr>
        <w:pStyle w:val="Normal"/>
        <w:jc w:val="center"/>
        <w:rPr>
          <w:rFonts w:ascii="Verdana" w:hAnsi="Verdana" w:cs="Verdana"/>
          <w:b/>
          <w:sz w:val="22"/>
          <w:szCs w:val="22"/>
        </w:rPr>
      </w:pPr>
      <w:r>
        <w:rPr>
          <w:rFonts w:cs="Verdana" w:ascii="Verdana" w:hAnsi="Verdana"/>
          <w:b/>
          <w:sz w:val="22"/>
          <w:szCs w:val="22"/>
        </w:rPr>
        <w:t>JOB DESCRIPTION</w:t>
      </w:r>
    </w:p>
    <w:p>
      <w:pPr>
        <w:pStyle w:val="Normal"/>
        <w:jc w:val="center"/>
        <w:rPr>
          <w:rFonts w:ascii="Verdana" w:hAnsi="Verdana" w:cs="Verdana"/>
          <w:b/>
          <w:sz w:val="22"/>
          <w:szCs w:val="22"/>
        </w:rPr>
      </w:pPr>
      <w:r>
        <w:rPr>
          <w:rFonts w:cs="Verdana" w:ascii="Verdana" w:hAnsi="Verdana"/>
          <w:b/>
          <w:sz w:val="22"/>
          <w:szCs w:val="22"/>
        </w:rPr>
      </w:r>
    </w:p>
    <w:tbl>
      <w:tblPr>
        <w:tblW w:w="9892" w:type="dxa"/>
        <w:jc w:val="left"/>
        <w:tblInd w:w="-674" w:type="dxa"/>
        <w:tblLayout w:type="fixed"/>
        <w:tblCellMar>
          <w:top w:w="0" w:type="dxa"/>
          <w:left w:w="108" w:type="dxa"/>
          <w:bottom w:w="0" w:type="dxa"/>
          <w:right w:w="108" w:type="dxa"/>
        </w:tblCellMar>
      </w:tblPr>
      <w:tblGrid>
        <w:gridCol w:w="4252"/>
        <w:gridCol w:w="693"/>
        <w:gridCol w:w="2603"/>
        <w:gridCol w:w="2297"/>
        <w:gridCol w:w="47"/>
      </w:tblGrid>
      <w:tr>
        <w:trPr>
          <w:trHeight w:val="514" w:hRule="atLeast"/>
          <w:cantSplit w:val="true"/>
        </w:trPr>
        <w:tc>
          <w:tcPr>
            <w:tcW w:w="9892" w:type="dxa"/>
            <w:gridSpan w:val="5"/>
            <w:tcBorders>
              <w:top w:val="single" w:sz="6" w:space="0" w:color="000000"/>
              <w:left w:val="single" w:sz="6" w:space="0" w:color="000000"/>
              <w:bottom w:val="double" w:sz="6" w:space="0" w:color="000000"/>
              <w:right w:val="single" w:sz="6" w:space="0" w:color="000000"/>
            </w:tcBorders>
          </w:tcPr>
          <w:p>
            <w:pPr>
              <w:pStyle w:val="Normal"/>
              <w:spacing w:before="120" w:after="240"/>
              <w:rPr/>
            </w:pPr>
            <w:r>
              <w:rPr>
                <w:rFonts w:cs="Verdana" w:ascii="Verdana" w:hAnsi="Verdana"/>
                <w:b/>
                <w:sz w:val="22"/>
                <w:szCs w:val="22"/>
              </w:rPr>
              <w:t>Post Title</w:t>
            </w:r>
            <w:r>
              <w:rPr>
                <w:rFonts w:cs="Verdana" w:ascii="Verdana" w:hAnsi="Verdana"/>
                <w:sz w:val="22"/>
                <w:szCs w:val="22"/>
              </w:rPr>
              <w:t xml:space="preserve">: P/T Market Cleaner </w:t>
            </w:r>
          </w:p>
        </w:tc>
      </w:tr>
      <w:tr>
        <w:trPr>
          <w:cantSplit w:val="true"/>
        </w:trPr>
        <w:tc>
          <w:tcPr>
            <w:tcW w:w="4945" w:type="dxa"/>
            <w:gridSpan w:val="2"/>
            <w:tcBorders>
              <w:top w:val="double" w:sz="6" w:space="0" w:color="000000"/>
              <w:left w:val="single" w:sz="6" w:space="0" w:color="000000"/>
              <w:bottom w:val="double" w:sz="6" w:space="0" w:color="000000"/>
              <w:right w:val="single" w:sz="6" w:space="0" w:color="000000"/>
            </w:tcBorders>
          </w:tcPr>
          <w:p>
            <w:pPr>
              <w:pStyle w:val="Normal"/>
              <w:spacing w:before="120" w:after="240"/>
              <w:rPr/>
            </w:pPr>
            <w:r>
              <w:rPr>
                <w:rFonts w:cs="Verdana" w:ascii="Verdana" w:hAnsi="Verdana"/>
                <w:b/>
                <w:sz w:val="22"/>
                <w:szCs w:val="22"/>
              </w:rPr>
              <w:t>Department</w:t>
            </w:r>
            <w:r>
              <w:rPr>
                <w:rFonts w:cs="Verdana" w:ascii="Verdana" w:hAnsi="Verdana"/>
                <w:sz w:val="22"/>
                <w:szCs w:val="22"/>
              </w:rPr>
              <w:t>: The Department of Place</w:t>
            </w:r>
          </w:p>
        </w:tc>
        <w:tc>
          <w:tcPr>
            <w:tcW w:w="4947" w:type="dxa"/>
            <w:gridSpan w:val="3"/>
            <w:tcBorders>
              <w:top w:val="double" w:sz="6" w:space="0" w:color="000000"/>
              <w:bottom w:val="double" w:sz="6" w:space="0" w:color="000000"/>
              <w:right w:val="single" w:sz="6" w:space="0" w:color="000000"/>
            </w:tcBorders>
          </w:tcPr>
          <w:p>
            <w:pPr>
              <w:pStyle w:val="Normal"/>
              <w:spacing w:before="120" w:after="240"/>
              <w:rPr/>
            </w:pPr>
            <w:r>
              <w:rPr>
                <w:rFonts w:cs="Verdana" w:ascii="Verdana" w:hAnsi="Verdana"/>
                <w:b/>
                <w:sz w:val="22"/>
                <w:szCs w:val="22"/>
              </w:rPr>
              <w:t>Post No</w:t>
            </w:r>
            <w:r>
              <w:rPr>
                <w:rFonts w:cs="Verdana" w:ascii="Verdana" w:hAnsi="Verdana"/>
                <w:sz w:val="22"/>
                <w:szCs w:val="22"/>
              </w:rPr>
              <w:t xml:space="preserve">: </w:t>
            </w:r>
          </w:p>
        </w:tc>
      </w:tr>
      <w:tr>
        <w:trPr>
          <w:trHeight w:val="720" w:hRule="atLeast"/>
          <w:cantSplit w:val="true"/>
        </w:trPr>
        <w:tc>
          <w:tcPr>
            <w:tcW w:w="4945" w:type="dxa"/>
            <w:gridSpan w:val="2"/>
            <w:tcBorders>
              <w:top w:val="double" w:sz="6" w:space="0" w:color="000000"/>
              <w:left w:val="single" w:sz="6" w:space="0" w:color="000000"/>
              <w:right w:val="single" w:sz="6" w:space="0" w:color="000000"/>
            </w:tcBorders>
          </w:tcPr>
          <w:p>
            <w:pPr>
              <w:pStyle w:val="Normal"/>
              <w:spacing w:before="120" w:after="240"/>
              <w:rPr/>
            </w:pPr>
            <w:r>
              <w:rPr>
                <w:rFonts w:cs="Verdana" w:ascii="Verdana" w:hAnsi="Verdana"/>
                <w:b/>
                <w:sz w:val="22"/>
                <w:szCs w:val="22"/>
              </w:rPr>
              <w:t>Division/Section</w:t>
            </w:r>
            <w:r>
              <w:rPr>
                <w:rFonts w:cs="Verdana" w:ascii="Verdana" w:hAnsi="Verdana"/>
                <w:sz w:val="22"/>
                <w:szCs w:val="22"/>
              </w:rPr>
              <w:t>: CAFM - Markets Management</w:t>
            </w:r>
          </w:p>
        </w:tc>
        <w:tc>
          <w:tcPr>
            <w:tcW w:w="4947" w:type="dxa"/>
            <w:gridSpan w:val="3"/>
            <w:tcBorders>
              <w:top w:val="double" w:sz="6" w:space="0" w:color="000000"/>
              <w:bottom w:val="double" w:sz="6" w:space="0" w:color="000000"/>
              <w:right w:val="single" w:sz="6" w:space="0" w:color="000000"/>
            </w:tcBorders>
          </w:tcPr>
          <w:p>
            <w:pPr>
              <w:pStyle w:val="Normal"/>
              <w:spacing w:before="120" w:after="240"/>
              <w:rPr/>
            </w:pPr>
            <w:r>
              <w:rPr>
                <w:rFonts w:cs="Verdana" w:ascii="Verdana" w:hAnsi="Verdana"/>
                <w:b/>
                <w:sz w:val="22"/>
                <w:szCs w:val="22"/>
              </w:rPr>
              <w:t>Post Grade</w:t>
            </w:r>
            <w:r>
              <w:rPr>
                <w:rFonts w:cs="Verdana" w:ascii="Verdana" w:hAnsi="Verdana"/>
                <w:sz w:val="22"/>
                <w:szCs w:val="22"/>
              </w:rPr>
              <w:t>: Grade 3</w:t>
            </w:r>
          </w:p>
        </w:tc>
      </w:tr>
      <w:tr>
        <w:trPr>
          <w:trHeight w:val="720" w:hRule="atLeast"/>
          <w:cantSplit w:val="true"/>
        </w:trPr>
        <w:tc>
          <w:tcPr>
            <w:tcW w:w="4945" w:type="dxa"/>
            <w:gridSpan w:val="2"/>
            <w:tcBorders>
              <w:top w:val="double" w:sz="6" w:space="0" w:color="000000"/>
              <w:left w:val="single" w:sz="6" w:space="0" w:color="000000"/>
              <w:bottom w:val="double" w:sz="6" w:space="0" w:color="000000"/>
              <w:right w:val="single" w:sz="6" w:space="0" w:color="000000"/>
            </w:tcBorders>
          </w:tcPr>
          <w:p>
            <w:pPr>
              <w:pStyle w:val="Normal"/>
              <w:spacing w:before="120" w:after="240"/>
              <w:rPr/>
            </w:pPr>
            <w:r>
              <w:rPr>
                <w:rFonts w:cs="Verdana" w:ascii="Verdana" w:hAnsi="Verdana"/>
                <w:b/>
                <w:sz w:val="22"/>
                <w:szCs w:val="22"/>
              </w:rPr>
              <w:t>Location</w:t>
            </w:r>
            <w:r>
              <w:rPr>
                <w:rFonts w:cs="Verdana" w:ascii="Verdana" w:hAnsi="Verdana"/>
                <w:sz w:val="22"/>
                <w:szCs w:val="22"/>
              </w:rPr>
              <w:t>: Market Management Office, 12 Princess Parade, Bury, BL9 0QL</w:t>
            </w:r>
          </w:p>
        </w:tc>
        <w:tc>
          <w:tcPr>
            <w:tcW w:w="4947" w:type="dxa"/>
            <w:gridSpan w:val="3"/>
            <w:tcBorders>
              <w:bottom w:val="double" w:sz="6" w:space="0" w:color="000000"/>
              <w:right w:val="single" w:sz="6" w:space="0" w:color="000000"/>
            </w:tcBorders>
          </w:tcPr>
          <w:p>
            <w:pPr>
              <w:pStyle w:val="Normal"/>
              <w:spacing w:before="120" w:after="240"/>
              <w:rPr/>
            </w:pPr>
            <w:r>
              <w:rPr>
                <w:rFonts w:cs="Verdana" w:ascii="Verdana" w:hAnsi="Verdana"/>
                <w:b/>
                <w:sz w:val="22"/>
                <w:szCs w:val="22"/>
              </w:rPr>
              <w:t>Post Hours</w:t>
            </w:r>
            <w:r>
              <w:rPr>
                <w:rFonts w:cs="Verdana" w:ascii="Verdana" w:hAnsi="Verdana"/>
                <w:sz w:val="22"/>
                <w:szCs w:val="22"/>
              </w:rPr>
              <w:t>: 24 hours per week</w:t>
            </w:r>
          </w:p>
          <w:p>
            <w:pPr>
              <w:pStyle w:val="Normal"/>
              <w:spacing w:before="120" w:after="240"/>
              <w:rPr>
                <w:rFonts w:ascii="Verdana" w:hAnsi="Verdana" w:cs="Verdana"/>
                <w:sz w:val="22"/>
                <w:szCs w:val="22"/>
              </w:rPr>
            </w:pPr>
            <w:r>
              <w:rPr>
                <w:rFonts w:cs="Verdana" w:ascii="Verdana" w:hAnsi="Verdana"/>
                <w:sz w:val="22"/>
                <w:szCs w:val="22"/>
              </w:rPr>
              <w:t>Wednesday, Friday &amp; Saturday 10am to 6:30pm according to service requirements</w:t>
            </w:r>
          </w:p>
        </w:tc>
      </w:tr>
      <w:tr>
        <w:trPr>
          <w:trHeight w:val="975" w:hRule="atLeast"/>
          <w:cantSplit w:val="true"/>
        </w:trPr>
        <w:tc>
          <w:tcPr>
            <w:tcW w:w="9892" w:type="dxa"/>
            <w:gridSpan w:val="5"/>
            <w:tcBorders>
              <w:top w:val="double" w:sz="6" w:space="0" w:color="000000"/>
              <w:left w:val="single" w:sz="6" w:space="0" w:color="000000"/>
              <w:bottom w:val="double" w:sz="6" w:space="0" w:color="000000"/>
              <w:right w:val="single" w:sz="6" w:space="0" w:color="000000"/>
            </w:tcBorders>
          </w:tcPr>
          <w:p>
            <w:pPr>
              <w:pStyle w:val="Normal"/>
              <w:spacing w:before="120" w:after="240"/>
              <w:rPr/>
            </w:pPr>
            <w:r>
              <w:rPr>
                <w:rFonts w:cs="Verdana" w:ascii="Verdana" w:hAnsi="Verdana"/>
                <w:b/>
                <w:sz w:val="22"/>
                <w:szCs w:val="22"/>
              </w:rPr>
              <w:t>Special Conditions of Service</w:t>
            </w:r>
            <w:r>
              <w:rPr>
                <w:rFonts w:cs="Verdana" w:ascii="Verdana" w:hAnsi="Verdana"/>
                <w:sz w:val="22"/>
                <w:szCs w:val="22"/>
              </w:rPr>
              <w:t>:</w:t>
            </w:r>
          </w:p>
          <w:p>
            <w:pPr>
              <w:pStyle w:val="Normal"/>
              <w:spacing w:before="120" w:after="240"/>
              <w:rPr>
                <w:rFonts w:ascii="Verdana" w:hAnsi="Verdana" w:cs="Verdana"/>
                <w:sz w:val="22"/>
                <w:szCs w:val="22"/>
              </w:rPr>
            </w:pPr>
            <w:r>
              <w:rPr>
                <w:rFonts w:cs="Verdana" w:ascii="Verdana" w:hAnsi="Verdana"/>
                <w:sz w:val="22"/>
                <w:szCs w:val="22"/>
              </w:rPr>
              <w:t xml:space="preserve">Working Saturday as part of the normal working week to include enhancements. </w:t>
            </w:r>
          </w:p>
        </w:tc>
      </w:tr>
      <w:tr>
        <w:trPr>
          <w:trHeight w:val="1951" w:hRule="atLeast"/>
          <w:cantSplit w:val="true"/>
        </w:trPr>
        <w:tc>
          <w:tcPr>
            <w:tcW w:w="9892" w:type="dxa"/>
            <w:gridSpan w:val="5"/>
            <w:tcBorders>
              <w:top w:val="double" w:sz="6" w:space="0" w:color="000000"/>
              <w:left w:val="single" w:sz="6" w:space="0" w:color="000000"/>
              <w:bottom w:val="double" w:sz="6" w:space="0" w:color="000000"/>
              <w:right w:val="single" w:sz="6" w:space="0" w:color="000000"/>
            </w:tcBorders>
          </w:tcPr>
          <w:p>
            <w:pPr>
              <w:pStyle w:val="Normal"/>
              <w:spacing w:before="120" w:after="120"/>
              <w:rPr/>
            </w:pPr>
            <w:r>
              <w:rPr>
                <w:rFonts w:cs="Verdana" w:ascii="Verdana" w:hAnsi="Verdana"/>
                <w:b/>
                <w:sz w:val="22"/>
                <w:szCs w:val="22"/>
              </w:rPr>
              <w:t>Purpose and Objectives of Post</w:t>
            </w:r>
            <w:r>
              <w:rPr>
                <w:rFonts w:cs="Verdana" w:ascii="Verdana" w:hAnsi="Verdana"/>
                <w:sz w:val="22"/>
                <w:szCs w:val="22"/>
              </w:rPr>
              <w:t xml:space="preserve">: </w:t>
            </w:r>
          </w:p>
          <w:p>
            <w:pPr>
              <w:pStyle w:val="BodyText"/>
              <w:rPr>
                <w:rFonts w:ascii="Verdana" w:hAnsi="Verdana" w:cs="Verdana"/>
                <w:sz w:val="22"/>
                <w:szCs w:val="22"/>
              </w:rPr>
            </w:pPr>
            <w:r>
              <w:rPr>
                <w:rFonts w:cs="Verdana" w:ascii="Verdana" w:hAnsi="Verdana"/>
                <w:sz w:val="22"/>
                <w:szCs w:val="22"/>
              </w:rPr>
              <w:t>To clean and maintain markets premises to agreed standards with a continuing focus on excellent customer care, high levels of cleanliness and health and safety.</w:t>
            </w:r>
          </w:p>
          <w:p>
            <w:pPr>
              <w:pStyle w:val="BodyText"/>
              <w:rPr>
                <w:rFonts w:ascii="Verdana" w:hAnsi="Verdana" w:eastAsia="Verdana" w:cs="Verdana"/>
                <w:sz w:val="22"/>
                <w:szCs w:val="22"/>
              </w:rPr>
            </w:pPr>
            <w:r>
              <w:rPr>
                <w:rFonts w:eastAsia="Verdana" w:cs="Verdana" w:ascii="Verdana" w:hAnsi="Verdana"/>
                <w:sz w:val="22"/>
                <w:szCs w:val="22"/>
              </w:rPr>
              <w:t xml:space="preserve">  </w:t>
            </w:r>
          </w:p>
        </w:tc>
      </w:tr>
      <w:tr>
        <w:trPr>
          <w:trHeight w:val="514" w:hRule="atLeast"/>
          <w:cantSplit w:val="true"/>
        </w:trPr>
        <w:tc>
          <w:tcPr>
            <w:tcW w:w="9892" w:type="dxa"/>
            <w:gridSpan w:val="5"/>
            <w:tcBorders>
              <w:top w:val="double" w:sz="6" w:space="0" w:color="000000"/>
              <w:left w:val="single" w:sz="6" w:space="0" w:color="000000"/>
              <w:bottom w:val="double" w:sz="6" w:space="0" w:color="000000"/>
              <w:right w:val="single" w:sz="6" w:space="0" w:color="000000"/>
            </w:tcBorders>
          </w:tcPr>
          <w:p>
            <w:pPr>
              <w:pStyle w:val="Normal"/>
              <w:spacing w:before="120" w:after="240"/>
              <w:rPr/>
            </w:pPr>
            <w:r>
              <w:rPr>
                <w:rFonts w:cs="Verdana" w:ascii="Verdana" w:hAnsi="Verdana"/>
                <w:b/>
                <w:sz w:val="22"/>
                <w:szCs w:val="22"/>
              </w:rPr>
              <w:t>Accountable to</w:t>
            </w:r>
            <w:r>
              <w:rPr>
                <w:rFonts w:cs="Verdana" w:ascii="Verdana" w:hAnsi="Verdana"/>
                <w:sz w:val="22"/>
                <w:szCs w:val="22"/>
              </w:rPr>
              <w:t>: Market Support Manager</w:t>
            </w:r>
          </w:p>
        </w:tc>
      </w:tr>
      <w:tr>
        <w:trPr>
          <w:cantSplit w:val="true"/>
        </w:trPr>
        <w:tc>
          <w:tcPr>
            <w:tcW w:w="9892" w:type="dxa"/>
            <w:gridSpan w:val="5"/>
            <w:tcBorders>
              <w:top w:val="double" w:sz="6" w:space="0" w:color="000000"/>
              <w:left w:val="single" w:sz="6" w:space="0" w:color="000000"/>
              <w:bottom w:val="double" w:sz="6" w:space="0" w:color="000000"/>
              <w:right w:val="single" w:sz="6" w:space="0" w:color="000000"/>
            </w:tcBorders>
          </w:tcPr>
          <w:p>
            <w:pPr>
              <w:pStyle w:val="Heading3"/>
              <w:snapToGrid w:val="false"/>
              <w:ind w:hanging="0" w:left="0"/>
              <w:rPr>
                <w:rFonts w:ascii="Verdana" w:hAnsi="Verdana" w:cs="Verdana"/>
                <w:szCs w:val="22"/>
              </w:rPr>
            </w:pPr>
            <w:r>
              <w:rPr>
                <w:rFonts w:cs="Verdana" w:ascii="Verdana" w:hAnsi="Verdana"/>
                <w:szCs w:val="22"/>
              </w:rPr>
            </w:r>
          </w:p>
          <w:p>
            <w:pPr>
              <w:pStyle w:val="Heading3"/>
              <w:ind w:hanging="0" w:left="0"/>
              <w:rPr/>
            </w:pPr>
            <w:r>
              <w:rPr>
                <w:rFonts w:cs="Verdana" w:ascii="Verdana" w:hAnsi="Verdana"/>
                <w:szCs w:val="22"/>
              </w:rPr>
              <w:t xml:space="preserve">Immediately Responsible to:  </w:t>
            </w:r>
            <w:r>
              <w:rPr>
                <w:rFonts w:cs="Verdana" w:ascii="Verdana" w:hAnsi="Verdana"/>
                <w:b w:val="false"/>
                <w:bCs/>
                <w:szCs w:val="22"/>
              </w:rPr>
              <w:t>Markets Supervisor</w:t>
            </w:r>
          </w:p>
          <w:p>
            <w:pPr>
              <w:pStyle w:val="Heading3"/>
              <w:ind w:hanging="0" w:left="0"/>
              <w:rPr>
                <w:rFonts w:ascii="Verdana" w:hAnsi="Verdana" w:cs="Verdana"/>
                <w:szCs w:val="22"/>
              </w:rPr>
            </w:pPr>
            <w:r>
              <w:rPr>
                <w:rFonts w:cs="Verdana" w:ascii="Verdana" w:hAnsi="Verdana"/>
                <w:szCs w:val="22"/>
              </w:rPr>
            </w:r>
          </w:p>
        </w:tc>
      </w:tr>
      <w:tr>
        <w:trPr>
          <w:trHeight w:val="454" w:hRule="atLeast"/>
          <w:cantSplit w:val="true"/>
        </w:trPr>
        <w:tc>
          <w:tcPr>
            <w:tcW w:w="9892" w:type="dxa"/>
            <w:gridSpan w:val="5"/>
            <w:tcBorders>
              <w:top w:val="double" w:sz="6" w:space="0" w:color="000000"/>
              <w:left w:val="single" w:sz="6" w:space="0" w:color="000000"/>
              <w:bottom w:val="single" w:sz="6" w:space="0" w:color="000000"/>
              <w:right w:val="single" w:sz="6" w:space="0" w:color="000000"/>
            </w:tcBorders>
          </w:tcPr>
          <w:p>
            <w:pPr>
              <w:pStyle w:val="Normal"/>
              <w:spacing w:before="120" w:after="240"/>
              <w:rPr/>
            </w:pPr>
            <w:r>
              <w:rPr>
                <w:rFonts w:cs="Verdana" w:ascii="Verdana" w:hAnsi="Verdana"/>
                <w:b/>
                <w:sz w:val="22"/>
                <w:szCs w:val="22"/>
              </w:rPr>
              <w:t>Immediately Responsible for</w:t>
            </w:r>
            <w:r>
              <w:rPr>
                <w:rFonts w:cs="Verdana" w:ascii="Verdana" w:hAnsi="Verdana"/>
                <w:sz w:val="22"/>
                <w:szCs w:val="22"/>
              </w:rPr>
              <w:t>: None</w:t>
            </w:r>
          </w:p>
        </w:tc>
      </w:tr>
      <w:tr>
        <w:trPr>
          <w:trHeight w:val="2159" w:hRule="atLeast"/>
          <w:cantSplit w:val="true"/>
        </w:trPr>
        <w:tc>
          <w:tcPr>
            <w:tcW w:w="9892" w:type="dxa"/>
            <w:gridSpan w:val="5"/>
            <w:tcBorders>
              <w:top w:val="single" w:sz="6" w:space="0" w:color="000000"/>
              <w:left w:val="single" w:sz="6" w:space="0" w:color="000000"/>
              <w:bottom w:val="single" w:sz="6" w:space="0" w:color="000000"/>
              <w:right w:val="single" w:sz="6" w:space="0" w:color="000000"/>
            </w:tcBorders>
          </w:tcPr>
          <w:p>
            <w:pPr>
              <w:pStyle w:val="Normal"/>
              <w:tabs>
                <w:tab w:val="clear" w:pos="720"/>
                <w:tab w:val="left" w:pos="4320" w:leader="none"/>
              </w:tabs>
              <w:spacing w:before="120" w:after="120"/>
              <w:ind w:firstLine="69" w:left="-69" w:right="0"/>
              <w:rPr>
                <w:rFonts w:ascii="Verdana" w:hAnsi="Verdana" w:cs="Verdana"/>
                <w:b/>
                <w:sz w:val="22"/>
                <w:szCs w:val="22"/>
              </w:rPr>
            </w:pPr>
            <w:r>
              <w:rPr>
                <w:rFonts w:cs="Verdana" w:ascii="Verdana" w:hAnsi="Verdana"/>
                <w:b/>
                <w:sz w:val="22"/>
                <w:szCs w:val="22"/>
              </w:rPr>
              <w:t>Relationships: (Internal and External)</w:t>
            </w:r>
          </w:p>
          <w:p>
            <w:pPr>
              <w:pStyle w:val="Normal"/>
              <w:ind w:hanging="1440" w:left="1440" w:right="0"/>
              <w:jc w:val="both"/>
              <w:rPr/>
            </w:pPr>
            <w:r>
              <w:rPr>
                <w:rFonts w:cs="Verdana" w:ascii="Verdana" w:hAnsi="Verdana"/>
                <w:b/>
                <w:sz w:val="22"/>
                <w:szCs w:val="22"/>
              </w:rPr>
              <w:t>Internal:</w:t>
              <w:tab/>
            </w:r>
            <w:r>
              <w:rPr>
                <w:rFonts w:cs="Verdana" w:ascii="Verdana" w:hAnsi="Verdana"/>
                <w:sz w:val="22"/>
                <w:szCs w:val="22"/>
              </w:rPr>
              <w:t>Employees of the Department and employees of other departments.</w:t>
            </w:r>
          </w:p>
          <w:p>
            <w:pPr>
              <w:pStyle w:val="Normal"/>
              <w:jc w:val="both"/>
              <w:rPr>
                <w:rFonts w:ascii="Verdana" w:hAnsi="Verdana" w:cs="Verdana"/>
                <w:sz w:val="22"/>
                <w:szCs w:val="22"/>
              </w:rPr>
            </w:pPr>
            <w:r>
              <w:rPr>
                <w:rFonts w:cs="Verdana" w:ascii="Verdana" w:hAnsi="Verdana"/>
                <w:sz w:val="22"/>
                <w:szCs w:val="22"/>
              </w:rPr>
            </w:r>
          </w:p>
          <w:p>
            <w:pPr>
              <w:pStyle w:val="Normal"/>
              <w:ind w:hanging="1440" w:left="1440" w:right="0"/>
              <w:jc w:val="both"/>
              <w:rPr/>
            </w:pPr>
            <w:r>
              <w:rPr>
                <w:rFonts w:cs="Verdana" w:ascii="Verdana" w:hAnsi="Verdana"/>
                <w:b/>
                <w:sz w:val="22"/>
                <w:szCs w:val="22"/>
              </w:rPr>
              <w:t>External:</w:t>
              <w:tab/>
            </w:r>
            <w:r>
              <w:rPr>
                <w:rFonts w:cs="Verdana" w:ascii="Verdana" w:hAnsi="Verdana"/>
                <w:sz w:val="22"/>
                <w:szCs w:val="22"/>
              </w:rPr>
              <w:t>Market traders, Mill Gate Shopping Centre security staff, representatives of the emergency services, members of the public, other town centre stakeholders.</w:t>
            </w:r>
          </w:p>
        </w:tc>
      </w:tr>
      <w:tr>
        <w:trPr>
          <w:trHeight w:val="2075" w:hRule="atLeast"/>
          <w:cantSplit w:val="true"/>
        </w:trPr>
        <w:tc>
          <w:tcPr>
            <w:tcW w:w="9892" w:type="dxa"/>
            <w:gridSpan w:val="5"/>
            <w:tcBorders>
              <w:top w:val="double" w:sz="6" w:space="0" w:color="000000"/>
              <w:left w:val="single" w:sz="6" w:space="0" w:color="000000"/>
              <w:bottom w:val="double" w:sz="6" w:space="0" w:color="000000"/>
              <w:right w:val="single" w:sz="6" w:space="0" w:color="000000"/>
            </w:tcBorders>
          </w:tcPr>
          <w:p>
            <w:pPr>
              <w:pStyle w:val="Normal"/>
              <w:spacing w:before="120" w:after="120"/>
              <w:rPr/>
            </w:pPr>
            <w:r>
              <w:rPr>
                <w:rFonts w:cs="Verdana" w:ascii="Verdana" w:hAnsi="Verdana"/>
                <w:b/>
                <w:sz w:val="22"/>
                <w:szCs w:val="22"/>
              </w:rPr>
              <w:t>Control of Resources</w:t>
            </w:r>
            <w:r>
              <w:rPr>
                <w:rFonts w:cs="Verdana" w:ascii="Verdana" w:hAnsi="Verdana"/>
                <w:sz w:val="22"/>
                <w:szCs w:val="22"/>
              </w:rPr>
              <w:t xml:space="preserve">: </w:t>
            </w:r>
          </w:p>
          <w:p>
            <w:pPr>
              <w:pStyle w:val="Normal"/>
              <w:jc w:val="both"/>
              <w:rPr/>
            </w:pPr>
            <w:r>
              <w:rPr>
                <w:rFonts w:cs="Verdana" w:ascii="Verdana" w:hAnsi="Verdana"/>
                <w:b/>
                <w:sz w:val="22"/>
                <w:szCs w:val="22"/>
              </w:rPr>
              <w:t>Machinery and Equipment:</w:t>
            </w:r>
            <w:r>
              <w:rPr>
                <w:rFonts w:cs="Verdana" w:ascii="Verdana" w:hAnsi="Verdana"/>
                <w:sz w:val="22"/>
                <w:szCs w:val="22"/>
              </w:rPr>
              <w:t xml:space="preserve"> Maintain and monitor stocks of cleaning equipment. </w:t>
            </w:r>
          </w:p>
          <w:p>
            <w:pPr>
              <w:pStyle w:val="Normal"/>
              <w:ind w:hanging="3600" w:left="3600" w:right="0"/>
              <w:jc w:val="both"/>
              <w:rPr>
                <w:rFonts w:ascii="Verdana" w:hAnsi="Verdana" w:cs="Verdana"/>
                <w:sz w:val="22"/>
                <w:szCs w:val="22"/>
              </w:rPr>
            </w:pPr>
            <w:r>
              <w:rPr>
                <w:rFonts w:cs="Verdana" w:ascii="Verdana" w:hAnsi="Verdana"/>
                <w:sz w:val="22"/>
                <w:szCs w:val="22"/>
              </w:rPr>
            </w:r>
          </w:p>
          <w:p>
            <w:pPr>
              <w:pStyle w:val="Normal"/>
              <w:jc w:val="both"/>
              <w:rPr/>
            </w:pPr>
            <w:r>
              <w:rPr>
                <w:rFonts w:cs="Verdana" w:ascii="Verdana" w:hAnsi="Verdana"/>
                <w:b/>
                <w:sz w:val="22"/>
                <w:szCs w:val="22"/>
              </w:rPr>
              <w:t xml:space="preserve">Health &amp; Safety: </w:t>
            </w:r>
            <w:r>
              <w:rPr>
                <w:rFonts w:cs="Verdana" w:ascii="Verdana" w:hAnsi="Verdana"/>
                <w:sz w:val="22"/>
                <w:szCs w:val="22"/>
              </w:rPr>
              <w:t>Ensure that all practices are carried out in line with current Health &amp; Safety Regulations and internal procedures, and to assist fire marshals as necessary in the event of the emergency evacuation of the Premises.</w:t>
            </w:r>
          </w:p>
        </w:tc>
      </w:tr>
      <w:tr>
        <w:trPr>
          <w:trHeight w:val="10680" w:hRule="atLeast"/>
          <w:cantSplit w:val="true"/>
        </w:trPr>
        <w:tc>
          <w:tcPr>
            <w:tcW w:w="9892" w:type="dxa"/>
            <w:gridSpan w:val="5"/>
            <w:tcBorders>
              <w:top w:val="double" w:sz="6" w:space="0" w:color="000000"/>
              <w:left w:val="single" w:sz="6" w:space="0" w:color="000000"/>
              <w:bottom w:val="single" w:sz="6" w:space="0" w:color="000000"/>
              <w:right w:val="single" w:sz="6" w:space="0" w:color="000000"/>
            </w:tcBorders>
          </w:tcPr>
          <w:p>
            <w:pPr>
              <w:pStyle w:val="Heading3"/>
              <w:ind w:hanging="0" w:left="0"/>
              <w:rPr>
                <w:rFonts w:ascii="Verdana" w:hAnsi="Verdana" w:cs="Verdana"/>
              </w:rPr>
            </w:pPr>
            <w:r>
              <w:rPr>
                <w:rFonts w:cs="Verdana" w:ascii="Verdana" w:hAnsi="Verdana"/>
              </w:rPr>
              <w:t>Main Duties &amp; Responsibilities:</w:t>
            </w:r>
          </w:p>
          <w:p>
            <w:pPr>
              <w:pStyle w:val="Normal"/>
              <w:ind w:hanging="720" w:left="720" w:right="0"/>
              <w:jc w:val="both"/>
              <w:rPr>
                <w:rFonts w:ascii="Verdana" w:hAnsi="Verdana" w:cs="Verdana"/>
              </w:rPr>
            </w:pPr>
            <w:r>
              <w:rPr>
                <w:rFonts w:cs="Verdana" w:ascii="Verdana" w:hAnsi="Verdana"/>
              </w:rPr>
            </w:r>
          </w:p>
          <w:p>
            <w:pPr>
              <w:pStyle w:val="Normal"/>
              <w:numPr>
                <w:ilvl w:val="0"/>
                <w:numId w:val="2"/>
              </w:numPr>
              <w:jc w:val="both"/>
              <w:rPr/>
            </w:pPr>
            <w:r>
              <w:rPr>
                <w:rFonts w:cs="Verdana" w:ascii="Verdana" w:hAnsi="Verdana"/>
                <w:sz w:val="22"/>
                <w:szCs w:val="22"/>
              </w:rPr>
              <w:t>Create and maintain an environment of goodwill and co-operation in line with the Authority’s policy of customer care.</w:t>
            </w:r>
          </w:p>
          <w:p>
            <w:pPr>
              <w:pStyle w:val="Normal"/>
              <w:jc w:val="both"/>
              <w:rPr>
                <w:rFonts w:ascii="Verdana" w:hAnsi="Verdana" w:eastAsia="Verdana" w:cs="Verdana"/>
                <w:sz w:val="22"/>
                <w:szCs w:val="22"/>
              </w:rPr>
            </w:pPr>
            <w:r>
              <w:rPr>
                <w:rFonts w:eastAsia="Verdana" w:cs="Verdana" w:ascii="Verdana" w:hAnsi="Verdana"/>
                <w:sz w:val="22"/>
                <w:szCs w:val="22"/>
              </w:rPr>
              <w:t xml:space="preserve">   </w:t>
            </w:r>
          </w:p>
          <w:p>
            <w:pPr>
              <w:pStyle w:val="Normal"/>
              <w:numPr>
                <w:ilvl w:val="0"/>
                <w:numId w:val="4"/>
              </w:numPr>
              <w:jc w:val="both"/>
              <w:rPr/>
            </w:pPr>
            <w:r>
              <w:rPr>
                <w:rFonts w:cs="Verdana" w:ascii="Verdana" w:hAnsi="Verdana"/>
                <w:sz w:val="22"/>
                <w:szCs w:val="22"/>
              </w:rPr>
              <w:t>Clean all Public and Trader toilets to an agreed high standard.</w:t>
            </w:r>
          </w:p>
          <w:p>
            <w:pPr>
              <w:pStyle w:val="Normal"/>
              <w:jc w:val="both"/>
              <w:rPr>
                <w:rFonts w:ascii="Verdana" w:hAnsi="Verdana" w:cs="Verdana"/>
                <w:sz w:val="22"/>
                <w:szCs w:val="22"/>
              </w:rPr>
            </w:pPr>
            <w:r>
              <w:rPr>
                <w:rFonts w:cs="Verdana" w:ascii="Verdana" w:hAnsi="Verdana"/>
                <w:sz w:val="22"/>
                <w:szCs w:val="22"/>
              </w:rPr>
            </w:r>
          </w:p>
          <w:p>
            <w:pPr>
              <w:pStyle w:val="Normal"/>
              <w:numPr>
                <w:ilvl w:val="0"/>
                <w:numId w:val="4"/>
              </w:numPr>
              <w:jc w:val="both"/>
              <w:rPr/>
            </w:pPr>
            <w:r>
              <w:rPr>
                <w:rFonts w:cs="Verdana" w:ascii="Verdana" w:hAnsi="Verdana"/>
                <w:sz w:val="22"/>
                <w:szCs w:val="22"/>
              </w:rPr>
              <w:t>Clean Market Office to an agreed high standard.</w:t>
            </w:r>
          </w:p>
          <w:p>
            <w:pPr>
              <w:pStyle w:val="Normal"/>
              <w:jc w:val="both"/>
              <w:rPr>
                <w:rFonts w:ascii="Verdana" w:hAnsi="Verdana" w:cs="Verdana"/>
                <w:sz w:val="22"/>
                <w:szCs w:val="22"/>
              </w:rPr>
            </w:pPr>
            <w:r>
              <w:rPr>
                <w:rFonts w:cs="Verdana" w:ascii="Verdana" w:hAnsi="Verdana"/>
                <w:sz w:val="22"/>
                <w:szCs w:val="22"/>
              </w:rPr>
            </w:r>
          </w:p>
          <w:p>
            <w:pPr>
              <w:pStyle w:val="Normal"/>
              <w:numPr>
                <w:ilvl w:val="0"/>
                <w:numId w:val="5"/>
              </w:numPr>
              <w:jc w:val="both"/>
              <w:rPr/>
            </w:pPr>
            <w:r>
              <w:rPr>
                <w:rFonts w:cs="Verdana" w:ascii="Verdana" w:hAnsi="Verdana"/>
                <w:sz w:val="22"/>
                <w:szCs w:val="22"/>
              </w:rPr>
              <w:t>Maintain adequate supplies of cleaning materials and equipment.</w:t>
            </w:r>
          </w:p>
          <w:p>
            <w:pPr>
              <w:pStyle w:val="Normal"/>
              <w:jc w:val="both"/>
              <w:rPr>
                <w:rFonts w:ascii="Verdana" w:hAnsi="Verdana" w:cs="Verdana"/>
                <w:sz w:val="22"/>
                <w:szCs w:val="22"/>
              </w:rPr>
            </w:pPr>
            <w:r>
              <w:rPr>
                <w:rFonts w:cs="Verdana" w:ascii="Verdana" w:hAnsi="Verdana"/>
                <w:sz w:val="22"/>
                <w:szCs w:val="22"/>
              </w:rPr>
            </w:r>
          </w:p>
          <w:p>
            <w:pPr>
              <w:pStyle w:val="Normal"/>
              <w:numPr>
                <w:ilvl w:val="0"/>
                <w:numId w:val="6"/>
              </w:numPr>
              <w:jc w:val="both"/>
              <w:rPr/>
            </w:pPr>
            <w:r>
              <w:rPr>
                <w:rFonts w:cs="Verdana" w:ascii="Verdana" w:hAnsi="Verdana"/>
                <w:sz w:val="22"/>
                <w:szCs w:val="22"/>
              </w:rPr>
              <w:t>Clean, wash, sweep, polish, dust, empty litter bins, including toilets and associated facilities, and fixtures and fittings using, where appropriate, powered equipment.</w:t>
            </w:r>
          </w:p>
          <w:p>
            <w:pPr>
              <w:pStyle w:val="Normal"/>
              <w:jc w:val="both"/>
              <w:rPr>
                <w:rFonts w:ascii="Verdana" w:hAnsi="Verdana" w:cs="Verdana"/>
                <w:sz w:val="22"/>
                <w:szCs w:val="22"/>
              </w:rPr>
            </w:pPr>
            <w:r>
              <w:rPr>
                <w:rFonts w:cs="Verdana" w:ascii="Verdana" w:hAnsi="Verdana"/>
                <w:sz w:val="22"/>
                <w:szCs w:val="22"/>
              </w:rPr>
            </w:r>
          </w:p>
          <w:p>
            <w:pPr>
              <w:pStyle w:val="Normal"/>
              <w:numPr>
                <w:ilvl w:val="0"/>
                <w:numId w:val="7"/>
              </w:numPr>
              <w:jc w:val="both"/>
              <w:rPr/>
            </w:pPr>
            <w:r>
              <w:rPr>
                <w:rFonts w:cs="Verdana" w:ascii="Verdana" w:hAnsi="Verdana"/>
                <w:sz w:val="22"/>
                <w:szCs w:val="22"/>
              </w:rPr>
              <w:t>Become conversant with the operation and maintenance of cleaning and maintenance equipment.</w:t>
            </w:r>
          </w:p>
          <w:p>
            <w:pPr>
              <w:pStyle w:val="Normal"/>
              <w:jc w:val="both"/>
              <w:rPr>
                <w:rFonts w:ascii="Verdana" w:hAnsi="Verdana" w:cs="Verdana"/>
                <w:sz w:val="22"/>
                <w:szCs w:val="22"/>
              </w:rPr>
            </w:pPr>
            <w:r>
              <w:rPr>
                <w:rFonts w:cs="Verdana" w:ascii="Verdana" w:hAnsi="Verdana"/>
                <w:sz w:val="22"/>
                <w:szCs w:val="22"/>
              </w:rPr>
            </w:r>
          </w:p>
          <w:p>
            <w:pPr>
              <w:pStyle w:val="Normal"/>
              <w:numPr>
                <w:ilvl w:val="0"/>
                <w:numId w:val="7"/>
              </w:numPr>
              <w:jc w:val="both"/>
              <w:rPr/>
            </w:pPr>
            <w:r>
              <w:rPr>
                <w:rFonts w:cs="Verdana" w:ascii="Verdana" w:hAnsi="Verdana"/>
                <w:sz w:val="22"/>
                <w:szCs w:val="22"/>
              </w:rPr>
              <w:t xml:space="preserve">Liaise politely and effectively between customers and Management, assisting visitors with general enquiries. </w:t>
            </w:r>
          </w:p>
          <w:p>
            <w:pPr>
              <w:pStyle w:val="Normal"/>
              <w:jc w:val="both"/>
              <w:rPr>
                <w:rFonts w:ascii="Verdana" w:hAnsi="Verdana" w:cs="Verdana"/>
                <w:sz w:val="22"/>
                <w:szCs w:val="22"/>
              </w:rPr>
            </w:pPr>
            <w:r>
              <w:rPr>
                <w:rFonts w:cs="Verdana" w:ascii="Verdana" w:hAnsi="Verdana"/>
                <w:sz w:val="22"/>
                <w:szCs w:val="22"/>
              </w:rPr>
            </w:r>
          </w:p>
          <w:p>
            <w:pPr>
              <w:pStyle w:val="Normal"/>
              <w:numPr>
                <w:ilvl w:val="0"/>
                <w:numId w:val="7"/>
              </w:numPr>
              <w:jc w:val="both"/>
              <w:rPr/>
            </w:pPr>
            <w:r>
              <w:rPr>
                <w:rFonts w:cs="Verdana" w:ascii="Verdana" w:hAnsi="Verdana"/>
                <w:sz w:val="22"/>
                <w:szCs w:val="22"/>
              </w:rPr>
              <w:t>Understand and follow cleaning schedules and instructions.</w:t>
            </w:r>
          </w:p>
          <w:p>
            <w:pPr>
              <w:pStyle w:val="Normal"/>
              <w:jc w:val="both"/>
              <w:rPr>
                <w:rFonts w:ascii="Verdana" w:hAnsi="Verdana" w:cs="Verdana"/>
                <w:sz w:val="22"/>
                <w:szCs w:val="22"/>
              </w:rPr>
            </w:pPr>
            <w:r>
              <w:rPr>
                <w:rFonts w:cs="Verdana" w:ascii="Verdana" w:hAnsi="Verdana"/>
                <w:sz w:val="22"/>
                <w:szCs w:val="22"/>
              </w:rPr>
            </w:r>
          </w:p>
          <w:p>
            <w:pPr>
              <w:pStyle w:val="Normal"/>
              <w:numPr>
                <w:ilvl w:val="0"/>
                <w:numId w:val="7"/>
              </w:numPr>
              <w:jc w:val="both"/>
              <w:rPr/>
            </w:pPr>
            <w:r>
              <w:rPr>
                <w:rFonts w:cs="Verdana" w:ascii="Verdana" w:hAnsi="Verdana"/>
                <w:sz w:val="22"/>
                <w:szCs w:val="22"/>
              </w:rPr>
              <w:t>Sign in and out at Markets Management Offices.</w:t>
            </w:r>
          </w:p>
          <w:p>
            <w:pPr>
              <w:pStyle w:val="Normal"/>
              <w:jc w:val="both"/>
              <w:rPr>
                <w:rFonts w:ascii="Verdana" w:hAnsi="Verdana" w:cs="Verdana"/>
                <w:sz w:val="22"/>
                <w:szCs w:val="22"/>
              </w:rPr>
            </w:pPr>
            <w:r>
              <w:rPr>
                <w:rFonts w:cs="Verdana" w:ascii="Verdana" w:hAnsi="Verdana"/>
                <w:sz w:val="22"/>
                <w:szCs w:val="22"/>
              </w:rPr>
            </w:r>
          </w:p>
          <w:p>
            <w:pPr>
              <w:pStyle w:val="Normal"/>
              <w:numPr>
                <w:ilvl w:val="0"/>
                <w:numId w:val="7"/>
              </w:numPr>
              <w:jc w:val="both"/>
              <w:rPr/>
            </w:pPr>
            <w:r>
              <w:rPr>
                <w:rFonts w:cs="Verdana" w:ascii="Verdana" w:hAnsi="Verdana"/>
                <w:sz w:val="22"/>
                <w:szCs w:val="22"/>
              </w:rPr>
              <w:t>Assist Bury Markets in its objectives to secure cleaner, greener, safer shopping areas. This will involve recycling materials and flattening clean cardboard for storage in designated recycling area(s)</w:t>
            </w:r>
          </w:p>
          <w:p>
            <w:pPr>
              <w:pStyle w:val="ListParagraph"/>
              <w:rPr>
                <w:rFonts w:ascii="Verdana" w:hAnsi="Verdana" w:cs="Verdana"/>
                <w:sz w:val="22"/>
                <w:szCs w:val="22"/>
              </w:rPr>
            </w:pPr>
            <w:r>
              <w:rPr>
                <w:rFonts w:cs="Verdana" w:ascii="Verdana" w:hAnsi="Verdana"/>
                <w:sz w:val="22"/>
                <w:szCs w:val="22"/>
              </w:rPr>
            </w:r>
          </w:p>
          <w:p>
            <w:pPr>
              <w:pStyle w:val="Normal"/>
              <w:numPr>
                <w:ilvl w:val="0"/>
                <w:numId w:val="7"/>
              </w:numPr>
              <w:jc w:val="both"/>
              <w:rPr/>
            </w:pPr>
            <w:r>
              <w:rPr>
                <w:rFonts w:cs="Verdana" w:ascii="Verdana" w:hAnsi="Verdana"/>
                <w:sz w:val="22"/>
                <w:szCs w:val="22"/>
              </w:rPr>
              <w:t>Adhere to Market and council health and safety policies and procedures.</w:t>
            </w:r>
          </w:p>
          <w:p>
            <w:pPr>
              <w:pStyle w:val="Normal"/>
              <w:jc w:val="both"/>
              <w:rPr>
                <w:rFonts w:ascii="Verdana" w:hAnsi="Verdana" w:cs="Verdana"/>
                <w:sz w:val="22"/>
                <w:szCs w:val="22"/>
              </w:rPr>
            </w:pPr>
            <w:r>
              <w:rPr>
                <w:rFonts w:cs="Verdana" w:ascii="Verdana" w:hAnsi="Verdana"/>
                <w:sz w:val="22"/>
                <w:szCs w:val="22"/>
              </w:rPr>
            </w:r>
          </w:p>
          <w:p>
            <w:pPr>
              <w:pStyle w:val="Normal"/>
              <w:jc w:val="both"/>
              <w:rPr>
                <w:rFonts w:ascii="Verdana" w:hAnsi="Verdana" w:cs="Verdana"/>
                <w:b/>
                <w:sz w:val="22"/>
                <w:szCs w:val="22"/>
              </w:rPr>
            </w:pPr>
            <w:r>
              <w:rPr>
                <w:rFonts w:cs="Verdana" w:ascii="Verdana" w:hAnsi="Verdana"/>
                <w:b/>
                <w:sz w:val="22"/>
                <w:szCs w:val="22"/>
              </w:rPr>
              <w:t>Occasional Duties:</w:t>
            </w:r>
          </w:p>
          <w:p>
            <w:pPr>
              <w:pStyle w:val="Normal"/>
              <w:jc w:val="both"/>
              <w:rPr>
                <w:rFonts w:ascii="Verdana" w:hAnsi="Verdana" w:cs="Verdana"/>
                <w:b/>
                <w:sz w:val="22"/>
                <w:szCs w:val="22"/>
              </w:rPr>
            </w:pPr>
            <w:r>
              <w:rPr>
                <w:rFonts w:cs="Verdana" w:ascii="Verdana" w:hAnsi="Verdana"/>
                <w:b/>
                <w:sz w:val="22"/>
                <w:szCs w:val="22"/>
              </w:rPr>
            </w:r>
          </w:p>
          <w:p>
            <w:pPr>
              <w:pStyle w:val="Normal"/>
              <w:numPr>
                <w:ilvl w:val="0"/>
                <w:numId w:val="8"/>
              </w:numPr>
              <w:rPr/>
            </w:pPr>
            <w:r>
              <w:rPr>
                <w:rFonts w:cs="Verdana" w:ascii="Verdana" w:hAnsi="Verdana"/>
                <w:sz w:val="22"/>
                <w:szCs w:val="22"/>
              </w:rPr>
              <w:t>Carry out litter patrol throughout the Market, removing all debris from the floor, and mopping up any spillages, wiping over litterbins, and emptying overflowing bins as and when requested by markets management.</w:t>
            </w:r>
          </w:p>
          <w:p>
            <w:pPr>
              <w:pStyle w:val="Normal"/>
              <w:ind w:left="360" w:right="0"/>
              <w:rPr>
                <w:rFonts w:ascii="Verdana" w:hAnsi="Verdana" w:cs="Verdana"/>
                <w:sz w:val="22"/>
                <w:szCs w:val="22"/>
              </w:rPr>
            </w:pPr>
            <w:r>
              <w:rPr>
                <w:rFonts w:cs="Verdana" w:ascii="Verdana" w:hAnsi="Verdana"/>
                <w:sz w:val="22"/>
                <w:szCs w:val="22"/>
              </w:rPr>
            </w:r>
          </w:p>
          <w:p>
            <w:pPr>
              <w:pStyle w:val="Normal"/>
              <w:numPr>
                <w:ilvl w:val="0"/>
                <w:numId w:val="8"/>
              </w:numPr>
              <w:rPr/>
            </w:pPr>
            <w:r>
              <w:rPr>
                <w:rFonts w:cs="Verdana" w:ascii="Verdana" w:hAnsi="Verdana"/>
                <w:sz w:val="22"/>
                <w:szCs w:val="22"/>
              </w:rPr>
              <w:t>Provide a general service for the basement collecting all empty boxes and removing to the compactor or green bins provided in the basement.  Brush &amp; mop up any excessive spillages. Leaving clean &amp; tidy.</w:t>
            </w:r>
          </w:p>
          <w:p>
            <w:pPr>
              <w:pStyle w:val="ListParagraph"/>
              <w:rPr>
                <w:rFonts w:ascii="Verdana" w:hAnsi="Verdana" w:cs="Verdana"/>
                <w:sz w:val="22"/>
                <w:szCs w:val="22"/>
              </w:rPr>
            </w:pPr>
            <w:r>
              <w:rPr>
                <w:rFonts w:cs="Verdana" w:ascii="Verdana" w:hAnsi="Verdana"/>
                <w:sz w:val="22"/>
                <w:szCs w:val="22"/>
              </w:rPr>
            </w:r>
          </w:p>
          <w:p>
            <w:pPr>
              <w:pStyle w:val="Normal"/>
              <w:numPr>
                <w:ilvl w:val="0"/>
                <w:numId w:val="8"/>
              </w:numPr>
              <w:rPr/>
            </w:pPr>
            <w:r>
              <w:rPr>
                <w:rFonts w:cs="Verdana" w:ascii="Verdana" w:hAnsi="Verdana"/>
                <w:sz w:val="22"/>
                <w:szCs w:val="22"/>
              </w:rPr>
              <w:t>Provide cover for holidays of colleagues.</w:t>
            </w:r>
          </w:p>
          <w:p>
            <w:pPr>
              <w:pStyle w:val="Normal"/>
              <w:jc w:val="both"/>
              <w:rPr>
                <w:rFonts w:ascii="Verdana" w:hAnsi="Verdana" w:cs="Verdana"/>
                <w:b/>
                <w:sz w:val="22"/>
                <w:szCs w:val="22"/>
              </w:rPr>
            </w:pPr>
            <w:r>
              <w:rPr>
                <w:rFonts w:cs="Verdana" w:ascii="Verdana" w:hAnsi="Verdana"/>
                <w:b/>
                <w:sz w:val="22"/>
                <w:szCs w:val="22"/>
              </w:rPr>
            </w:r>
          </w:p>
          <w:p>
            <w:pPr>
              <w:pStyle w:val="Heading1"/>
              <w:ind w:hanging="0" w:left="0"/>
              <w:rPr>
                <w:rFonts w:ascii="Verdana" w:hAnsi="Verdana" w:cs="Verdana"/>
                <w:sz w:val="22"/>
                <w:szCs w:val="22"/>
              </w:rPr>
            </w:pPr>
            <w:r>
              <w:rPr>
                <w:rFonts w:cs="Verdana" w:ascii="Verdana" w:hAnsi="Verdana"/>
                <w:sz w:val="22"/>
                <w:szCs w:val="22"/>
              </w:rPr>
              <w:t>Security and Health &amp; Safety</w:t>
            </w:r>
          </w:p>
          <w:p>
            <w:pPr>
              <w:pStyle w:val="Normal"/>
              <w:jc w:val="both"/>
              <w:rPr>
                <w:rFonts w:ascii="Verdana" w:hAnsi="Verdana" w:cs="Verdana"/>
                <w:sz w:val="22"/>
                <w:szCs w:val="22"/>
              </w:rPr>
            </w:pPr>
            <w:r>
              <w:rPr>
                <w:rFonts w:cs="Verdana" w:ascii="Verdana" w:hAnsi="Verdana"/>
                <w:sz w:val="22"/>
                <w:szCs w:val="22"/>
              </w:rPr>
            </w:r>
          </w:p>
          <w:p>
            <w:pPr>
              <w:pStyle w:val="Normal"/>
              <w:numPr>
                <w:ilvl w:val="0"/>
                <w:numId w:val="7"/>
              </w:numPr>
              <w:jc w:val="both"/>
              <w:rPr/>
            </w:pPr>
            <w:r>
              <w:rPr>
                <w:rFonts w:cs="Verdana" w:ascii="Verdana" w:hAnsi="Verdana"/>
                <w:sz w:val="22"/>
                <w:szCs w:val="22"/>
              </w:rPr>
              <w:t>Maintain communication at all times with other operatives and management using the equipment provided.</w:t>
            </w:r>
          </w:p>
          <w:p>
            <w:pPr>
              <w:pStyle w:val="Normal"/>
              <w:jc w:val="both"/>
              <w:rPr>
                <w:rFonts w:ascii="Verdana" w:hAnsi="Verdana" w:cs="Verdana"/>
                <w:sz w:val="22"/>
                <w:szCs w:val="22"/>
              </w:rPr>
            </w:pPr>
            <w:r>
              <w:rPr>
                <w:rFonts w:cs="Verdana" w:ascii="Verdana" w:hAnsi="Verdana"/>
                <w:sz w:val="22"/>
                <w:szCs w:val="22"/>
              </w:rPr>
            </w:r>
          </w:p>
          <w:p>
            <w:pPr>
              <w:pStyle w:val="Normal"/>
              <w:numPr>
                <w:ilvl w:val="0"/>
                <w:numId w:val="3"/>
              </w:numPr>
              <w:jc w:val="both"/>
              <w:rPr/>
            </w:pPr>
            <w:r>
              <w:rPr>
                <w:rFonts w:cs="Verdana" w:ascii="Verdana" w:hAnsi="Verdana"/>
                <w:sz w:val="22"/>
                <w:szCs w:val="22"/>
              </w:rPr>
              <w:t>Achieve &amp; maintain very high standards of conduct, hygiene, health, safety and welfare for everyone frequenting the markets.  Ensure that all contacts and actions are in line with the Authority’s Equality &amp; Diversity Policy.</w:t>
            </w:r>
          </w:p>
          <w:p>
            <w:pPr>
              <w:pStyle w:val="Normal"/>
              <w:ind w:left="360" w:right="0"/>
              <w:jc w:val="both"/>
              <w:rPr>
                <w:rFonts w:ascii="Verdana" w:hAnsi="Verdana" w:cs="Verdana"/>
                <w:sz w:val="22"/>
                <w:szCs w:val="22"/>
              </w:rPr>
            </w:pPr>
            <w:r>
              <w:rPr>
                <w:rFonts w:cs="Verdana" w:ascii="Verdana" w:hAnsi="Verdana"/>
                <w:sz w:val="22"/>
                <w:szCs w:val="22"/>
              </w:rPr>
            </w:r>
          </w:p>
          <w:p>
            <w:pPr>
              <w:pStyle w:val="Normal"/>
              <w:numPr>
                <w:ilvl w:val="0"/>
                <w:numId w:val="3"/>
              </w:numPr>
              <w:jc w:val="both"/>
              <w:rPr/>
            </w:pPr>
            <w:r>
              <w:rPr>
                <w:rFonts w:cs="Verdana" w:ascii="Verdana" w:hAnsi="Verdana"/>
                <w:sz w:val="22"/>
                <w:szCs w:val="22"/>
              </w:rPr>
              <w:t>Signing In and out as directed by Markets Management.</w:t>
            </w:r>
          </w:p>
          <w:p>
            <w:pPr>
              <w:pStyle w:val="Normal"/>
              <w:jc w:val="both"/>
              <w:rPr>
                <w:rFonts w:ascii="Verdana" w:hAnsi="Verdana" w:cs="Verdana"/>
                <w:sz w:val="22"/>
                <w:szCs w:val="22"/>
              </w:rPr>
            </w:pPr>
            <w:r>
              <w:rPr>
                <w:rFonts w:cs="Verdana" w:ascii="Verdana" w:hAnsi="Verdana"/>
                <w:sz w:val="22"/>
                <w:szCs w:val="22"/>
              </w:rPr>
            </w:r>
          </w:p>
          <w:p>
            <w:pPr>
              <w:pStyle w:val="Normal"/>
              <w:jc w:val="both"/>
              <w:rPr>
                <w:rFonts w:ascii="Verdana" w:hAnsi="Verdana" w:cs="Verdana"/>
                <w:sz w:val="22"/>
                <w:szCs w:val="22"/>
              </w:rPr>
            </w:pPr>
            <w:r>
              <w:rPr>
                <w:rFonts w:cs="Verdana" w:ascii="Verdana" w:hAnsi="Verdana"/>
                <w:sz w:val="22"/>
                <w:szCs w:val="22"/>
              </w:rPr>
              <w:t>Where an employee is asked to undertake duties other than those specified directly in his/her job description, such duties shall be discussed with the employee concerned who may have his/her Trade Union Representative present if so desired.</w:t>
            </w:r>
          </w:p>
        </w:tc>
      </w:tr>
      <w:tr>
        <w:trPr>
          <w:trHeight w:val="411" w:hRule="atLeast"/>
          <w:cantSplit w:val="true"/>
        </w:trPr>
        <w:tc>
          <w:tcPr>
            <w:tcW w:w="9892" w:type="dxa"/>
            <w:gridSpan w:val="5"/>
            <w:tcBorders>
              <w:top w:val="single" w:sz="6" w:space="0" w:color="000000"/>
              <w:left w:val="single" w:sz="6" w:space="0" w:color="000000"/>
              <w:bottom w:val="single" w:sz="6" w:space="0" w:color="000000"/>
              <w:right w:val="single" w:sz="6" w:space="0" w:color="000000"/>
            </w:tcBorders>
          </w:tcPr>
          <w:p>
            <w:pPr>
              <w:pStyle w:val="Normal"/>
              <w:snapToGrid w:val="false"/>
              <w:jc w:val="both"/>
              <w:rPr>
                <w:rFonts w:ascii="Verdana" w:hAnsi="Verdana" w:cs="Verdana"/>
                <w:sz w:val="22"/>
                <w:szCs w:val="22"/>
              </w:rPr>
            </w:pPr>
            <w:r>
              <w:rPr>
                <w:rFonts w:cs="Verdana" w:ascii="Verdana" w:hAnsi="Verdana"/>
                <w:sz w:val="22"/>
                <w:szCs w:val="22"/>
              </w:rPr>
            </w:r>
          </w:p>
        </w:tc>
      </w:tr>
      <w:tr>
        <w:trPr>
          <w:trHeight w:val="240" w:hRule="atLeast"/>
          <w:cantSplit w:val="true"/>
        </w:trPr>
        <w:tc>
          <w:tcPr>
            <w:tcW w:w="9845" w:type="dxa"/>
            <w:gridSpan w:val="4"/>
            <w:tcBorders>
              <w:top w:val="single" w:sz="6" w:space="0" w:color="000000"/>
              <w:left w:val="single" w:sz="6" w:space="0" w:color="000000"/>
              <w:right w:val="single" w:sz="6" w:space="0" w:color="000000"/>
            </w:tcBorders>
          </w:tcPr>
          <w:p>
            <w:pPr>
              <w:pStyle w:val="Normal"/>
              <w:snapToGrid w:val="false"/>
              <w:spacing w:before="120" w:after="120"/>
              <w:rPr>
                <w:rFonts w:ascii="Verdana" w:hAnsi="Verdana" w:cs="Verdana"/>
                <w:sz w:val="22"/>
                <w:szCs w:val="22"/>
              </w:rPr>
            </w:pPr>
            <w:r>
              <w:rPr>
                <w:rFonts w:cs="Verdana" w:ascii="Verdana" w:hAnsi="Verdana"/>
                <w:sz w:val="22"/>
                <w:szCs w:val="22"/>
              </w:rPr>
            </w:r>
          </w:p>
        </w:tc>
        <w:tc>
          <w:tcPr>
            <w:tcW w:w="47" w:type="dxa"/>
            <w:tcBorders/>
          </w:tcPr>
          <w:p>
            <w:pPr>
              <w:pStyle w:val="Normal"/>
              <w:snapToGrid w:val="false"/>
              <w:rPr>
                <w:rFonts w:ascii="Verdana" w:hAnsi="Verdana" w:cs="Verdana"/>
                <w:sz w:val="22"/>
                <w:szCs w:val="22"/>
              </w:rPr>
            </w:pPr>
            <w:r>
              <w:rPr>
                <w:rFonts w:cs="Verdana" w:ascii="Verdana" w:hAnsi="Verdana"/>
                <w:sz w:val="22"/>
                <w:szCs w:val="22"/>
              </w:rPr>
            </w:r>
          </w:p>
        </w:tc>
      </w:tr>
      <w:tr>
        <w:trPr>
          <w:trHeight w:val="80" w:hRule="atLeast"/>
          <w:cantSplit w:val="true"/>
        </w:trPr>
        <w:tc>
          <w:tcPr>
            <w:tcW w:w="9845" w:type="dxa"/>
            <w:gridSpan w:val="4"/>
            <w:tcBorders>
              <w:left w:val="single" w:sz="6" w:space="0" w:color="000000"/>
              <w:bottom w:val="double" w:sz="6" w:space="0" w:color="000000"/>
              <w:right w:val="single" w:sz="6" w:space="0" w:color="000000"/>
            </w:tcBorders>
          </w:tcPr>
          <w:p>
            <w:pPr>
              <w:pStyle w:val="Normal"/>
              <w:snapToGrid w:val="false"/>
              <w:spacing w:before="120" w:after="240"/>
              <w:rPr>
                <w:rFonts w:ascii="Verdana" w:hAnsi="Verdana" w:cs="Verdana"/>
                <w:b/>
                <w:sz w:val="22"/>
                <w:szCs w:val="22"/>
              </w:rPr>
            </w:pPr>
            <w:r>
              <w:rPr>
                <w:rFonts w:cs="Verdana" w:ascii="Verdana" w:hAnsi="Verdana"/>
                <w:b/>
                <w:sz w:val="22"/>
                <w:szCs w:val="22"/>
              </w:rPr>
            </w:r>
          </w:p>
        </w:tc>
        <w:tc>
          <w:tcPr>
            <w:tcW w:w="47" w:type="dxa"/>
            <w:tcBorders/>
          </w:tcPr>
          <w:p>
            <w:pPr>
              <w:pStyle w:val="Normal"/>
              <w:snapToGrid w:val="false"/>
              <w:rPr>
                <w:rFonts w:ascii="Verdana" w:hAnsi="Verdana" w:cs="Verdana"/>
                <w:b/>
                <w:sz w:val="22"/>
                <w:szCs w:val="22"/>
              </w:rPr>
            </w:pPr>
            <w:r>
              <w:rPr>
                <w:rFonts w:cs="Verdana" w:ascii="Verdana" w:hAnsi="Verdana"/>
                <w:b/>
                <w:sz w:val="22"/>
                <w:szCs w:val="22"/>
              </w:rPr>
            </w:r>
          </w:p>
        </w:tc>
      </w:tr>
      <w:tr>
        <w:trPr>
          <w:trHeight w:val="240" w:hRule="atLeast"/>
          <w:cantSplit w:val="true"/>
        </w:trPr>
        <w:tc>
          <w:tcPr>
            <w:tcW w:w="4252" w:type="dxa"/>
            <w:tcBorders>
              <w:top w:val="single" w:sz="6" w:space="0" w:color="000000"/>
              <w:left w:val="single" w:sz="6" w:space="0" w:color="000000"/>
              <w:bottom w:val="double" w:sz="6" w:space="0" w:color="000000"/>
              <w:right w:val="double" w:sz="6" w:space="0" w:color="000000"/>
            </w:tcBorders>
          </w:tcPr>
          <w:p>
            <w:pPr>
              <w:pStyle w:val="Normal"/>
              <w:spacing w:before="120" w:after="120"/>
              <w:rPr>
                <w:rFonts w:ascii="Verdana" w:hAnsi="Verdana" w:cs="Verdana"/>
                <w:b/>
                <w:sz w:val="22"/>
                <w:szCs w:val="22"/>
              </w:rPr>
            </w:pPr>
            <w:r>
              <w:rPr>
                <w:rFonts w:cs="Verdana" w:ascii="Verdana" w:hAnsi="Verdana"/>
                <w:b/>
                <w:sz w:val="22"/>
                <w:szCs w:val="22"/>
              </w:rPr>
              <w:t>Job Description prepared by:</w:t>
            </w:r>
          </w:p>
        </w:tc>
        <w:tc>
          <w:tcPr>
            <w:tcW w:w="3296" w:type="dxa"/>
            <w:gridSpan w:val="2"/>
            <w:tcBorders>
              <w:top w:val="single" w:sz="6" w:space="0" w:color="000000"/>
              <w:left w:val="double" w:sz="6" w:space="0" w:color="000000"/>
              <w:bottom w:val="double" w:sz="6" w:space="0" w:color="000000"/>
              <w:right w:val="double" w:sz="6" w:space="0" w:color="000000"/>
            </w:tcBorders>
          </w:tcPr>
          <w:p>
            <w:pPr>
              <w:pStyle w:val="Normal"/>
              <w:spacing w:before="120" w:after="120"/>
              <w:rPr>
                <w:rFonts w:ascii="Verdana" w:hAnsi="Verdana" w:cs="Verdana"/>
                <w:b/>
                <w:sz w:val="22"/>
                <w:szCs w:val="22"/>
              </w:rPr>
            </w:pPr>
            <w:r>
              <w:rPr>
                <w:rFonts w:cs="Verdana" w:ascii="Verdana" w:hAnsi="Verdana"/>
                <w:b/>
                <w:sz w:val="22"/>
                <w:szCs w:val="22"/>
              </w:rPr>
              <w:t xml:space="preserve">Sign: </w:t>
            </w:r>
          </w:p>
        </w:tc>
        <w:tc>
          <w:tcPr>
            <w:tcW w:w="2297" w:type="dxa"/>
            <w:tcBorders>
              <w:top w:val="single" w:sz="6" w:space="0" w:color="000000"/>
              <w:left w:val="double" w:sz="6" w:space="0" w:color="000000"/>
              <w:bottom w:val="double" w:sz="6" w:space="0" w:color="000000"/>
              <w:right w:val="single" w:sz="6" w:space="0" w:color="000000"/>
            </w:tcBorders>
          </w:tcPr>
          <w:p>
            <w:pPr>
              <w:pStyle w:val="Normal"/>
              <w:spacing w:before="120" w:after="120"/>
              <w:rPr>
                <w:rFonts w:ascii="Verdana" w:hAnsi="Verdana" w:cs="Verdana"/>
                <w:b/>
                <w:sz w:val="22"/>
                <w:szCs w:val="22"/>
              </w:rPr>
            </w:pPr>
            <w:r>
              <w:rPr>
                <w:rFonts w:cs="Verdana" w:ascii="Verdana" w:hAnsi="Verdana"/>
                <w:b/>
                <w:sz w:val="22"/>
                <w:szCs w:val="22"/>
              </w:rPr>
              <w:t>Date:</w:t>
            </w:r>
          </w:p>
        </w:tc>
        <w:tc>
          <w:tcPr>
            <w:tcW w:w="47" w:type="dxa"/>
            <w:tcBorders/>
          </w:tcPr>
          <w:p>
            <w:pPr>
              <w:pStyle w:val="Normal"/>
              <w:snapToGrid w:val="false"/>
              <w:rPr/>
            </w:pPr>
            <w:r>
              <w:rPr/>
            </w:r>
          </w:p>
        </w:tc>
      </w:tr>
      <w:tr>
        <w:trPr>
          <w:trHeight w:val="240" w:hRule="atLeast"/>
          <w:cantSplit w:val="true"/>
        </w:trPr>
        <w:tc>
          <w:tcPr>
            <w:tcW w:w="4252" w:type="dxa"/>
            <w:tcBorders>
              <w:top w:val="double" w:sz="6" w:space="0" w:color="000000"/>
              <w:left w:val="single" w:sz="6" w:space="0" w:color="000000"/>
              <w:bottom w:val="double" w:sz="6" w:space="0" w:color="000000"/>
              <w:right w:val="double" w:sz="6" w:space="0" w:color="000000"/>
            </w:tcBorders>
          </w:tcPr>
          <w:p>
            <w:pPr>
              <w:pStyle w:val="Normal"/>
              <w:spacing w:before="120" w:after="120"/>
              <w:rPr>
                <w:rFonts w:ascii="Verdana" w:hAnsi="Verdana" w:cs="Verdana"/>
                <w:b/>
                <w:sz w:val="22"/>
                <w:szCs w:val="22"/>
              </w:rPr>
            </w:pPr>
            <w:r>
              <w:rPr>
                <w:rFonts w:cs="Verdana" w:ascii="Verdana" w:hAnsi="Verdana"/>
                <w:b/>
                <w:sz w:val="22"/>
                <w:szCs w:val="22"/>
              </w:rPr>
              <w:t xml:space="preserve">Agreed correct by Postholder: </w:t>
            </w:r>
          </w:p>
        </w:tc>
        <w:tc>
          <w:tcPr>
            <w:tcW w:w="3296" w:type="dxa"/>
            <w:gridSpan w:val="2"/>
            <w:tcBorders>
              <w:top w:val="double" w:sz="6" w:space="0" w:color="000000"/>
              <w:left w:val="double" w:sz="6" w:space="0" w:color="000000"/>
              <w:bottom w:val="double" w:sz="6" w:space="0" w:color="000000"/>
              <w:right w:val="double" w:sz="6" w:space="0" w:color="000000"/>
            </w:tcBorders>
          </w:tcPr>
          <w:p>
            <w:pPr>
              <w:pStyle w:val="Normal"/>
              <w:spacing w:before="120" w:after="120"/>
              <w:rPr>
                <w:rFonts w:ascii="Verdana" w:hAnsi="Verdana" w:cs="Verdana"/>
                <w:b/>
                <w:sz w:val="22"/>
                <w:szCs w:val="22"/>
              </w:rPr>
            </w:pPr>
            <w:r>
              <w:rPr>
                <w:rFonts w:cs="Verdana" w:ascii="Verdana" w:hAnsi="Verdana"/>
                <w:b/>
                <w:sz w:val="22"/>
                <w:szCs w:val="22"/>
              </w:rPr>
              <w:t>Sign:</w:t>
            </w:r>
          </w:p>
        </w:tc>
        <w:tc>
          <w:tcPr>
            <w:tcW w:w="2297" w:type="dxa"/>
            <w:tcBorders>
              <w:top w:val="double" w:sz="6" w:space="0" w:color="000000"/>
              <w:left w:val="double" w:sz="6" w:space="0" w:color="000000"/>
              <w:bottom w:val="double" w:sz="6" w:space="0" w:color="000000"/>
              <w:right w:val="single" w:sz="6" w:space="0" w:color="000000"/>
            </w:tcBorders>
          </w:tcPr>
          <w:p>
            <w:pPr>
              <w:pStyle w:val="Normal"/>
              <w:spacing w:before="120" w:after="120"/>
              <w:rPr>
                <w:rFonts w:ascii="Verdana" w:hAnsi="Verdana" w:cs="Verdana"/>
                <w:b/>
                <w:sz w:val="22"/>
                <w:szCs w:val="22"/>
              </w:rPr>
            </w:pPr>
            <w:r>
              <w:rPr>
                <w:rFonts w:cs="Verdana" w:ascii="Verdana" w:hAnsi="Verdana"/>
                <w:b/>
                <w:sz w:val="22"/>
                <w:szCs w:val="22"/>
              </w:rPr>
              <w:t>Date:</w:t>
            </w:r>
          </w:p>
        </w:tc>
        <w:tc>
          <w:tcPr>
            <w:tcW w:w="47" w:type="dxa"/>
            <w:tcBorders/>
          </w:tcPr>
          <w:p>
            <w:pPr>
              <w:pStyle w:val="Normal"/>
              <w:snapToGrid w:val="false"/>
              <w:rPr/>
            </w:pPr>
            <w:r>
              <w:rPr/>
            </w:r>
          </w:p>
        </w:tc>
      </w:tr>
      <w:tr>
        <w:trPr>
          <w:trHeight w:val="240" w:hRule="atLeast"/>
          <w:cantSplit w:val="true"/>
        </w:trPr>
        <w:tc>
          <w:tcPr>
            <w:tcW w:w="4252" w:type="dxa"/>
            <w:tcBorders>
              <w:top w:val="double" w:sz="6" w:space="0" w:color="000000"/>
              <w:left w:val="single" w:sz="6" w:space="0" w:color="000000"/>
              <w:bottom w:val="single" w:sz="6" w:space="0" w:color="000000"/>
              <w:right w:val="double" w:sz="6" w:space="0" w:color="000000"/>
            </w:tcBorders>
          </w:tcPr>
          <w:p>
            <w:pPr>
              <w:pStyle w:val="Normal"/>
              <w:spacing w:before="120" w:after="120"/>
              <w:rPr>
                <w:rFonts w:ascii="Verdana" w:hAnsi="Verdana" w:cs="Verdana"/>
                <w:b/>
                <w:sz w:val="22"/>
                <w:szCs w:val="22"/>
              </w:rPr>
            </w:pPr>
            <w:r>
              <w:rPr>
                <w:rFonts w:cs="Verdana" w:ascii="Verdana" w:hAnsi="Verdana"/>
                <w:b/>
                <w:sz w:val="22"/>
                <w:szCs w:val="22"/>
              </w:rPr>
              <w:t>Agreed correct by Supervisor/Manager:</w:t>
            </w:r>
          </w:p>
        </w:tc>
        <w:tc>
          <w:tcPr>
            <w:tcW w:w="3296" w:type="dxa"/>
            <w:gridSpan w:val="2"/>
            <w:tcBorders>
              <w:top w:val="double" w:sz="6" w:space="0" w:color="000000"/>
              <w:left w:val="double" w:sz="6" w:space="0" w:color="000000"/>
              <w:bottom w:val="single" w:sz="6" w:space="0" w:color="000000"/>
              <w:right w:val="double" w:sz="6" w:space="0" w:color="000000"/>
            </w:tcBorders>
          </w:tcPr>
          <w:p>
            <w:pPr>
              <w:pStyle w:val="Normal"/>
              <w:spacing w:before="120" w:after="120"/>
              <w:rPr>
                <w:rFonts w:ascii="Verdana" w:hAnsi="Verdana" w:cs="Verdana"/>
                <w:b/>
                <w:sz w:val="22"/>
                <w:szCs w:val="22"/>
              </w:rPr>
            </w:pPr>
            <w:r>
              <w:rPr>
                <w:rFonts w:cs="Verdana" w:ascii="Verdana" w:hAnsi="Verdana"/>
                <w:b/>
                <w:sz w:val="22"/>
                <w:szCs w:val="22"/>
              </w:rPr>
              <w:t>Sign:</w:t>
            </w:r>
          </w:p>
        </w:tc>
        <w:tc>
          <w:tcPr>
            <w:tcW w:w="2297" w:type="dxa"/>
            <w:tcBorders>
              <w:top w:val="double" w:sz="6" w:space="0" w:color="000000"/>
              <w:left w:val="double" w:sz="6" w:space="0" w:color="000000"/>
              <w:bottom w:val="single" w:sz="6" w:space="0" w:color="000000"/>
              <w:right w:val="single" w:sz="6" w:space="0" w:color="000000"/>
            </w:tcBorders>
          </w:tcPr>
          <w:p>
            <w:pPr>
              <w:pStyle w:val="Normal"/>
              <w:spacing w:before="120" w:after="120"/>
              <w:rPr>
                <w:rFonts w:ascii="Verdana" w:hAnsi="Verdana" w:cs="Verdana"/>
                <w:b/>
                <w:sz w:val="22"/>
                <w:szCs w:val="22"/>
              </w:rPr>
            </w:pPr>
            <w:r>
              <w:rPr>
                <w:rFonts w:cs="Verdana" w:ascii="Verdana" w:hAnsi="Verdana"/>
                <w:b/>
                <w:sz w:val="22"/>
                <w:szCs w:val="22"/>
              </w:rPr>
              <w:t>Date:</w:t>
            </w:r>
          </w:p>
        </w:tc>
        <w:tc>
          <w:tcPr>
            <w:tcW w:w="47" w:type="dxa"/>
            <w:tcBorders/>
          </w:tcPr>
          <w:p>
            <w:pPr>
              <w:pStyle w:val="Normal"/>
              <w:snapToGrid w:val="false"/>
              <w:rPr/>
            </w:pPr>
            <w:r>
              <w:rPr/>
            </w:r>
          </w:p>
        </w:tc>
      </w:tr>
    </w:tbl>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r>
        <w:br w:type="page"/>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ind w:firstLine="720" w:left="6480" w:right="0"/>
        <w:rPr>
          <w:rFonts w:ascii="Verdana" w:hAnsi="Verdana" w:cs="Verdana"/>
          <w:sz w:val="22"/>
          <w:szCs w:val="22"/>
        </w:rPr>
      </w:pPr>
      <w:r>
        <w:rPr/>
        <w:drawing>
          <wp:inline distT="0" distB="0" distL="0" distR="0">
            <wp:extent cx="1485900" cy="609600"/>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24" t="-59" r="-24" b="-59"/>
                    <a:stretch>
                      <a:fillRect/>
                    </a:stretch>
                  </pic:blipFill>
                  <pic:spPr bwMode="auto">
                    <a:xfrm>
                      <a:off x="0" y="0"/>
                      <a:ext cx="1485900" cy="609600"/>
                    </a:xfrm>
                    <a:prstGeom prst="rect">
                      <a:avLst/>
                    </a:prstGeom>
                  </pic:spPr>
                </pic:pic>
              </a:graphicData>
            </a:graphic>
          </wp:inline>
        </w:drawing>
      </w:r>
    </w:p>
    <w:p>
      <w:pPr>
        <w:pStyle w:val="Heading1"/>
        <w:ind w:firstLine="709" w:left="-709" w:right="0"/>
        <w:jc w:val="center"/>
        <w:rPr>
          <w:rFonts w:ascii="Verdana" w:hAnsi="Verdana" w:cs="Verdana"/>
          <w:sz w:val="22"/>
          <w:szCs w:val="22"/>
        </w:rPr>
      </w:pPr>
      <w:r>
        <w:rPr>
          <w:rFonts w:cs="Verdana" w:ascii="Verdana" w:hAnsi="Verdana"/>
          <w:sz w:val="22"/>
          <w:szCs w:val="22"/>
        </w:rPr>
        <w:t>DEPARTMENT FOR PLACE</w:t>
      </w:r>
    </w:p>
    <w:p>
      <w:pPr>
        <w:pStyle w:val="Normal"/>
        <w:rPr>
          <w:rFonts w:ascii="Verdana" w:hAnsi="Verdana" w:cs="Verdana"/>
          <w:sz w:val="22"/>
          <w:szCs w:val="22"/>
        </w:rPr>
      </w:pPr>
      <w:r>
        <w:rPr>
          <w:rFonts w:cs="Verdana" w:ascii="Verdana" w:hAnsi="Verdana"/>
          <w:sz w:val="22"/>
          <w:szCs w:val="22"/>
        </w:rPr>
      </w:r>
    </w:p>
    <w:p>
      <w:pPr>
        <w:pStyle w:val="Normal"/>
        <w:jc w:val="center"/>
        <w:rPr>
          <w:rFonts w:ascii="Verdana" w:hAnsi="Verdana" w:cs="Verdana"/>
          <w:b/>
          <w:sz w:val="22"/>
          <w:szCs w:val="22"/>
        </w:rPr>
      </w:pPr>
      <w:r>
        <w:rPr>
          <w:rFonts w:cs="Verdana" w:ascii="Verdana" w:hAnsi="Verdana"/>
          <w:b/>
          <w:sz w:val="22"/>
          <w:szCs w:val="22"/>
        </w:rPr>
        <w:t>MARKET CLEANER</w:t>
      </w:r>
    </w:p>
    <w:p>
      <w:pPr>
        <w:pStyle w:val="Normal"/>
        <w:jc w:val="center"/>
        <w:rPr>
          <w:rFonts w:ascii="Verdana" w:hAnsi="Verdana" w:cs="Verdana"/>
          <w:sz w:val="22"/>
          <w:szCs w:val="22"/>
        </w:rPr>
      </w:pPr>
      <w:r>
        <w:rPr>
          <w:rFonts w:cs="Verdana" w:ascii="Verdana" w:hAnsi="Verdana"/>
          <w:sz w:val="22"/>
          <w:szCs w:val="22"/>
        </w:rPr>
      </w:r>
    </w:p>
    <w:tbl>
      <w:tblPr>
        <w:tblW w:w="9558" w:type="dxa"/>
        <w:jc w:val="center"/>
        <w:tblInd w:w="0" w:type="dxa"/>
        <w:tblLayout w:type="fixed"/>
        <w:tblCellMar>
          <w:top w:w="0" w:type="dxa"/>
          <w:left w:w="108" w:type="dxa"/>
          <w:bottom w:w="0" w:type="dxa"/>
          <w:right w:w="108" w:type="dxa"/>
        </w:tblCellMar>
      </w:tblPr>
      <w:tblGrid>
        <w:gridCol w:w="6227"/>
        <w:gridCol w:w="1621"/>
        <w:gridCol w:w="1710"/>
      </w:tblGrid>
      <w:tr>
        <w:trPr/>
        <w:tc>
          <w:tcPr>
            <w:tcW w:w="6227" w:type="dxa"/>
            <w:tcBorders>
              <w:top w:val="single" w:sz="4" w:space="0" w:color="000000"/>
              <w:left w:val="single" w:sz="4" w:space="0" w:color="000000"/>
              <w:right w:val="single" w:sz="4" w:space="0" w:color="000000"/>
            </w:tcBorders>
          </w:tcPr>
          <w:p>
            <w:pPr>
              <w:pStyle w:val="Normal"/>
              <w:spacing w:before="120" w:after="120"/>
              <w:jc w:val="center"/>
              <w:rPr>
                <w:rFonts w:ascii="Verdana" w:hAnsi="Verdana" w:cs="Verdana"/>
                <w:b/>
                <w:sz w:val="22"/>
                <w:szCs w:val="22"/>
              </w:rPr>
            </w:pPr>
            <w:r>
              <w:rPr>
                <w:rFonts w:cs="Verdana" w:ascii="Verdana" w:hAnsi="Verdana"/>
                <w:b/>
                <w:sz w:val="22"/>
                <w:szCs w:val="22"/>
              </w:rPr>
              <w:t>SHORT LISTING CRITERIA</w:t>
            </w:r>
          </w:p>
        </w:tc>
        <w:tc>
          <w:tcPr>
            <w:tcW w:w="1621" w:type="dxa"/>
            <w:tcBorders>
              <w:top w:val="single" w:sz="4" w:space="0" w:color="000000"/>
              <w:left w:val="single" w:sz="4" w:space="0" w:color="000000"/>
              <w:bottom w:val="single" w:sz="4" w:space="0" w:color="000000"/>
              <w:right w:val="single" w:sz="4" w:space="0" w:color="000000"/>
            </w:tcBorders>
          </w:tcPr>
          <w:p>
            <w:pPr>
              <w:pStyle w:val="Normal"/>
              <w:spacing w:before="120" w:after="120"/>
              <w:jc w:val="center"/>
              <w:rPr>
                <w:rFonts w:ascii="Verdana" w:hAnsi="Verdana" w:cs="Verdana"/>
                <w:b/>
                <w:sz w:val="22"/>
                <w:szCs w:val="22"/>
              </w:rPr>
            </w:pPr>
            <w:r>
              <w:rPr>
                <w:rFonts w:cs="Verdana" w:ascii="Verdana" w:hAnsi="Verdana"/>
                <w:b/>
                <w:sz w:val="22"/>
                <w:szCs w:val="22"/>
              </w:rPr>
              <w:t>ESSENTIAL</w:t>
            </w:r>
          </w:p>
        </w:tc>
        <w:tc>
          <w:tcPr>
            <w:tcW w:w="1710" w:type="dxa"/>
            <w:tcBorders>
              <w:top w:val="single" w:sz="4" w:space="0" w:color="000000"/>
              <w:left w:val="single" w:sz="4" w:space="0" w:color="000000"/>
              <w:bottom w:val="single" w:sz="4" w:space="0" w:color="000000"/>
              <w:right w:val="single" w:sz="4" w:space="0" w:color="000000"/>
            </w:tcBorders>
          </w:tcPr>
          <w:p>
            <w:pPr>
              <w:pStyle w:val="Normal"/>
              <w:spacing w:before="120" w:after="120"/>
              <w:jc w:val="center"/>
              <w:rPr>
                <w:rFonts w:ascii="Verdana" w:hAnsi="Verdana" w:cs="Verdana"/>
                <w:b/>
                <w:sz w:val="22"/>
                <w:szCs w:val="22"/>
              </w:rPr>
            </w:pPr>
            <w:r>
              <w:rPr>
                <w:rFonts w:cs="Verdana" w:ascii="Verdana" w:hAnsi="Verdana"/>
                <w:b/>
                <w:sz w:val="22"/>
                <w:szCs w:val="22"/>
              </w:rPr>
              <w:t>DESIRABLE</w:t>
            </w:r>
          </w:p>
        </w:tc>
      </w:tr>
      <w:tr>
        <w:trPr>
          <w:trHeight w:val="611" w:hRule="atLeast"/>
          <w:cantSplit w:val="true"/>
        </w:trPr>
        <w:tc>
          <w:tcPr>
            <w:tcW w:w="6227"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Verdana" w:hAnsi="Verdana" w:cs="Verdana"/>
                <w:sz w:val="22"/>
                <w:szCs w:val="22"/>
              </w:rPr>
            </w:pPr>
            <w:r>
              <w:rPr>
                <w:rFonts w:cs="Verdana" w:ascii="Verdana" w:hAnsi="Verdana"/>
                <w:sz w:val="22"/>
                <w:szCs w:val="22"/>
              </w:rPr>
              <w:t>Experience in cleaning or janitorial work in a public or commercial setting</w:t>
            </w:r>
          </w:p>
        </w:tc>
        <w:tc>
          <w:tcPr>
            <w:tcW w:w="1621"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jc w:val="center"/>
              <w:rPr>
                <w:rFonts w:ascii="Wingdings" w:hAnsi="Wingdings" w:eastAsia="Wingdings" w:cs="Wingdings"/>
                <w:sz w:val="32"/>
              </w:rPr>
            </w:pPr>
            <w:r>
              <w:rPr>
                <w:rFonts w:eastAsia="Wingdings" w:cs="Wingdings" w:ascii="Wingdings" w:hAnsi="Wingdings"/>
                <w:sz w:val="32"/>
              </w:rPr>
              <w:sym w:font="Wingdings" w:char="f0fc"/>
            </w:r>
          </w:p>
        </w:tc>
        <w:tc>
          <w:tcPr>
            <w:tcW w:w="171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jc w:val="center"/>
              <w:rPr>
                <w:rFonts w:ascii="Verdana" w:hAnsi="Verdana" w:cs="Verdana"/>
                <w:sz w:val="22"/>
                <w:szCs w:val="22"/>
              </w:rPr>
            </w:pPr>
            <w:r>
              <w:rPr>
                <w:rFonts w:cs="Verdana" w:ascii="Verdana" w:hAnsi="Verdana"/>
                <w:sz w:val="22"/>
                <w:szCs w:val="22"/>
              </w:rPr>
            </w:r>
          </w:p>
        </w:tc>
      </w:tr>
      <w:tr>
        <w:trPr/>
        <w:tc>
          <w:tcPr>
            <w:tcW w:w="6227"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Verdana" w:hAnsi="Verdana" w:cs="Verdana"/>
                <w:sz w:val="22"/>
                <w:szCs w:val="22"/>
              </w:rPr>
            </w:pPr>
            <w:r>
              <w:rPr>
                <w:rFonts w:cs="Verdana" w:ascii="Verdana" w:hAnsi="Verdana"/>
                <w:sz w:val="22"/>
                <w:szCs w:val="22"/>
              </w:rPr>
              <w:t>Ability to follow cleaning schedules and work independently with minimal supervision</w:t>
            </w:r>
          </w:p>
        </w:tc>
        <w:tc>
          <w:tcPr>
            <w:tcW w:w="1621"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jc w:val="center"/>
              <w:rPr>
                <w:rFonts w:ascii="Wingdings" w:hAnsi="Wingdings" w:eastAsia="Wingdings" w:cs="Wingdings"/>
                <w:sz w:val="32"/>
              </w:rPr>
            </w:pPr>
            <w:r>
              <w:rPr>
                <w:rFonts w:eastAsia="Wingdings" w:cs="Wingdings" w:ascii="Wingdings" w:hAnsi="Wingdings"/>
                <w:sz w:val="32"/>
              </w:rPr>
              <w:sym w:font="Wingdings" w:char="f0fc"/>
            </w:r>
          </w:p>
        </w:tc>
        <w:tc>
          <w:tcPr>
            <w:tcW w:w="171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jc w:val="center"/>
              <w:rPr>
                <w:rFonts w:ascii="Verdana" w:hAnsi="Verdana" w:cs="Verdana"/>
                <w:sz w:val="22"/>
                <w:szCs w:val="22"/>
              </w:rPr>
            </w:pPr>
            <w:r>
              <w:rPr>
                <w:rFonts w:cs="Verdana" w:ascii="Verdana" w:hAnsi="Verdana"/>
                <w:sz w:val="22"/>
                <w:szCs w:val="22"/>
              </w:rPr>
            </w:r>
          </w:p>
        </w:tc>
      </w:tr>
      <w:tr>
        <w:trPr>
          <w:trHeight w:val="733" w:hRule="atLeast"/>
        </w:trPr>
        <w:tc>
          <w:tcPr>
            <w:tcW w:w="6227" w:type="dxa"/>
            <w:tcBorders>
              <w:top w:val="single" w:sz="4" w:space="0" w:color="000000"/>
              <w:left w:val="single" w:sz="4" w:space="0" w:color="000000"/>
              <w:bottom w:val="single" w:sz="4" w:space="0" w:color="000000"/>
              <w:right w:val="single" w:sz="4" w:space="0" w:color="000000"/>
            </w:tcBorders>
          </w:tcPr>
          <w:p>
            <w:pPr>
              <w:pStyle w:val="Heading3"/>
              <w:spacing w:before="120" w:after="120"/>
              <w:ind w:hanging="0" w:left="0"/>
              <w:jc w:val="left"/>
              <w:rPr>
                <w:rFonts w:ascii="Verdana" w:hAnsi="Verdana" w:cs="Verdana"/>
                <w:b w:val="false"/>
                <w:szCs w:val="22"/>
              </w:rPr>
            </w:pPr>
            <w:r>
              <w:rPr>
                <w:rFonts w:cs="Verdana" w:ascii="Verdana" w:hAnsi="Verdana"/>
                <w:b w:val="false"/>
                <w:szCs w:val="22"/>
              </w:rPr>
              <w:t xml:space="preserve">Understanding of hygiene and health &amp; safety standards  </w:t>
            </w:r>
          </w:p>
        </w:tc>
        <w:tc>
          <w:tcPr>
            <w:tcW w:w="1621"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jc w:val="center"/>
              <w:rPr>
                <w:rFonts w:ascii="Wingdings" w:hAnsi="Wingdings" w:eastAsia="Wingdings" w:cs="Wingdings"/>
                <w:sz w:val="32"/>
              </w:rPr>
            </w:pPr>
            <w:r>
              <w:rPr>
                <w:rFonts w:eastAsia="Wingdings" w:cs="Wingdings" w:ascii="Wingdings" w:hAnsi="Wingdings"/>
                <w:sz w:val="32"/>
              </w:rPr>
              <w:sym w:font="Wingdings" w:char="f0fc"/>
            </w:r>
          </w:p>
        </w:tc>
        <w:tc>
          <w:tcPr>
            <w:tcW w:w="171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jc w:val="center"/>
              <w:rPr>
                <w:rFonts w:ascii="Verdana" w:hAnsi="Verdana" w:cs="Verdana"/>
                <w:sz w:val="22"/>
                <w:szCs w:val="22"/>
              </w:rPr>
            </w:pPr>
            <w:r>
              <w:rPr>
                <w:rFonts w:cs="Verdana" w:ascii="Verdana" w:hAnsi="Verdana"/>
                <w:sz w:val="22"/>
                <w:szCs w:val="22"/>
              </w:rPr>
            </w:r>
          </w:p>
        </w:tc>
      </w:tr>
      <w:tr>
        <w:trPr/>
        <w:tc>
          <w:tcPr>
            <w:tcW w:w="6227" w:type="dxa"/>
            <w:tcBorders>
              <w:top w:val="single" w:sz="4" w:space="0" w:color="000000"/>
              <w:left w:val="single" w:sz="4" w:space="0" w:color="000000"/>
              <w:bottom w:val="single" w:sz="4" w:space="0" w:color="000000"/>
              <w:right w:val="single" w:sz="4" w:space="0" w:color="000000"/>
            </w:tcBorders>
          </w:tcPr>
          <w:p>
            <w:pPr>
              <w:pStyle w:val="Heading3"/>
              <w:spacing w:before="120" w:after="120"/>
              <w:ind w:hanging="0" w:left="0"/>
              <w:jc w:val="left"/>
              <w:rPr>
                <w:rFonts w:ascii="Verdana" w:hAnsi="Verdana" w:cs="Verdana"/>
                <w:b w:val="false"/>
                <w:szCs w:val="22"/>
              </w:rPr>
            </w:pPr>
            <w:r>
              <w:rPr>
                <w:rFonts w:cs="Verdana" w:ascii="Verdana" w:hAnsi="Verdana"/>
                <w:b w:val="false"/>
                <w:szCs w:val="22"/>
              </w:rPr>
              <w:t>Good communication skills and ability to interact politely with the public and colleagues</w:t>
            </w:r>
          </w:p>
        </w:tc>
        <w:tc>
          <w:tcPr>
            <w:tcW w:w="1621"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jc w:val="center"/>
              <w:rPr>
                <w:rFonts w:ascii="Wingdings" w:hAnsi="Wingdings" w:eastAsia="Wingdings" w:cs="Wingdings"/>
                <w:sz w:val="32"/>
              </w:rPr>
            </w:pPr>
            <w:r>
              <w:rPr>
                <w:rFonts w:eastAsia="Wingdings" w:cs="Wingdings" w:ascii="Wingdings" w:hAnsi="Wingdings"/>
                <w:sz w:val="32"/>
              </w:rPr>
              <w:sym w:font="Wingdings" w:char="f0fc"/>
            </w:r>
          </w:p>
        </w:tc>
        <w:tc>
          <w:tcPr>
            <w:tcW w:w="171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jc w:val="center"/>
              <w:rPr>
                <w:rFonts w:ascii="Verdana" w:hAnsi="Verdana" w:cs="Verdana"/>
                <w:sz w:val="22"/>
                <w:szCs w:val="22"/>
              </w:rPr>
            </w:pPr>
            <w:r>
              <w:rPr>
                <w:rFonts w:cs="Verdana" w:ascii="Verdana" w:hAnsi="Verdana"/>
                <w:sz w:val="22"/>
                <w:szCs w:val="22"/>
              </w:rPr>
            </w:r>
          </w:p>
        </w:tc>
      </w:tr>
      <w:tr>
        <w:trPr/>
        <w:tc>
          <w:tcPr>
            <w:tcW w:w="6227" w:type="dxa"/>
            <w:tcBorders>
              <w:top w:val="single" w:sz="4" w:space="0" w:color="000000"/>
              <w:left w:val="single" w:sz="4" w:space="0" w:color="000000"/>
              <w:bottom w:val="single" w:sz="4" w:space="0" w:color="000000"/>
              <w:right w:val="single" w:sz="4" w:space="0" w:color="000000"/>
            </w:tcBorders>
          </w:tcPr>
          <w:p>
            <w:pPr>
              <w:pStyle w:val="Heading3"/>
              <w:spacing w:before="120" w:after="120"/>
              <w:ind w:hanging="0" w:left="0"/>
              <w:jc w:val="left"/>
              <w:rPr>
                <w:rFonts w:ascii="Verdana" w:hAnsi="Verdana" w:cs="Verdana"/>
                <w:b w:val="false"/>
                <w:szCs w:val="22"/>
              </w:rPr>
            </w:pPr>
            <w:r>
              <w:rPr>
                <w:rFonts w:cs="Verdana" w:ascii="Verdana" w:hAnsi="Verdana"/>
                <w:b w:val="false"/>
                <w:szCs w:val="22"/>
              </w:rPr>
              <w:t>Physically fit and able to carry out manual tasks such as lifting and bending for long periods</w:t>
            </w:r>
          </w:p>
        </w:tc>
        <w:tc>
          <w:tcPr>
            <w:tcW w:w="1621"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jc w:val="center"/>
              <w:rPr>
                <w:rFonts w:ascii="Wingdings" w:hAnsi="Wingdings" w:eastAsia="Wingdings" w:cs="Wingdings"/>
                <w:sz w:val="32"/>
              </w:rPr>
            </w:pPr>
            <w:r>
              <w:rPr>
                <w:rFonts w:eastAsia="Wingdings" w:cs="Wingdings" w:ascii="Wingdings" w:hAnsi="Wingdings"/>
                <w:sz w:val="32"/>
              </w:rPr>
              <w:sym w:font="Wingdings" w:char="f0fc"/>
            </w:r>
          </w:p>
        </w:tc>
        <w:tc>
          <w:tcPr>
            <w:tcW w:w="171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jc w:val="center"/>
              <w:rPr>
                <w:rFonts w:ascii="Verdana" w:hAnsi="Verdana" w:cs="Verdana"/>
                <w:sz w:val="22"/>
                <w:szCs w:val="22"/>
              </w:rPr>
            </w:pPr>
            <w:r>
              <w:rPr>
                <w:rFonts w:cs="Verdana" w:ascii="Verdana" w:hAnsi="Verdana"/>
                <w:sz w:val="22"/>
                <w:szCs w:val="22"/>
              </w:rPr>
            </w:r>
          </w:p>
        </w:tc>
      </w:tr>
      <w:tr>
        <w:trPr/>
        <w:tc>
          <w:tcPr>
            <w:tcW w:w="6227" w:type="dxa"/>
            <w:tcBorders>
              <w:top w:val="single" w:sz="4" w:space="0" w:color="000000"/>
              <w:left w:val="single" w:sz="4" w:space="0" w:color="000000"/>
              <w:bottom w:val="single" w:sz="4" w:space="0" w:color="000000"/>
              <w:right w:val="single" w:sz="4" w:space="0" w:color="000000"/>
            </w:tcBorders>
          </w:tcPr>
          <w:p>
            <w:pPr>
              <w:pStyle w:val="Heading3"/>
              <w:spacing w:before="120" w:after="120"/>
              <w:ind w:hanging="0" w:left="0"/>
              <w:jc w:val="left"/>
              <w:rPr>
                <w:rFonts w:ascii="Verdana" w:hAnsi="Verdana" w:cs="Verdana"/>
                <w:b w:val="false"/>
                <w:szCs w:val="22"/>
              </w:rPr>
            </w:pPr>
            <w:r>
              <w:rPr>
                <w:rFonts w:cs="Verdana" w:ascii="Verdana" w:hAnsi="Verdana"/>
                <w:b w:val="false"/>
                <w:szCs w:val="22"/>
              </w:rPr>
              <w:t>Familiarity with powered cleaning equipment</w:t>
            </w:r>
          </w:p>
        </w:tc>
        <w:tc>
          <w:tcPr>
            <w:tcW w:w="162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jc w:val="center"/>
              <w:rPr/>
            </w:pPr>
            <w:r>
              <w:rPr/>
            </w:r>
          </w:p>
        </w:tc>
        <w:tc>
          <w:tcPr>
            <w:tcW w:w="1710"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jc w:val="center"/>
              <w:rPr>
                <w:rFonts w:ascii="Wingdings" w:hAnsi="Wingdings" w:eastAsia="Wingdings" w:cs="Wingdings"/>
                <w:sz w:val="32"/>
              </w:rPr>
            </w:pPr>
            <w:r>
              <w:rPr>
                <w:rFonts w:eastAsia="Wingdings" w:cs="Wingdings" w:ascii="Wingdings" w:hAnsi="Wingdings"/>
                <w:sz w:val="32"/>
              </w:rPr>
              <w:sym w:font="Wingdings" w:char="f0fc"/>
            </w:r>
          </w:p>
        </w:tc>
      </w:tr>
    </w:tbl>
    <w:p>
      <w:pPr>
        <w:pStyle w:val="Normal"/>
        <w:jc w:val="center"/>
        <w:rPr>
          <w:rFonts w:ascii="Verdana" w:hAnsi="Verdana" w:cs="Verdana"/>
          <w:sz w:val="22"/>
          <w:szCs w:val="22"/>
        </w:rPr>
      </w:pPr>
      <w:r>
        <w:rPr>
          <w:rFonts w:cs="Verdana" w:ascii="Verdana" w:hAnsi="Verdana"/>
          <w:sz w:val="22"/>
          <w:szCs w:val="22"/>
        </w:rPr>
      </w:r>
    </w:p>
    <w:p>
      <w:pPr>
        <w:pStyle w:val="Normal"/>
        <w:jc w:val="center"/>
        <w:rPr>
          <w:rFonts w:ascii="Verdana" w:hAnsi="Verdana" w:cs="Verdana"/>
          <w:b/>
          <w:sz w:val="22"/>
          <w:szCs w:val="22"/>
        </w:rPr>
      </w:pPr>
      <w:r>
        <w:rPr>
          <w:rFonts w:cs="Verdana" w:ascii="Verdana" w:hAnsi="Verdana"/>
          <w:b/>
          <w:sz w:val="22"/>
          <w:szCs w:val="22"/>
        </w:rPr>
      </w:r>
    </w:p>
    <w:p>
      <w:pPr>
        <w:pStyle w:val="Normal"/>
        <w:jc w:val="center"/>
        <w:rPr>
          <w:rFonts w:ascii="Verdana" w:hAnsi="Verdana" w:cs="Verdana"/>
          <w:b/>
          <w:sz w:val="22"/>
          <w:szCs w:val="22"/>
        </w:rPr>
      </w:pPr>
      <w:r>
        <w:rPr>
          <w:rFonts w:cs="Verdana" w:ascii="Verdana" w:hAnsi="Verdana"/>
          <w:b/>
          <w:sz w:val="22"/>
          <w:szCs w:val="22"/>
        </w:rPr>
      </w:r>
    </w:p>
    <w:p>
      <w:pPr>
        <w:pStyle w:val="Normal"/>
        <w:jc w:val="center"/>
        <w:rPr>
          <w:rFonts w:ascii="Verdana" w:hAnsi="Verdana" w:cs="Verdana"/>
          <w:b/>
          <w:sz w:val="22"/>
          <w:szCs w:val="22"/>
        </w:rPr>
      </w:pPr>
      <w:r>
        <w:rPr>
          <w:rFonts w:cs="Verdana" w:ascii="Verdana" w:hAnsi="Verdana"/>
          <w:b/>
          <w:sz w:val="22"/>
          <w:szCs w:val="22"/>
        </w:rPr>
      </w:r>
    </w:p>
    <w:p>
      <w:pPr>
        <w:pStyle w:val="Normal"/>
        <w:jc w:val="center"/>
        <w:rPr>
          <w:rFonts w:ascii="Verdana" w:hAnsi="Verdana" w:cs="Verdana"/>
          <w:b/>
          <w:sz w:val="22"/>
          <w:szCs w:val="22"/>
        </w:rPr>
      </w:pPr>
      <w:r>
        <w:rPr>
          <w:rFonts w:cs="Verdana" w:ascii="Verdana" w:hAnsi="Verdana"/>
          <w:b/>
          <w:sz w:val="22"/>
          <w:szCs w:val="22"/>
        </w:rPr>
      </w:r>
    </w:p>
    <w:p>
      <w:pPr>
        <w:pStyle w:val="Normal"/>
        <w:jc w:val="center"/>
        <w:rPr>
          <w:rFonts w:ascii="Verdana" w:hAnsi="Verdana" w:cs="Verdana"/>
          <w:b/>
          <w:sz w:val="22"/>
          <w:szCs w:val="22"/>
        </w:rPr>
      </w:pPr>
      <w:r>
        <w:rPr>
          <w:rFonts w:cs="Verdana" w:ascii="Verdana" w:hAnsi="Verdana"/>
          <w:b/>
          <w:sz w:val="22"/>
          <w:szCs w:val="22"/>
        </w:rPr>
      </w:r>
    </w:p>
    <w:p>
      <w:pPr>
        <w:pStyle w:val="Normal"/>
        <w:jc w:val="center"/>
        <w:rPr>
          <w:rFonts w:ascii="Verdana" w:hAnsi="Verdana" w:cs="Verdana"/>
          <w:b/>
          <w:sz w:val="22"/>
          <w:szCs w:val="22"/>
        </w:rPr>
      </w:pPr>
      <w:r>
        <w:rPr>
          <w:rFonts w:cs="Verdana" w:ascii="Verdana" w:hAnsi="Verdana"/>
          <w:b/>
          <w:sz w:val="22"/>
          <w:szCs w:val="22"/>
        </w:rPr>
      </w:r>
    </w:p>
    <w:p>
      <w:pPr>
        <w:pStyle w:val="Normal"/>
        <w:jc w:val="center"/>
        <w:rPr>
          <w:rFonts w:ascii="Verdana" w:hAnsi="Verdana" w:cs="Verdana"/>
          <w:b/>
          <w:sz w:val="22"/>
          <w:szCs w:val="22"/>
        </w:rPr>
      </w:pPr>
      <w:r>
        <w:rPr>
          <w:rFonts w:cs="Verdana" w:ascii="Verdana" w:hAnsi="Verdana"/>
          <w:b/>
          <w:sz w:val="22"/>
          <w:szCs w:val="22"/>
        </w:rPr>
      </w:r>
    </w:p>
    <w:p>
      <w:pPr>
        <w:pStyle w:val="Normal"/>
        <w:jc w:val="center"/>
        <w:rPr>
          <w:rFonts w:ascii="Verdana" w:hAnsi="Verdana" w:cs="Verdana"/>
          <w:b/>
          <w:sz w:val="22"/>
          <w:szCs w:val="22"/>
        </w:rPr>
      </w:pPr>
      <w:r>
        <w:rPr>
          <w:rFonts w:cs="Verdana" w:ascii="Verdana" w:hAnsi="Verdana"/>
          <w:b/>
          <w:sz w:val="22"/>
          <w:szCs w:val="22"/>
        </w:rPr>
      </w:r>
    </w:p>
    <w:p>
      <w:pPr>
        <w:pStyle w:val="Normal"/>
        <w:jc w:val="center"/>
        <w:rPr>
          <w:rFonts w:ascii="Verdana" w:hAnsi="Verdana" w:cs="Verdana"/>
          <w:b/>
          <w:sz w:val="22"/>
          <w:szCs w:val="22"/>
        </w:rPr>
      </w:pPr>
      <w:r>
        <w:rPr>
          <w:rFonts w:cs="Verdana" w:ascii="Verdana" w:hAnsi="Verdana"/>
          <w:b/>
          <w:sz w:val="22"/>
          <w:szCs w:val="22"/>
        </w:rPr>
      </w:r>
    </w:p>
    <w:p>
      <w:pPr>
        <w:pStyle w:val="Normal"/>
        <w:jc w:val="center"/>
        <w:rPr>
          <w:rFonts w:ascii="Verdana" w:hAnsi="Verdana" w:cs="Verdana"/>
          <w:b/>
          <w:sz w:val="22"/>
          <w:szCs w:val="22"/>
        </w:rPr>
      </w:pPr>
      <w:r>
        <w:rPr>
          <w:rFonts w:cs="Verdana" w:ascii="Verdana" w:hAnsi="Verdana"/>
          <w:b/>
          <w:sz w:val="22"/>
          <w:szCs w:val="22"/>
        </w:rPr>
      </w:r>
    </w:p>
    <w:p>
      <w:pPr>
        <w:pStyle w:val="Normal"/>
        <w:jc w:val="center"/>
        <w:rPr>
          <w:rFonts w:ascii="Verdana" w:hAnsi="Verdana" w:cs="Verdana"/>
          <w:b/>
          <w:sz w:val="22"/>
          <w:szCs w:val="22"/>
        </w:rPr>
      </w:pPr>
      <w:r>
        <w:rPr>
          <w:rFonts w:cs="Verdana" w:ascii="Verdana" w:hAnsi="Verdana"/>
          <w:b/>
          <w:sz w:val="22"/>
          <w:szCs w:val="22"/>
        </w:rPr>
      </w:r>
    </w:p>
    <w:p>
      <w:pPr>
        <w:pStyle w:val="Normal"/>
        <w:jc w:val="center"/>
        <w:rPr>
          <w:rFonts w:ascii="Verdana" w:hAnsi="Verdana" w:cs="Verdana"/>
          <w:b/>
          <w:sz w:val="22"/>
          <w:szCs w:val="22"/>
        </w:rPr>
      </w:pPr>
      <w:r>
        <w:rPr>
          <w:rFonts w:cs="Verdana" w:ascii="Verdana" w:hAnsi="Verdana"/>
          <w:b/>
          <w:sz w:val="22"/>
          <w:szCs w:val="22"/>
        </w:rPr>
      </w:r>
    </w:p>
    <w:p>
      <w:pPr>
        <w:pStyle w:val="Normal"/>
        <w:jc w:val="center"/>
        <w:rPr>
          <w:rFonts w:ascii="Verdana" w:hAnsi="Verdana" w:cs="Verdana"/>
          <w:b/>
          <w:sz w:val="22"/>
          <w:szCs w:val="22"/>
        </w:rPr>
      </w:pPr>
      <w:r>
        <w:rPr>
          <w:rFonts w:cs="Verdana" w:ascii="Verdana" w:hAnsi="Verdana"/>
          <w:b/>
          <w:sz w:val="22"/>
          <w:szCs w:val="22"/>
        </w:rPr>
      </w:r>
    </w:p>
    <w:p>
      <w:pPr>
        <w:pStyle w:val="Normal"/>
        <w:jc w:val="center"/>
        <w:rPr>
          <w:rFonts w:ascii="Verdana" w:hAnsi="Verdana" w:cs="Verdana"/>
          <w:b/>
          <w:sz w:val="22"/>
          <w:szCs w:val="22"/>
        </w:rPr>
      </w:pPr>
      <w:r>
        <w:rPr>
          <w:rFonts w:cs="Verdana" w:ascii="Verdana" w:hAnsi="Verdana"/>
          <w:b/>
          <w:sz w:val="22"/>
          <w:szCs w:val="22"/>
        </w:rPr>
      </w:r>
    </w:p>
    <w:p>
      <w:pPr>
        <w:pStyle w:val="Normal"/>
        <w:jc w:val="center"/>
        <w:rPr>
          <w:rFonts w:ascii="Verdana" w:hAnsi="Verdana" w:cs="Verdana"/>
          <w:b/>
          <w:sz w:val="22"/>
          <w:szCs w:val="22"/>
        </w:rPr>
      </w:pPr>
      <w:r>
        <w:rPr>
          <w:rFonts w:cs="Verdana" w:ascii="Verdana" w:hAnsi="Verdana"/>
          <w:b/>
          <w:sz w:val="22"/>
          <w:szCs w:val="22"/>
        </w:rPr>
      </w:r>
    </w:p>
    <w:p>
      <w:pPr>
        <w:pStyle w:val="Normal"/>
        <w:jc w:val="center"/>
        <w:rPr>
          <w:rFonts w:ascii="Verdana" w:hAnsi="Verdana" w:cs="Verdana"/>
          <w:b/>
          <w:sz w:val="22"/>
          <w:szCs w:val="22"/>
        </w:rPr>
      </w:pPr>
      <w:r>
        <w:rPr>
          <w:rFonts w:cs="Verdana" w:ascii="Verdana" w:hAnsi="Verdana"/>
          <w:b/>
          <w:sz w:val="22"/>
          <w:szCs w:val="22"/>
        </w:rPr>
      </w:r>
    </w:p>
    <w:p>
      <w:pPr>
        <w:pStyle w:val="Normal"/>
        <w:jc w:val="center"/>
        <w:rPr>
          <w:rFonts w:ascii="Verdana" w:hAnsi="Verdana" w:cs="Verdana"/>
          <w:b/>
          <w:sz w:val="22"/>
          <w:szCs w:val="22"/>
        </w:rPr>
      </w:pPr>
      <w:r>
        <w:rPr>
          <w:rFonts w:cs="Verdana" w:ascii="Verdana" w:hAnsi="Verdana"/>
          <w:b/>
          <w:sz w:val="22"/>
          <w:szCs w:val="22"/>
        </w:rPr>
      </w:r>
    </w:p>
    <w:p>
      <w:pPr>
        <w:pStyle w:val="Normal"/>
        <w:jc w:val="center"/>
        <w:rPr>
          <w:rFonts w:ascii="Verdana" w:hAnsi="Verdana" w:cs="Verdana"/>
          <w:b/>
          <w:sz w:val="22"/>
          <w:szCs w:val="22"/>
        </w:rPr>
      </w:pPr>
      <w:r>
        <w:rPr>
          <w:rFonts w:cs="Verdana" w:ascii="Verdana" w:hAnsi="Verdana"/>
          <w:b/>
          <w:sz w:val="22"/>
          <w:szCs w:val="22"/>
        </w:rPr>
      </w:r>
    </w:p>
    <w:p>
      <w:pPr>
        <w:pStyle w:val="Normal"/>
        <w:jc w:val="center"/>
        <w:rPr>
          <w:rFonts w:ascii="Verdana" w:hAnsi="Verdana" w:cs="Verdana"/>
          <w:b/>
          <w:sz w:val="22"/>
          <w:szCs w:val="22"/>
        </w:rPr>
      </w:pPr>
      <w:r>
        <w:rPr>
          <w:rFonts w:cs="Verdana" w:ascii="Verdana" w:hAnsi="Verdana"/>
          <w:b/>
          <w:sz w:val="22"/>
          <w:szCs w:val="22"/>
        </w:rPr>
      </w:r>
    </w:p>
    <w:p>
      <w:pPr>
        <w:pStyle w:val="Normal"/>
        <w:jc w:val="center"/>
        <w:rPr>
          <w:rFonts w:ascii="Verdana" w:hAnsi="Verdana" w:cs="Verdana"/>
          <w:b/>
          <w:sz w:val="22"/>
          <w:szCs w:val="22"/>
        </w:rPr>
      </w:pPr>
      <w:r>
        <w:rPr>
          <w:rFonts w:cs="Verdana" w:ascii="Verdana" w:hAnsi="Verdana"/>
          <w:b/>
          <w:sz w:val="22"/>
          <w:szCs w:val="22"/>
        </w:rPr>
      </w:r>
    </w:p>
    <w:p>
      <w:pPr>
        <w:pStyle w:val="Normal"/>
        <w:jc w:val="center"/>
        <w:rPr>
          <w:rFonts w:ascii="Verdana" w:hAnsi="Verdana" w:cs="Verdana"/>
          <w:b/>
          <w:sz w:val="22"/>
          <w:szCs w:val="22"/>
        </w:rPr>
      </w:pPr>
      <w:r>
        <w:rPr>
          <w:rFonts w:cs="Verdana" w:ascii="Verdana" w:hAnsi="Verdana"/>
          <w:b/>
          <w:sz w:val="22"/>
          <w:szCs w:val="22"/>
        </w:rPr>
      </w:r>
    </w:p>
    <w:p>
      <w:pPr>
        <w:pStyle w:val="Normal"/>
        <w:jc w:val="center"/>
        <w:rPr>
          <w:rFonts w:ascii="Verdana" w:hAnsi="Verdana" w:cs="Verdana"/>
          <w:b/>
          <w:sz w:val="22"/>
          <w:szCs w:val="22"/>
        </w:rPr>
      </w:pPr>
      <w:r>
        <w:rPr>
          <w:rFonts w:cs="Verdana" w:ascii="Verdana" w:hAnsi="Verdana"/>
          <w:b/>
          <w:sz w:val="22"/>
          <w:szCs w:val="22"/>
        </w:rPr>
      </w:r>
    </w:p>
    <w:p>
      <w:pPr>
        <w:pStyle w:val="Normal"/>
        <w:jc w:val="center"/>
        <w:rPr>
          <w:rFonts w:ascii="Verdana" w:hAnsi="Verdana" w:cs="Verdana"/>
          <w:b/>
          <w:sz w:val="22"/>
          <w:szCs w:val="22"/>
        </w:rPr>
      </w:pPr>
      <w:r>
        <w:rPr>
          <w:rFonts w:cs="Verdana" w:ascii="Verdana" w:hAnsi="Verdana"/>
          <w:b/>
          <w:sz w:val="22"/>
          <w:szCs w:val="22"/>
        </w:rPr>
      </w:r>
    </w:p>
    <w:p>
      <w:pPr>
        <w:pStyle w:val="Normal"/>
        <w:jc w:val="center"/>
        <w:rPr>
          <w:rFonts w:ascii="Verdana" w:hAnsi="Verdana" w:cs="Verdana"/>
          <w:b/>
          <w:sz w:val="22"/>
          <w:szCs w:val="22"/>
        </w:rPr>
      </w:pPr>
      <w:r>
        <w:rPr>
          <w:rFonts w:cs="Verdana" w:ascii="Verdana" w:hAnsi="Verdana"/>
          <w:b/>
          <w:sz w:val="22"/>
          <w:szCs w:val="22"/>
        </w:rPr>
      </w:r>
    </w:p>
    <w:p>
      <w:pPr>
        <w:pStyle w:val="Normal"/>
        <w:jc w:val="center"/>
        <w:rPr>
          <w:rFonts w:ascii="Verdana" w:hAnsi="Verdana" w:cs="Verdana"/>
          <w:b/>
          <w:sz w:val="22"/>
          <w:szCs w:val="22"/>
        </w:rPr>
      </w:pPr>
      <w:r>
        <w:rPr>
          <w:rFonts w:cs="Verdana" w:ascii="Verdana" w:hAnsi="Verdana"/>
          <w:b/>
          <w:sz w:val="22"/>
          <w:szCs w:val="22"/>
        </w:rPr>
      </w:r>
    </w:p>
    <w:p>
      <w:pPr>
        <w:pStyle w:val="Normal"/>
        <w:jc w:val="center"/>
        <w:rPr>
          <w:rFonts w:ascii="Verdana" w:hAnsi="Verdana" w:cs="Verdana"/>
          <w:b/>
          <w:sz w:val="22"/>
          <w:szCs w:val="22"/>
        </w:rPr>
      </w:pPr>
      <w:r>
        <w:rPr>
          <w:rFonts w:cs="Verdana" w:ascii="Verdana" w:hAnsi="Verdana"/>
          <w:b/>
          <w:sz w:val="22"/>
          <w:szCs w:val="22"/>
        </w:rPr>
      </w:r>
    </w:p>
    <w:p>
      <w:pPr>
        <w:pStyle w:val="Normal"/>
        <w:jc w:val="center"/>
        <w:rPr>
          <w:rFonts w:ascii="Verdana" w:hAnsi="Verdana" w:cs="Verdana"/>
          <w:b/>
          <w:sz w:val="22"/>
          <w:szCs w:val="22"/>
        </w:rPr>
      </w:pPr>
      <w:r>
        <w:rPr>
          <w:rFonts w:cs="Verdana" w:ascii="Verdana" w:hAnsi="Verdana"/>
          <w:b/>
          <w:sz w:val="22"/>
          <w:szCs w:val="22"/>
        </w:rPr>
      </w:r>
    </w:p>
    <w:p>
      <w:pPr>
        <w:pStyle w:val="Normal"/>
        <w:jc w:val="center"/>
        <w:rPr>
          <w:rFonts w:ascii="Verdana" w:hAnsi="Verdana" w:cs="Verdana"/>
          <w:b/>
          <w:sz w:val="22"/>
          <w:szCs w:val="22"/>
        </w:rPr>
      </w:pPr>
      <w:r>
        <w:rPr>
          <w:rFonts w:cs="Verdana" w:ascii="Verdana" w:hAnsi="Verdana"/>
          <w:b/>
          <w:sz w:val="22"/>
          <w:szCs w:val="22"/>
        </w:rPr>
      </w:r>
    </w:p>
    <w:p>
      <w:pPr>
        <w:pStyle w:val="Normal"/>
        <w:jc w:val="center"/>
        <w:rPr>
          <w:rFonts w:ascii="Verdana" w:hAnsi="Verdana" w:cs="Verdana"/>
          <w:b/>
          <w:sz w:val="22"/>
          <w:szCs w:val="22"/>
        </w:rPr>
      </w:pPr>
      <w:r>
        <w:rPr>
          <w:rFonts w:cs="Verdana" w:ascii="Verdana" w:hAnsi="Verdana"/>
          <w:b/>
          <w:sz w:val="22"/>
          <w:szCs w:val="22"/>
        </w:rPr>
      </w:r>
    </w:p>
    <w:p>
      <w:pPr>
        <w:pStyle w:val="Normal"/>
        <w:jc w:val="center"/>
        <w:rPr>
          <w:rFonts w:ascii="Verdana" w:hAnsi="Verdana" w:cs="Verdana"/>
          <w:b/>
          <w:sz w:val="22"/>
          <w:szCs w:val="22"/>
        </w:rPr>
      </w:pPr>
      <w:r>
        <w:rPr>
          <w:rFonts w:cs="Verdana" w:ascii="Verdana" w:hAnsi="Verdana"/>
          <w:b/>
          <w:sz w:val="22"/>
          <w:szCs w:val="22"/>
        </w:rPr>
        <w:t>CRITERIA FOR INTERVIEW AND OTHER ASSESSMENT METHODS</w:t>
      </w:r>
    </w:p>
    <w:p>
      <w:pPr>
        <w:pStyle w:val="Normal"/>
        <w:rPr>
          <w:rFonts w:ascii="Verdana" w:hAnsi="Verdana" w:cs="Verdana"/>
          <w:b/>
          <w:sz w:val="22"/>
          <w:szCs w:val="22"/>
        </w:rPr>
      </w:pPr>
      <w:r>
        <w:rPr>
          <w:rFonts w:cs="Verdana" w:ascii="Verdana" w:hAnsi="Verdana"/>
          <w:b/>
          <w:sz w:val="22"/>
          <w:szCs w:val="22"/>
        </w:rPr>
      </w:r>
    </w:p>
    <w:p>
      <w:pPr>
        <w:pStyle w:val="Normal"/>
        <w:jc w:val="center"/>
        <w:rPr>
          <w:rFonts w:ascii="Verdana" w:hAnsi="Verdana" w:cs="Verdana"/>
          <w:b/>
          <w:sz w:val="22"/>
          <w:szCs w:val="22"/>
        </w:rPr>
      </w:pPr>
      <w:r>
        <w:rPr>
          <w:rFonts w:cs="Verdana" w:ascii="Verdana" w:hAnsi="Verdana"/>
          <w:b/>
          <w:sz w:val="22"/>
          <w:szCs w:val="22"/>
        </w:rPr>
        <w:t>The short-listing criteria listed plus the following:</w:t>
      </w:r>
    </w:p>
    <w:p>
      <w:pPr>
        <w:pStyle w:val="Normal"/>
        <w:rPr>
          <w:rFonts w:ascii="Verdana" w:hAnsi="Verdana" w:cs="Verdana"/>
          <w:sz w:val="22"/>
          <w:szCs w:val="22"/>
        </w:rPr>
      </w:pPr>
      <w:r>
        <w:rPr>
          <w:rFonts w:cs="Verdana" w:ascii="Verdana" w:hAnsi="Verdana"/>
          <w:sz w:val="22"/>
          <w:szCs w:val="22"/>
        </w:rPr>
      </w:r>
    </w:p>
    <w:tbl>
      <w:tblPr>
        <w:tblW w:w="9557" w:type="dxa"/>
        <w:jc w:val="center"/>
        <w:tblInd w:w="0" w:type="dxa"/>
        <w:tblLayout w:type="fixed"/>
        <w:tblCellMar>
          <w:top w:w="0" w:type="dxa"/>
          <w:left w:w="108" w:type="dxa"/>
          <w:bottom w:w="0" w:type="dxa"/>
          <w:right w:w="108" w:type="dxa"/>
        </w:tblCellMar>
      </w:tblPr>
      <w:tblGrid>
        <w:gridCol w:w="2088"/>
        <w:gridCol w:w="7469"/>
      </w:tblGrid>
      <w:tr>
        <w:trPr>
          <w:trHeight w:val="345" w:hRule="atLeast"/>
        </w:trPr>
        <w:tc>
          <w:tcPr>
            <w:tcW w:w="2088" w:type="dxa"/>
            <w:tcBorders>
              <w:top w:val="single" w:sz="4" w:space="0" w:color="000000"/>
              <w:left w:val="single" w:sz="4" w:space="0" w:color="000000"/>
              <w:bottom w:val="single" w:sz="4" w:space="0" w:color="000000"/>
              <w:right w:val="single" w:sz="4" w:space="0" w:color="000000"/>
            </w:tcBorders>
          </w:tcPr>
          <w:p>
            <w:pPr>
              <w:pStyle w:val="Normal"/>
              <w:spacing w:before="120" w:after="0"/>
              <w:jc w:val="center"/>
              <w:rPr>
                <w:rFonts w:ascii="Verdana" w:hAnsi="Verdana" w:cs="Verdana"/>
                <w:b/>
                <w:sz w:val="22"/>
                <w:szCs w:val="22"/>
              </w:rPr>
            </w:pPr>
            <w:r>
              <w:rPr>
                <w:rFonts w:cs="Verdana" w:ascii="Verdana" w:hAnsi="Verdana"/>
                <w:b/>
                <w:sz w:val="22"/>
                <w:szCs w:val="22"/>
              </w:rPr>
              <w:t>ASSESSMENT</w:t>
            </w:r>
          </w:p>
          <w:p>
            <w:pPr>
              <w:pStyle w:val="Normal"/>
              <w:jc w:val="center"/>
              <w:rPr>
                <w:rFonts w:ascii="Verdana" w:hAnsi="Verdana" w:cs="Verdana"/>
                <w:b/>
                <w:sz w:val="22"/>
                <w:szCs w:val="22"/>
              </w:rPr>
            </w:pPr>
            <w:r>
              <w:rPr>
                <w:rFonts w:cs="Verdana" w:ascii="Verdana" w:hAnsi="Verdana"/>
                <w:b/>
                <w:sz w:val="22"/>
                <w:szCs w:val="22"/>
              </w:rPr>
              <w:t>METHOD</w:t>
            </w:r>
          </w:p>
        </w:tc>
        <w:tc>
          <w:tcPr>
            <w:tcW w:w="7469" w:type="dxa"/>
            <w:tcBorders>
              <w:top w:val="single" w:sz="4" w:space="0" w:color="000000"/>
              <w:left w:val="single" w:sz="4" w:space="0" w:color="000000"/>
              <w:bottom w:val="single" w:sz="4" w:space="0" w:color="000000"/>
              <w:right w:val="single" w:sz="4" w:space="0" w:color="000000"/>
            </w:tcBorders>
          </w:tcPr>
          <w:p>
            <w:pPr>
              <w:pStyle w:val="Normal"/>
              <w:spacing w:before="120" w:after="0"/>
              <w:ind w:left="-14" w:right="0"/>
              <w:jc w:val="center"/>
              <w:rPr>
                <w:rFonts w:ascii="Verdana" w:hAnsi="Verdana" w:cs="Verdana"/>
                <w:b/>
                <w:sz w:val="22"/>
                <w:szCs w:val="22"/>
              </w:rPr>
            </w:pPr>
            <w:r>
              <w:rPr>
                <w:rFonts w:cs="Verdana" w:ascii="Verdana" w:hAnsi="Verdana"/>
                <w:b/>
                <w:sz w:val="22"/>
                <w:szCs w:val="22"/>
              </w:rPr>
              <w:t>CRITERIA</w:t>
            </w:r>
          </w:p>
        </w:tc>
      </w:tr>
      <w:tr>
        <w:trPr>
          <w:trHeight w:val="753" w:hRule="atLeast"/>
          <w:cantSplit w:val="true"/>
        </w:trPr>
        <w:tc>
          <w:tcPr>
            <w:tcW w:w="2088"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Verdana" w:hAnsi="Verdana" w:cs="Verdana"/>
                <w:sz w:val="22"/>
                <w:szCs w:val="22"/>
              </w:rPr>
            </w:pPr>
            <w:r>
              <w:rPr>
                <w:rFonts w:cs="Verdana" w:ascii="Verdana" w:hAnsi="Verdana"/>
                <w:sz w:val="22"/>
                <w:szCs w:val="22"/>
              </w:rPr>
              <w:t>Interview</w:t>
              <w:br/>
              <w:br/>
            </w:r>
          </w:p>
        </w:tc>
        <w:tc>
          <w:tcPr>
            <w:tcW w:w="7469" w:type="dxa"/>
            <w:tcBorders>
              <w:top w:val="single" w:sz="4" w:space="0" w:color="000000"/>
              <w:left w:val="single" w:sz="4" w:space="0" w:color="000000"/>
              <w:bottom w:val="single" w:sz="4" w:space="0" w:color="000000"/>
              <w:right w:val="single" w:sz="4" w:space="0" w:color="000000"/>
            </w:tcBorders>
          </w:tcPr>
          <w:p>
            <w:pPr>
              <w:pStyle w:val="Heading5"/>
              <w:keepNext w:val="true"/>
              <w:spacing w:before="120" w:after="120"/>
              <w:ind w:hanging="0" w:left="0"/>
              <w:rPr>
                <w:rFonts w:ascii="Verdana" w:hAnsi="Verdana" w:cs="Verdana"/>
                <w:b w:val="false"/>
                <w:sz w:val="22"/>
                <w:szCs w:val="22"/>
              </w:rPr>
            </w:pPr>
            <w:r>
              <w:rPr>
                <w:rFonts w:cs="Verdana" w:ascii="Verdana" w:hAnsi="Verdana"/>
                <w:b w:val="false"/>
                <w:sz w:val="22"/>
                <w:szCs w:val="22"/>
              </w:rPr>
              <w:t>Experience in cleaning in a public or commercial setting</w:t>
            </w:r>
          </w:p>
        </w:tc>
      </w:tr>
      <w:tr>
        <w:trPr>
          <w:trHeight w:val="839" w:hRule="atLeast"/>
        </w:trPr>
        <w:tc>
          <w:tcPr>
            <w:tcW w:w="2088"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Verdana" w:hAnsi="Verdana" w:cs="Verdana"/>
                <w:sz w:val="22"/>
                <w:szCs w:val="22"/>
              </w:rPr>
            </w:pPr>
            <w:r>
              <w:rPr>
                <w:rFonts w:cs="Verdana" w:ascii="Verdana" w:hAnsi="Verdana"/>
                <w:sz w:val="22"/>
                <w:szCs w:val="22"/>
              </w:rPr>
              <w:t>Interview</w:t>
              <w:br/>
              <w:br/>
            </w:r>
          </w:p>
        </w:tc>
        <w:tc>
          <w:tcPr>
            <w:tcW w:w="7469"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Verdana" w:hAnsi="Verdana" w:cs="Verdana"/>
                <w:sz w:val="22"/>
                <w:szCs w:val="22"/>
              </w:rPr>
            </w:pPr>
            <w:r>
              <w:rPr>
                <w:rFonts w:cs="Verdana" w:ascii="Verdana" w:hAnsi="Verdana"/>
                <w:sz w:val="22"/>
                <w:szCs w:val="22"/>
              </w:rPr>
              <w:t>Demonstrable awareness of the principles of excellent customer relations and the ability to provide customer care.</w:t>
            </w:r>
          </w:p>
        </w:tc>
      </w:tr>
      <w:tr>
        <w:trPr>
          <w:trHeight w:val="702" w:hRule="atLeast"/>
        </w:trPr>
        <w:tc>
          <w:tcPr>
            <w:tcW w:w="2088"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Verdana" w:hAnsi="Verdana" w:cs="Verdana"/>
                <w:sz w:val="22"/>
                <w:szCs w:val="22"/>
              </w:rPr>
            </w:pPr>
            <w:r>
              <w:rPr>
                <w:rFonts w:cs="Verdana" w:ascii="Verdana" w:hAnsi="Verdana"/>
                <w:sz w:val="22"/>
                <w:szCs w:val="22"/>
              </w:rPr>
              <w:t>Interview</w:t>
              <w:br/>
              <w:br/>
            </w:r>
          </w:p>
        </w:tc>
        <w:tc>
          <w:tcPr>
            <w:tcW w:w="7469"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Verdana" w:hAnsi="Verdana" w:cs="Verdana"/>
                <w:sz w:val="22"/>
                <w:szCs w:val="22"/>
              </w:rPr>
            </w:pPr>
            <w:r>
              <w:rPr>
                <w:rFonts w:cs="Verdana" w:ascii="Verdana" w:hAnsi="Verdana"/>
                <w:sz w:val="22"/>
                <w:szCs w:val="22"/>
              </w:rPr>
              <w:t>Experience of using cleaning materials &amp; machinery to a high standard</w:t>
            </w:r>
          </w:p>
        </w:tc>
      </w:tr>
      <w:tr>
        <w:trPr>
          <w:trHeight w:val="698" w:hRule="atLeast"/>
        </w:trPr>
        <w:tc>
          <w:tcPr>
            <w:tcW w:w="2088"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Verdana" w:hAnsi="Verdana" w:cs="Verdana"/>
                <w:sz w:val="22"/>
                <w:szCs w:val="22"/>
              </w:rPr>
            </w:pPr>
            <w:r>
              <w:rPr>
                <w:rFonts w:cs="Verdana" w:ascii="Verdana" w:hAnsi="Verdana"/>
                <w:sz w:val="22"/>
                <w:szCs w:val="22"/>
              </w:rPr>
              <w:t>Interview</w:t>
              <w:br/>
              <w:br/>
            </w:r>
          </w:p>
        </w:tc>
        <w:tc>
          <w:tcPr>
            <w:tcW w:w="7469"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Verdana" w:hAnsi="Verdana" w:cs="Verdana"/>
                <w:sz w:val="22"/>
                <w:szCs w:val="22"/>
              </w:rPr>
            </w:pPr>
            <w:r>
              <w:rPr>
                <w:rFonts w:cs="Verdana" w:ascii="Verdana" w:hAnsi="Verdana"/>
                <w:sz w:val="22"/>
                <w:szCs w:val="22"/>
              </w:rPr>
              <w:t xml:space="preserve">Awareness of Health &amp; Safety in the work place </w:t>
            </w:r>
          </w:p>
        </w:tc>
      </w:tr>
      <w:tr>
        <w:trPr>
          <w:trHeight w:val="500" w:hRule="atLeast"/>
        </w:trPr>
        <w:tc>
          <w:tcPr>
            <w:tcW w:w="2088"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Verdana" w:hAnsi="Verdana" w:cs="Verdana"/>
                <w:sz w:val="22"/>
                <w:szCs w:val="22"/>
              </w:rPr>
            </w:pPr>
            <w:r>
              <w:rPr>
                <w:rFonts w:cs="Verdana" w:ascii="Verdana" w:hAnsi="Verdana"/>
                <w:sz w:val="22"/>
                <w:szCs w:val="22"/>
              </w:rPr>
              <w:t>Interview</w:t>
              <w:br/>
              <w:br/>
            </w:r>
          </w:p>
        </w:tc>
        <w:tc>
          <w:tcPr>
            <w:tcW w:w="7469"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Verdana" w:hAnsi="Verdana" w:cs="Verdana"/>
                <w:sz w:val="22"/>
                <w:szCs w:val="22"/>
              </w:rPr>
            </w:pPr>
            <w:r>
              <w:rPr>
                <w:rFonts w:cs="Verdana" w:ascii="Verdana" w:hAnsi="Verdana"/>
                <w:sz w:val="22"/>
                <w:szCs w:val="22"/>
              </w:rPr>
              <w:t>Good communication skills and an understanding of the diverse trader and visitor demographic</w:t>
            </w:r>
          </w:p>
        </w:tc>
      </w:tr>
    </w:tbl>
    <w:p>
      <w:pPr>
        <w:pStyle w:val="Normal"/>
        <w:rPr>
          <w:rFonts w:ascii="Verdana" w:hAnsi="Verdana" w:cs="Verdana"/>
          <w:sz w:val="22"/>
          <w:szCs w:val="22"/>
        </w:rPr>
      </w:pPr>
      <w:r>
        <w:rPr>
          <w:rFonts w:cs="Verdana" w:ascii="Verdana" w:hAnsi="Verdana"/>
          <w:sz w:val="22"/>
          <w:szCs w:val="22"/>
        </w:rPr>
      </w:r>
    </w:p>
    <w:p>
      <w:pPr>
        <w:pStyle w:val="Header"/>
        <w:rPr>
          <w:rFonts w:ascii="Verdana" w:hAnsi="Verdana" w:cs="Verdana"/>
          <w:sz w:val="22"/>
          <w:szCs w:val="22"/>
        </w:rPr>
      </w:pPr>
      <w:r>
        <w:rPr>
          <w:rFonts w:cs="Verdana" w:ascii="Verdana" w:hAnsi="Verdana"/>
          <w:sz w:val="22"/>
          <w:szCs w:val="22"/>
        </w:rPr>
      </w:r>
    </w:p>
    <w:p>
      <w:pPr>
        <w:pStyle w:val="Header"/>
        <w:rPr>
          <w:rFonts w:ascii="Verdana" w:hAnsi="Verdana" w:cs="Verdana"/>
          <w:sz w:val="22"/>
          <w:szCs w:val="22"/>
        </w:rPr>
      </w:pPr>
      <w:r>
        <w:rPr>
          <w:rFonts w:cs="Verdana" w:ascii="Verdana" w:hAnsi="Verdana"/>
          <w:sz w:val="22"/>
          <w:szCs w:val="22"/>
        </w:rPr>
      </w:r>
    </w:p>
    <w:p>
      <w:pPr>
        <w:pStyle w:val="Header"/>
        <w:rPr>
          <w:rFonts w:ascii="Verdana" w:hAnsi="Verdana" w:cs="Verdana"/>
          <w:sz w:val="22"/>
          <w:szCs w:val="22"/>
        </w:rPr>
      </w:pPr>
      <w:r>
        <w:rPr>
          <w:rFonts w:cs="Verdana" w:ascii="Verdana" w:hAnsi="Verdana"/>
          <w:sz w:val="22"/>
          <w:szCs w:val="22"/>
        </w:rPr>
      </w:r>
    </w:p>
    <w:p>
      <w:pPr>
        <w:pStyle w:val="Header"/>
        <w:rPr>
          <w:rFonts w:ascii="Verdana" w:hAnsi="Verdana" w:cs="Verdana"/>
          <w:sz w:val="22"/>
          <w:szCs w:val="22"/>
        </w:rPr>
      </w:pPr>
      <w:r>
        <w:rPr>
          <w:rFonts w:cs="Verdana" w:ascii="Verdana" w:hAnsi="Verdana"/>
          <w:sz w:val="22"/>
          <w:szCs w:val="22"/>
        </w:rPr>
      </w:r>
    </w:p>
    <w:p>
      <w:pPr>
        <w:pStyle w:val="Header"/>
        <w:rPr>
          <w:rFonts w:ascii="Verdana" w:hAnsi="Verdana" w:cs="Verdana"/>
          <w:sz w:val="22"/>
          <w:szCs w:val="22"/>
        </w:rPr>
      </w:pPr>
      <w:r>
        <w:rPr>
          <w:rFonts w:cs="Verdana" w:ascii="Verdana" w:hAnsi="Verdana"/>
          <w:sz w:val="22"/>
          <w:szCs w:val="22"/>
        </w:rPr>
      </w:r>
    </w:p>
    <w:p>
      <w:pPr>
        <w:pStyle w:val="Header"/>
        <w:rPr>
          <w:rFonts w:ascii="Verdana" w:hAnsi="Verdana" w:cs="Verdana"/>
          <w:sz w:val="22"/>
          <w:szCs w:val="22"/>
        </w:rPr>
      </w:pPr>
      <w:r>
        <w:rPr>
          <w:rFonts w:cs="Verdana" w:ascii="Verdana" w:hAnsi="Verdana"/>
          <w:sz w:val="22"/>
          <w:szCs w:val="22"/>
        </w:rPr>
      </w:r>
    </w:p>
    <w:p>
      <w:pPr>
        <w:pStyle w:val="Header"/>
        <w:rPr>
          <w:rFonts w:ascii="Verdana" w:hAnsi="Verdana" w:cs="Verdana"/>
          <w:sz w:val="22"/>
          <w:szCs w:val="22"/>
        </w:rPr>
      </w:pPr>
      <w:r>
        <w:rPr>
          <w:rFonts w:cs="Verdana" w:ascii="Verdana" w:hAnsi="Verdana"/>
          <w:sz w:val="22"/>
          <w:szCs w:val="22"/>
        </w:rPr>
      </w:r>
    </w:p>
    <w:p>
      <w:pPr>
        <w:pStyle w:val="Header"/>
        <w:rPr>
          <w:rFonts w:ascii="Verdana" w:hAnsi="Verdana" w:cs="Verdana"/>
          <w:sz w:val="22"/>
          <w:szCs w:val="22"/>
        </w:rPr>
      </w:pPr>
      <w:r>
        <w:rPr>
          <w:rFonts w:cs="Verdana" w:ascii="Verdana" w:hAnsi="Verdana"/>
          <w:sz w:val="22"/>
          <w:szCs w:val="22"/>
        </w:rPr>
      </w:r>
    </w:p>
    <w:p>
      <w:pPr>
        <w:pStyle w:val="Header"/>
        <w:rPr>
          <w:rFonts w:ascii="Verdana" w:hAnsi="Verdana" w:cs="Verdana"/>
          <w:sz w:val="22"/>
          <w:szCs w:val="22"/>
        </w:rPr>
      </w:pPr>
      <w:r>
        <w:rPr>
          <w:rFonts w:cs="Verdana" w:ascii="Verdana" w:hAnsi="Verdana"/>
          <w:sz w:val="22"/>
          <w:szCs w:val="22"/>
        </w:rPr>
      </w:r>
    </w:p>
    <w:p>
      <w:pPr>
        <w:pStyle w:val="Header"/>
        <w:rPr>
          <w:rFonts w:ascii="Verdana" w:hAnsi="Verdana" w:cs="Verdana"/>
          <w:sz w:val="22"/>
          <w:szCs w:val="22"/>
        </w:rPr>
      </w:pPr>
      <w:r>
        <w:rPr>
          <w:rFonts w:cs="Verdana" w:ascii="Verdana" w:hAnsi="Verdana"/>
          <w:sz w:val="22"/>
          <w:szCs w:val="22"/>
        </w:rPr>
      </w:r>
    </w:p>
    <w:p>
      <w:pPr>
        <w:pStyle w:val="Header"/>
        <w:rPr>
          <w:rFonts w:ascii="Verdana" w:hAnsi="Verdana" w:cs="Verdana"/>
          <w:sz w:val="22"/>
          <w:szCs w:val="22"/>
        </w:rPr>
      </w:pPr>
      <w:r>
        <w:rPr>
          <w:rFonts w:cs="Verdana" w:ascii="Verdana" w:hAnsi="Verdana"/>
          <w:sz w:val="22"/>
          <w:szCs w:val="22"/>
        </w:rPr>
      </w:r>
    </w:p>
    <w:p>
      <w:pPr>
        <w:pStyle w:val="Normal"/>
        <w:rPr>
          <w:rFonts w:ascii="Verdana" w:hAnsi="Verdana" w:cs="Verdana"/>
          <w:sz w:val="22"/>
          <w:szCs w:val="22"/>
        </w:rPr>
      </w:pPr>
      <w:r>
        <w:rPr>
          <w:rFonts w:cs="Verdana" w:ascii="Verdana" w:hAnsi="Verdana"/>
          <w:sz w:val="22"/>
          <w:szCs w:val="22"/>
        </w:rPr>
      </w:r>
    </w:p>
    <w:sectPr>
      <w:type w:val="nextPage"/>
      <w:pgSz w:w="11906" w:h="16838"/>
      <w:pgMar w:left="1797" w:right="1797" w:gutter="0" w:header="0" w:top="567" w:footer="0" w:bottom="567"/>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Courier New">
    <w:charset w:val="01"/>
    <w:family w:val="modern"/>
    <w:pitch w:val="default"/>
  </w:font>
  <w:font w:name="Wingdings">
    <w:charset w:val="02"/>
    <w:family w:val="auto"/>
    <w:pitch w:val="variable"/>
  </w:font>
  <w:font w:name="Tahoma">
    <w:charset w:val="00"/>
    <w:family w:val="roman"/>
    <w:pitch w:val="variable"/>
  </w:font>
  <w:font w:name="Liberation Sans">
    <w:altName w:val="Arial"/>
    <w:charset w:val="00"/>
    <w:family w:val="swiss"/>
    <w:pitch w:val="variable"/>
  </w:font>
  <w:font w:name="Calibri">
    <w:charset w:val="00"/>
    <w:family w:val="roman"/>
    <w:pitch w:val="variable"/>
  </w:font>
  <w:font w:name="Verdana">
    <w:charset w:val="00"/>
    <w:family w:val="roman"/>
    <w:pitch w:val="variable"/>
  </w:font>
  <w:font w:name="Wingdings">
    <w:charset w:val="02"/>
    <w:family w:val="roman"/>
    <w:pitch w:val="variable"/>
  </w:font>
  <w:font w:name="Courier New">
    <w:charset w:val="01"/>
    <w:family w:val="modern"/>
    <w:pitch w:val="fixed"/>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pStyle w:val="Heading5"/>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lvl w:ilvl="0">
      <w:start w:val="1"/>
      <w:numFmt w:val="bullet"/>
      <w:lvlText w:val=""/>
      <w:lvlJc w:val="left"/>
      <w:pPr>
        <w:tabs>
          <w:tab w:val="num" w:pos="360"/>
        </w:tabs>
        <w:ind w:left="36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 New Roman" w:hAnsi="Times New Roman" w:eastAsia="Times New Roman" w:cs="Times New Roman"/>
      <w:color w:val="auto"/>
      <w:kern w:val="0"/>
      <w:sz w:val="20"/>
      <w:szCs w:val="20"/>
      <w:lang w:val="en-GB" w:eastAsia="en-US" w:bidi="ar-SA"/>
    </w:rPr>
  </w:style>
  <w:style w:type="paragraph" w:styleId="Heading1">
    <w:name w:val="Heading 1"/>
    <w:basedOn w:val="Normal"/>
    <w:next w:val="Normal"/>
    <w:qFormat/>
    <w:pPr>
      <w:keepNext w:val="true"/>
      <w:numPr>
        <w:ilvl w:val="0"/>
        <w:numId w:val="1"/>
      </w:numPr>
      <w:spacing w:before="240" w:after="60"/>
      <w:outlineLvl w:val="0"/>
    </w:pPr>
    <w:rPr>
      <w:rFonts w:ascii="Cambria" w:hAnsi="Cambria" w:cs="Cambria"/>
      <w:b/>
      <w:bCs/>
      <w:kern w:val="2"/>
      <w:sz w:val="32"/>
      <w:szCs w:val="32"/>
    </w:rPr>
  </w:style>
  <w:style w:type="paragraph" w:styleId="Heading2">
    <w:name w:val="Heading 2"/>
    <w:basedOn w:val="Normal"/>
    <w:next w:val="Normal"/>
    <w:qFormat/>
    <w:pPr>
      <w:keepNext w:val="true"/>
      <w:numPr>
        <w:ilvl w:val="1"/>
        <w:numId w:val="1"/>
      </w:numPr>
      <w:spacing w:before="240" w:after="60"/>
      <w:outlineLvl w:val="1"/>
    </w:pPr>
    <w:rPr>
      <w:rFonts w:ascii="Cambria" w:hAnsi="Cambria" w:cs="Cambria"/>
      <w:b/>
      <w:bCs/>
      <w:i/>
      <w:iCs/>
      <w:sz w:val="28"/>
      <w:szCs w:val="28"/>
    </w:rPr>
  </w:style>
  <w:style w:type="paragraph" w:styleId="Heading3">
    <w:name w:val="Heading 3"/>
    <w:basedOn w:val="Normal"/>
    <w:next w:val="Normal"/>
    <w:qFormat/>
    <w:pPr>
      <w:keepNext w:val="true"/>
      <w:numPr>
        <w:ilvl w:val="2"/>
        <w:numId w:val="1"/>
      </w:numPr>
      <w:jc w:val="both"/>
      <w:outlineLvl w:val="2"/>
    </w:pPr>
    <w:rPr>
      <w:rFonts w:ascii="Arial" w:hAnsi="Arial" w:cs="Arial"/>
      <w:b/>
      <w:sz w:val="22"/>
    </w:rPr>
  </w:style>
  <w:style w:type="paragraph" w:styleId="Heading5">
    <w:name w:val="Heading 5"/>
    <w:basedOn w:val="Normal"/>
    <w:next w:val="Normal"/>
    <w:qFormat/>
    <w:pPr>
      <w:keepNext w:val="true"/>
      <w:numPr>
        <w:ilvl w:val="4"/>
        <w:numId w:val="1"/>
      </w:numPr>
      <w:spacing w:before="120" w:after="120"/>
      <w:outlineLvl w:val="4"/>
    </w:pPr>
    <w:rPr>
      <w:rFonts w:ascii="Arial" w:hAnsi="Arial" w:cs="Arial"/>
      <w:b/>
      <w:sz w:val="24"/>
    </w:rPr>
  </w:style>
  <w:style w:type="character" w:styleId="WW8Num1z0">
    <w:name w:val="WW8Num1z0"/>
    <w:qFormat/>
    <w:rPr>
      <w:rFonts w:ascii="Symbol" w:hAnsi="Symbol" w:cs="Symbol"/>
    </w:rPr>
  </w:style>
  <w:style w:type="character" w:styleId="WW8Num2z0">
    <w:name w:val="WW8Num2z0"/>
    <w:qFormat/>
    <w:rPr>
      <w:rFonts w:ascii="Symbol" w:hAnsi="Symbol" w:cs="Symbol"/>
    </w:rPr>
  </w:style>
  <w:style w:type="character" w:styleId="WW8Num3z0">
    <w:name w:val="WW8Num3z0"/>
    <w:qFormat/>
    <w:rPr>
      <w:rFonts w:ascii="Symbol" w:hAnsi="Symbol" w:cs="Symbol"/>
    </w:rPr>
  </w:style>
  <w:style w:type="character" w:styleId="WW8Num4z0">
    <w:name w:val="WW8Num4z0"/>
    <w:qFormat/>
    <w:rPr>
      <w:rFonts w:ascii="Symbol" w:hAnsi="Symbol" w:cs="Symbol"/>
    </w:rPr>
  </w:style>
  <w:style w:type="character" w:styleId="WW8Num5z0">
    <w:name w:val="WW8Num5z0"/>
    <w:qFormat/>
    <w:rPr>
      <w:rFonts w:ascii="Symbol" w:hAnsi="Symbol" w:cs="Symbol"/>
    </w:rPr>
  </w:style>
  <w:style w:type="character" w:styleId="WW8Num6z0">
    <w:name w:val="WW8Num6z0"/>
    <w:qFormat/>
    <w:rPr>
      <w:rFonts w:ascii="Symbol" w:hAnsi="Symbol" w:cs="Symbol"/>
    </w:rPr>
  </w:style>
  <w:style w:type="character" w:styleId="WW8Num7z0">
    <w:name w:val="WW8Num7z0"/>
    <w:qFormat/>
    <w:rPr>
      <w:rFonts w:ascii="Symbol" w:hAnsi="Symbol" w:cs="Symbol"/>
    </w:rPr>
  </w:style>
  <w:style w:type="character" w:styleId="WW8Num7z1">
    <w:name w:val="WW8Num7z1"/>
    <w:qFormat/>
    <w:rPr>
      <w:rFonts w:ascii="Courier New" w:hAnsi="Courier New" w:cs="Courier New"/>
    </w:rPr>
  </w:style>
  <w:style w:type="character" w:styleId="WW8Num7z2">
    <w:name w:val="WW8Num7z2"/>
    <w:qFormat/>
    <w:rPr>
      <w:rFonts w:ascii="Wingdings" w:hAnsi="Wingdings" w:cs="Wingdings"/>
    </w:rPr>
  </w:style>
  <w:style w:type="character" w:styleId="DefaultParagraphFont">
    <w:name w:val="Default Paragraph Font"/>
    <w:qFormat/>
    <w:rPr/>
  </w:style>
  <w:style w:type="character" w:styleId="BodyTextChar">
    <w:name w:val="Body Text Char"/>
    <w:basedOn w:val="DefaultParagraphFont"/>
    <w:qFormat/>
    <w:rPr>
      <w:rFonts w:ascii="Arial" w:hAnsi="Arial" w:cs="Arial"/>
      <w:sz w:val="24"/>
      <w:lang w:val="en-GB"/>
    </w:rPr>
  </w:style>
  <w:style w:type="character" w:styleId="Heading3Char">
    <w:name w:val="Heading 3 Char"/>
    <w:basedOn w:val="DefaultParagraphFont"/>
    <w:qFormat/>
    <w:rPr>
      <w:rFonts w:ascii="Arial" w:hAnsi="Arial" w:cs="Arial"/>
      <w:b/>
      <w:sz w:val="22"/>
      <w:lang w:val="en-GB"/>
    </w:rPr>
  </w:style>
  <w:style w:type="character" w:styleId="Heading1Char">
    <w:name w:val="Heading 1 Char"/>
    <w:basedOn w:val="DefaultParagraphFont"/>
    <w:qFormat/>
    <w:rPr>
      <w:rFonts w:ascii="Cambria" w:hAnsi="Cambria" w:eastAsia="Times New Roman" w:cs="Times New Roman"/>
      <w:b/>
      <w:bCs/>
      <w:kern w:val="2"/>
      <w:sz w:val="32"/>
      <w:szCs w:val="32"/>
      <w:lang w:val="en-GB"/>
    </w:rPr>
  </w:style>
  <w:style w:type="character" w:styleId="Heading2Char">
    <w:name w:val="Heading 2 Char"/>
    <w:basedOn w:val="DefaultParagraphFont"/>
    <w:qFormat/>
    <w:rPr>
      <w:rFonts w:ascii="Cambria" w:hAnsi="Cambria" w:eastAsia="Times New Roman" w:cs="Times New Roman"/>
      <w:b/>
      <w:bCs/>
      <w:i/>
      <w:iCs/>
      <w:sz w:val="28"/>
      <w:szCs w:val="28"/>
      <w:lang w:val="en-GB"/>
    </w:rPr>
  </w:style>
  <w:style w:type="character" w:styleId="Heading5Char">
    <w:name w:val="Heading 5 Char"/>
    <w:basedOn w:val="DefaultParagraphFont"/>
    <w:qFormat/>
    <w:rPr>
      <w:rFonts w:ascii="Arial" w:hAnsi="Arial" w:cs="Arial"/>
      <w:b/>
      <w:sz w:val="24"/>
      <w:lang w:val="en-GB"/>
    </w:rPr>
  </w:style>
  <w:style w:type="character" w:styleId="BalloonTextChar">
    <w:name w:val="Balloon Text Char"/>
    <w:basedOn w:val="DefaultParagraphFont"/>
    <w:qFormat/>
    <w:rPr>
      <w:rFonts w:ascii="Tahoma" w:hAnsi="Tahoma" w:cs="Tahoma"/>
      <w:sz w:val="16"/>
      <w:szCs w:val="16"/>
      <w:lang w:eastAsia="en-US"/>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jc w:val="both"/>
    </w:pPr>
    <w:rPr>
      <w:rFonts w:ascii="Arial" w:hAnsi="Arial" w:cs="Arial"/>
      <w:sz w:val="24"/>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320" w:leader="none"/>
        <w:tab w:val="right" w:pos="8640" w:leader="none"/>
      </w:tabs>
    </w:pPr>
    <w:rPr/>
  </w:style>
  <w:style w:type="paragraph" w:styleId="Footer">
    <w:name w:val="Footer"/>
    <w:basedOn w:val="Normal"/>
    <w:pPr>
      <w:tabs>
        <w:tab w:val="clear" w:pos="720"/>
        <w:tab w:val="center" w:pos="4320" w:leader="none"/>
        <w:tab w:val="right" w:pos="8640" w:leader="none"/>
      </w:tabs>
    </w:pPr>
    <w:rPr/>
  </w:style>
  <w:style w:type="paragraph" w:styleId="ListParagraph">
    <w:name w:val="List Paragraph"/>
    <w:basedOn w:val="Normal"/>
    <w:qFormat/>
    <w:pPr>
      <w:ind w:hanging="0" w:left="720" w:right="0"/>
    </w:pPr>
    <w:rPr/>
  </w:style>
  <w:style w:type="paragraph" w:styleId="msonospacing">
    <w:name w:val="msonospacing"/>
    <w:basedOn w:val="Normal"/>
    <w:qFormat/>
    <w:pPr/>
    <w:rPr>
      <w:rFonts w:ascii="Calibri" w:hAnsi="Calibri" w:eastAsia="Calibri" w:cs="Calibri"/>
      <w:sz w:val="22"/>
      <w:szCs w:val="22"/>
      <w:lang w:eastAsia="en-GB"/>
    </w:rPr>
  </w:style>
  <w:style w:type="paragraph" w:styleId="BalloonText">
    <w:name w:val="Balloon Text"/>
    <w:basedOn w:val="Normal"/>
    <w:qFormat/>
    <w:pPr/>
    <w:rPr>
      <w:rFonts w:ascii="Tahoma" w:hAnsi="Tahoma" w:cs="Tahoma"/>
      <w:sz w:val="16"/>
      <w:szCs w:val="16"/>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8</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