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6E90" w14:textId="19C30B57" w:rsidR="00115A19" w:rsidRPr="00A624B5" w:rsidRDefault="00987298" w:rsidP="00115A19">
      <w:pPr>
        <w:ind w:left="6480" w:firstLine="720"/>
        <w:jc w:val="center"/>
        <w:rPr>
          <w:rFonts w:ascii="Arial" w:hAnsi="Arial" w:cs="Arial"/>
          <w:b/>
          <w:sz w:val="22"/>
          <w:szCs w:val="22"/>
        </w:rPr>
      </w:pPr>
      <w:r>
        <w:rPr>
          <w:noProof/>
        </w:rPr>
        <w:drawing>
          <wp:anchor distT="0" distB="0" distL="114300" distR="114300" simplePos="0" relativeHeight="251659264" behindDoc="1" locked="0" layoutInCell="1" allowOverlap="1" wp14:anchorId="6A96C3B9" wp14:editId="3CBBCA0F">
            <wp:simplePos x="0" y="0"/>
            <wp:positionH relativeFrom="margin">
              <wp:align>right</wp:align>
            </wp:positionH>
            <wp:positionV relativeFrom="paragraph">
              <wp:posOffset>-410210</wp:posOffset>
            </wp:positionV>
            <wp:extent cx="1384235" cy="694362"/>
            <wp:effectExtent l="0" t="0" r="6985" b="0"/>
            <wp:wrapNone/>
            <wp:docPr id="460111103" name="Picture 46011110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4235" cy="694362"/>
                    </a:xfrm>
                    <a:prstGeom prst="rect">
                      <a:avLst/>
                    </a:prstGeom>
                  </pic:spPr>
                </pic:pic>
              </a:graphicData>
            </a:graphic>
            <wp14:sizeRelH relativeFrom="page">
              <wp14:pctWidth>0</wp14:pctWidth>
            </wp14:sizeRelH>
            <wp14:sizeRelV relativeFrom="page">
              <wp14:pctHeight>0</wp14:pctHeight>
            </wp14:sizeRelV>
          </wp:anchor>
        </w:drawing>
      </w:r>
    </w:p>
    <w:p w14:paraId="1E3A601C" w14:textId="77777777" w:rsidR="007D5918" w:rsidRPr="00A624B5" w:rsidRDefault="007D5918" w:rsidP="007D5918">
      <w:pPr>
        <w:jc w:val="center"/>
        <w:rPr>
          <w:rFonts w:ascii="Arial" w:hAnsi="Arial" w:cs="Arial"/>
          <w:b/>
          <w:sz w:val="22"/>
          <w:szCs w:val="22"/>
        </w:rPr>
      </w:pPr>
      <w:r w:rsidRPr="00A624B5">
        <w:rPr>
          <w:rFonts w:ascii="Arial" w:hAnsi="Arial" w:cs="Arial"/>
          <w:b/>
          <w:sz w:val="22"/>
          <w:szCs w:val="22"/>
        </w:rPr>
        <w:t>JOB DESCRIPTION</w:t>
      </w:r>
    </w:p>
    <w:p w14:paraId="4085C4D3" w14:textId="77777777" w:rsidR="007D5918" w:rsidRPr="00A624B5" w:rsidRDefault="007D5918" w:rsidP="007D5918">
      <w:pPr>
        <w:jc w:val="center"/>
        <w:rPr>
          <w:rFonts w:ascii="Arial" w:hAnsi="Arial" w:cs="Arial"/>
          <w:b/>
          <w:sz w:val="22"/>
          <w:szCs w:val="22"/>
        </w:rPr>
      </w:pPr>
    </w:p>
    <w:tbl>
      <w:tblPr>
        <w:tblW w:w="10620" w:type="dxa"/>
        <w:tblInd w:w="-972" w:type="dxa"/>
        <w:tblLayout w:type="fixed"/>
        <w:tblLook w:val="0000" w:firstRow="0" w:lastRow="0" w:firstColumn="0" w:lastColumn="0" w:noHBand="0" w:noVBand="0"/>
      </w:tblPr>
      <w:tblGrid>
        <w:gridCol w:w="4366"/>
        <w:gridCol w:w="6254"/>
      </w:tblGrid>
      <w:tr w:rsidR="00FE0A32" w:rsidRPr="00A624B5" w14:paraId="399BBD6A" w14:textId="77777777" w:rsidTr="00FA6C3A">
        <w:trPr>
          <w:cantSplit/>
          <w:trHeight w:val="720"/>
        </w:trPr>
        <w:tc>
          <w:tcPr>
            <w:tcW w:w="10620" w:type="dxa"/>
            <w:gridSpan w:val="2"/>
            <w:tcBorders>
              <w:top w:val="single" w:sz="6" w:space="0" w:color="auto"/>
              <w:left w:val="single" w:sz="6" w:space="0" w:color="auto"/>
              <w:bottom w:val="double" w:sz="6" w:space="0" w:color="auto"/>
              <w:right w:val="single" w:sz="6" w:space="0" w:color="auto"/>
            </w:tcBorders>
            <w:vAlign w:val="center"/>
          </w:tcPr>
          <w:p w14:paraId="66DCA466" w14:textId="775CF807" w:rsidR="007D5918" w:rsidRPr="00A624B5" w:rsidRDefault="007D5918" w:rsidP="008202E1">
            <w:pPr>
              <w:spacing w:before="120" w:after="240"/>
              <w:rPr>
                <w:rFonts w:ascii="Arial" w:hAnsi="Arial" w:cs="Arial"/>
                <w:sz w:val="22"/>
                <w:szCs w:val="22"/>
              </w:rPr>
            </w:pPr>
            <w:r w:rsidRPr="00A624B5">
              <w:rPr>
                <w:rFonts w:ascii="Arial" w:hAnsi="Arial" w:cs="Arial"/>
                <w:b/>
                <w:sz w:val="22"/>
                <w:szCs w:val="22"/>
              </w:rPr>
              <w:t>Post Title</w:t>
            </w:r>
            <w:r w:rsidRPr="00A624B5">
              <w:rPr>
                <w:rFonts w:ascii="Arial" w:hAnsi="Arial" w:cs="Arial"/>
                <w:sz w:val="22"/>
                <w:szCs w:val="22"/>
              </w:rPr>
              <w:t xml:space="preserve">: </w:t>
            </w:r>
            <w:r w:rsidR="002E7CAD">
              <w:rPr>
                <w:rFonts w:ascii="Arial" w:hAnsi="Arial" w:cs="Arial"/>
                <w:sz w:val="22"/>
                <w:szCs w:val="22"/>
              </w:rPr>
              <w:t>Policy Compliance Officer</w:t>
            </w:r>
            <w:r w:rsidR="00730861" w:rsidRPr="00A624B5">
              <w:rPr>
                <w:rFonts w:ascii="Arial" w:hAnsi="Arial" w:cs="Arial"/>
                <w:sz w:val="22"/>
                <w:szCs w:val="22"/>
              </w:rPr>
              <w:t xml:space="preserve"> </w:t>
            </w:r>
            <w:r w:rsidRPr="00A624B5">
              <w:rPr>
                <w:rFonts w:ascii="Arial" w:hAnsi="Arial" w:cs="Arial"/>
                <w:sz w:val="22"/>
                <w:szCs w:val="22"/>
              </w:rPr>
              <w:fldChar w:fldCharType="begin"/>
            </w:r>
            <w:r w:rsidRPr="00A624B5">
              <w:rPr>
                <w:rFonts w:ascii="Arial" w:hAnsi="Arial" w:cs="Arial"/>
                <w:sz w:val="22"/>
                <w:szCs w:val="22"/>
              </w:rPr>
              <w:instrText xml:space="preserve"> ASK  \* MERGEFORMAT </w:instrText>
            </w:r>
            <w:r w:rsidRPr="00A624B5">
              <w:rPr>
                <w:rFonts w:ascii="Arial" w:hAnsi="Arial" w:cs="Arial"/>
                <w:sz w:val="22"/>
                <w:szCs w:val="22"/>
              </w:rPr>
              <w:fldChar w:fldCharType="end"/>
            </w:r>
          </w:p>
        </w:tc>
      </w:tr>
      <w:tr w:rsidR="007D5918" w:rsidRPr="00A624B5" w14:paraId="36C8F7B7" w14:textId="77777777" w:rsidTr="009867E8">
        <w:trPr>
          <w:cantSplit/>
        </w:trPr>
        <w:tc>
          <w:tcPr>
            <w:tcW w:w="4366" w:type="dxa"/>
            <w:tcBorders>
              <w:top w:val="double" w:sz="6" w:space="0" w:color="auto"/>
              <w:left w:val="single" w:sz="6" w:space="0" w:color="auto"/>
              <w:bottom w:val="double" w:sz="6" w:space="0" w:color="auto"/>
              <w:right w:val="single" w:sz="6" w:space="0" w:color="auto"/>
            </w:tcBorders>
            <w:vAlign w:val="center"/>
          </w:tcPr>
          <w:p w14:paraId="26BE559D" w14:textId="77777777" w:rsidR="007D5918" w:rsidRPr="00A624B5" w:rsidRDefault="007D5918" w:rsidP="008202E1">
            <w:pPr>
              <w:spacing w:before="120" w:after="240"/>
              <w:rPr>
                <w:rFonts w:ascii="Arial" w:hAnsi="Arial" w:cs="Arial"/>
                <w:sz w:val="22"/>
                <w:szCs w:val="22"/>
              </w:rPr>
            </w:pPr>
            <w:r w:rsidRPr="00A624B5">
              <w:rPr>
                <w:rFonts w:ascii="Arial" w:hAnsi="Arial" w:cs="Arial"/>
                <w:b/>
                <w:sz w:val="22"/>
                <w:szCs w:val="22"/>
              </w:rPr>
              <w:t>Department</w:t>
            </w:r>
            <w:r w:rsidRPr="00A624B5">
              <w:rPr>
                <w:rFonts w:ascii="Arial" w:hAnsi="Arial" w:cs="Arial"/>
                <w:sz w:val="22"/>
                <w:szCs w:val="22"/>
              </w:rPr>
              <w:t xml:space="preserve">: </w:t>
            </w:r>
            <w:r w:rsidR="008202E1" w:rsidRPr="00A624B5">
              <w:rPr>
                <w:rFonts w:ascii="Arial" w:hAnsi="Arial" w:cs="Arial"/>
                <w:sz w:val="22"/>
                <w:szCs w:val="22"/>
              </w:rPr>
              <w:t>Corporate Core</w:t>
            </w:r>
          </w:p>
        </w:tc>
        <w:tc>
          <w:tcPr>
            <w:tcW w:w="6254" w:type="dxa"/>
            <w:tcBorders>
              <w:top w:val="double" w:sz="6" w:space="0" w:color="auto"/>
              <w:bottom w:val="double" w:sz="6" w:space="0" w:color="auto"/>
              <w:right w:val="single" w:sz="6" w:space="0" w:color="auto"/>
            </w:tcBorders>
            <w:vAlign w:val="center"/>
          </w:tcPr>
          <w:p w14:paraId="6EE73429" w14:textId="77777777" w:rsidR="007D5918" w:rsidRPr="00A624B5" w:rsidRDefault="007D5918" w:rsidP="007D5918">
            <w:pPr>
              <w:spacing w:before="120" w:after="240"/>
              <w:rPr>
                <w:rFonts w:ascii="Arial" w:hAnsi="Arial" w:cs="Arial"/>
                <w:sz w:val="22"/>
                <w:szCs w:val="22"/>
              </w:rPr>
            </w:pPr>
            <w:r w:rsidRPr="00A624B5">
              <w:rPr>
                <w:rFonts w:ascii="Arial" w:hAnsi="Arial" w:cs="Arial"/>
                <w:b/>
                <w:sz w:val="22"/>
                <w:szCs w:val="22"/>
              </w:rPr>
              <w:t>Post No</w:t>
            </w:r>
            <w:r w:rsidRPr="00A624B5">
              <w:rPr>
                <w:rFonts w:ascii="Arial" w:hAnsi="Arial" w:cs="Arial"/>
                <w:sz w:val="22"/>
                <w:szCs w:val="22"/>
              </w:rPr>
              <w:t xml:space="preserve">: </w:t>
            </w:r>
          </w:p>
        </w:tc>
      </w:tr>
      <w:tr w:rsidR="007D5918" w:rsidRPr="00A624B5" w14:paraId="13EEABF1" w14:textId="77777777" w:rsidTr="009867E8">
        <w:trPr>
          <w:cantSplit/>
          <w:trHeight w:val="720"/>
        </w:trPr>
        <w:tc>
          <w:tcPr>
            <w:tcW w:w="4366" w:type="dxa"/>
            <w:tcBorders>
              <w:top w:val="double" w:sz="6" w:space="0" w:color="auto"/>
              <w:left w:val="single" w:sz="6" w:space="0" w:color="auto"/>
              <w:right w:val="single" w:sz="6" w:space="0" w:color="auto"/>
            </w:tcBorders>
            <w:vAlign w:val="center"/>
          </w:tcPr>
          <w:p w14:paraId="56D3F3D5" w14:textId="451EFA0F" w:rsidR="007D5918" w:rsidRPr="00A624B5" w:rsidRDefault="007D5918" w:rsidP="00523067">
            <w:pPr>
              <w:spacing w:before="120" w:after="240"/>
              <w:rPr>
                <w:rFonts w:ascii="Arial" w:hAnsi="Arial" w:cs="Arial"/>
                <w:sz w:val="22"/>
                <w:szCs w:val="22"/>
              </w:rPr>
            </w:pPr>
            <w:r w:rsidRPr="00A624B5">
              <w:rPr>
                <w:rFonts w:ascii="Arial" w:hAnsi="Arial" w:cs="Arial"/>
                <w:b/>
                <w:sz w:val="22"/>
                <w:szCs w:val="22"/>
              </w:rPr>
              <w:t>Division/Section</w:t>
            </w:r>
            <w:r w:rsidRPr="00A624B5">
              <w:rPr>
                <w:rFonts w:ascii="Arial" w:hAnsi="Arial" w:cs="Arial"/>
                <w:sz w:val="22"/>
                <w:szCs w:val="22"/>
              </w:rPr>
              <w:t xml:space="preserve">: </w:t>
            </w:r>
            <w:r w:rsidR="00523067" w:rsidRPr="00A624B5">
              <w:rPr>
                <w:rFonts w:ascii="Arial" w:hAnsi="Arial" w:cs="Arial"/>
                <w:sz w:val="22"/>
                <w:szCs w:val="22"/>
              </w:rPr>
              <w:t xml:space="preserve"> </w:t>
            </w:r>
            <w:r w:rsidR="009A2E9D">
              <w:rPr>
                <w:rFonts w:ascii="Arial" w:hAnsi="Arial" w:cs="Arial"/>
                <w:sz w:val="22"/>
                <w:szCs w:val="22"/>
              </w:rPr>
              <w:t xml:space="preserve">Law &amp; Governance </w:t>
            </w:r>
          </w:p>
        </w:tc>
        <w:tc>
          <w:tcPr>
            <w:tcW w:w="6254" w:type="dxa"/>
            <w:tcBorders>
              <w:top w:val="double" w:sz="6" w:space="0" w:color="auto"/>
              <w:bottom w:val="double" w:sz="6" w:space="0" w:color="auto"/>
              <w:right w:val="single" w:sz="6" w:space="0" w:color="auto"/>
            </w:tcBorders>
            <w:vAlign w:val="center"/>
          </w:tcPr>
          <w:p w14:paraId="1C3E0FBE" w14:textId="057F1533" w:rsidR="007D5918" w:rsidRPr="00A624B5" w:rsidRDefault="007D5918" w:rsidP="007D5918">
            <w:pPr>
              <w:spacing w:before="120" w:after="240"/>
              <w:rPr>
                <w:rFonts w:ascii="Arial" w:hAnsi="Arial" w:cs="Arial"/>
                <w:sz w:val="22"/>
                <w:szCs w:val="22"/>
              </w:rPr>
            </w:pPr>
            <w:r w:rsidRPr="00A624B5">
              <w:rPr>
                <w:rFonts w:ascii="Arial" w:hAnsi="Arial" w:cs="Arial"/>
                <w:b/>
                <w:sz w:val="22"/>
                <w:szCs w:val="22"/>
              </w:rPr>
              <w:t>Post Grade</w:t>
            </w:r>
            <w:r w:rsidRPr="00A624B5">
              <w:rPr>
                <w:rFonts w:ascii="Arial" w:hAnsi="Arial" w:cs="Arial"/>
                <w:sz w:val="22"/>
                <w:szCs w:val="22"/>
              </w:rPr>
              <w:t xml:space="preserve">: </w:t>
            </w:r>
            <w:r w:rsidR="00F01ED2">
              <w:rPr>
                <w:rFonts w:ascii="Arial" w:hAnsi="Arial" w:cs="Arial"/>
                <w:sz w:val="22"/>
                <w:szCs w:val="22"/>
              </w:rPr>
              <w:t xml:space="preserve">9 </w:t>
            </w:r>
          </w:p>
        </w:tc>
      </w:tr>
      <w:tr w:rsidR="004B21A3" w:rsidRPr="00A624B5" w14:paraId="406E5AC2" w14:textId="77777777" w:rsidTr="005663E3">
        <w:trPr>
          <w:cantSplit/>
          <w:trHeight w:val="720"/>
        </w:trPr>
        <w:tc>
          <w:tcPr>
            <w:tcW w:w="10620" w:type="dxa"/>
            <w:gridSpan w:val="2"/>
            <w:tcBorders>
              <w:top w:val="double" w:sz="6" w:space="0" w:color="auto"/>
              <w:left w:val="single" w:sz="6" w:space="0" w:color="auto"/>
              <w:bottom w:val="double" w:sz="6" w:space="0" w:color="auto"/>
              <w:right w:val="single" w:sz="6" w:space="0" w:color="auto"/>
            </w:tcBorders>
            <w:vAlign w:val="center"/>
          </w:tcPr>
          <w:p w14:paraId="2A19F23A" w14:textId="254D04AA" w:rsidR="004B21A3" w:rsidRPr="00A624B5" w:rsidRDefault="004B21A3" w:rsidP="00F506FF">
            <w:pPr>
              <w:spacing w:before="120" w:after="240"/>
              <w:rPr>
                <w:rFonts w:ascii="Arial" w:hAnsi="Arial" w:cs="Arial"/>
                <w:sz w:val="22"/>
                <w:szCs w:val="22"/>
              </w:rPr>
            </w:pPr>
            <w:r w:rsidRPr="00A624B5">
              <w:rPr>
                <w:rFonts w:ascii="Arial" w:hAnsi="Arial" w:cs="Arial"/>
                <w:b/>
                <w:sz w:val="22"/>
                <w:szCs w:val="22"/>
              </w:rPr>
              <w:t>Location</w:t>
            </w:r>
            <w:r w:rsidRPr="00A624B5">
              <w:rPr>
                <w:rFonts w:ascii="Arial" w:hAnsi="Arial" w:cs="Arial"/>
                <w:sz w:val="22"/>
                <w:szCs w:val="22"/>
              </w:rPr>
              <w:t xml:space="preserve">: </w:t>
            </w:r>
            <w:r>
              <w:rPr>
                <w:rFonts w:ascii="Arial" w:hAnsi="Arial" w:cs="Arial"/>
                <w:sz w:val="22"/>
                <w:szCs w:val="22"/>
              </w:rPr>
              <w:t xml:space="preserve">Predominantly based at Bury Town Hall with requirement to work from other Council buildings and agile working as required </w:t>
            </w:r>
            <w:r w:rsidRPr="00A624B5">
              <w:rPr>
                <w:rFonts w:ascii="Arial" w:hAnsi="Arial" w:cs="Arial"/>
                <w:sz w:val="22"/>
                <w:szCs w:val="22"/>
              </w:rPr>
              <w:t xml:space="preserve"> </w:t>
            </w:r>
          </w:p>
        </w:tc>
      </w:tr>
      <w:tr w:rsidR="007D5918" w:rsidRPr="00A624B5" w14:paraId="0BE5E425" w14:textId="77777777">
        <w:trPr>
          <w:cantSplit/>
          <w:trHeight w:val="960"/>
        </w:trPr>
        <w:tc>
          <w:tcPr>
            <w:tcW w:w="10620" w:type="dxa"/>
            <w:gridSpan w:val="2"/>
            <w:tcBorders>
              <w:top w:val="double" w:sz="6" w:space="0" w:color="auto"/>
              <w:left w:val="single" w:sz="6" w:space="0" w:color="auto"/>
              <w:bottom w:val="double" w:sz="6" w:space="0" w:color="auto"/>
              <w:right w:val="single" w:sz="6" w:space="0" w:color="auto"/>
            </w:tcBorders>
          </w:tcPr>
          <w:p w14:paraId="649CAD73" w14:textId="089B549D" w:rsidR="007D5918" w:rsidRPr="00A624B5" w:rsidRDefault="007D5918" w:rsidP="007D5918">
            <w:pPr>
              <w:spacing w:before="120" w:after="240"/>
              <w:rPr>
                <w:rFonts w:ascii="Arial" w:hAnsi="Arial" w:cs="Arial"/>
                <w:sz w:val="22"/>
                <w:szCs w:val="22"/>
              </w:rPr>
            </w:pPr>
            <w:r w:rsidRPr="00A624B5">
              <w:rPr>
                <w:rFonts w:ascii="Arial" w:hAnsi="Arial" w:cs="Arial"/>
                <w:b/>
                <w:sz w:val="22"/>
                <w:szCs w:val="22"/>
              </w:rPr>
              <w:t>Special Conditions of Service</w:t>
            </w:r>
            <w:r w:rsidRPr="00A624B5">
              <w:rPr>
                <w:rFonts w:ascii="Arial" w:hAnsi="Arial" w:cs="Arial"/>
                <w:sz w:val="22"/>
                <w:szCs w:val="22"/>
              </w:rPr>
              <w:t xml:space="preserve">: </w:t>
            </w:r>
          </w:p>
          <w:p w14:paraId="69B700F9" w14:textId="77777777" w:rsidR="00B810CC" w:rsidRPr="00A624B5" w:rsidRDefault="00B810CC" w:rsidP="007D5918">
            <w:pPr>
              <w:spacing w:before="120" w:after="240"/>
              <w:rPr>
                <w:rFonts w:ascii="Arial" w:hAnsi="Arial" w:cs="Arial"/>
                <w:sz w:val="22"/>
                <w:szCs w:val="22"/>
              </w:rPr>
            </w:pPr>
            <w:r w:rsidRPr="00A624B5">
              <w:rPr>
                <w:rFonts w:ascii="Arial" w:hAnsi="Arial" w:cs="Arial"/>
                <w:sz w:val="22"/>
                <w:szCs w:val="22"/>
              </w:rPr>
              <w:t>Satisfactory DBS disclosure at the enhanced level to be renewed in line with council timescales.</w:t>
            </w:r>
          </w:p>
          <w:p w14:paraId="2CAD3563" w14:textId="77777777" w:rsidR="001B15B7" w:rsidRPr="00A624B5" w:rsidRDefault="00E84989" w:rsidP="00E84989">
            <w:pPr>
              <w:spacing w:before="120" w:after="240"/>
              <w:rPr>
                <w:rFonts w:ascii="Arial" w:hAnsi="Arial" w:cs="Arial"/>
                <w:sz w:val="22"/>
                <w:szCs w:val="22"/>
              </w:rPr>
            </w:pPr>
            <w:r w:rsidRPr="00A624B5">
              <w:rPr>
                <w:rFonts w:ascii="Arial" w:hAnsi="Arial" w:cs="Arial"/>
                <w:sz w:val="22"/>
                <w:szCs w:val="22"/>
              </w:rPr>
              <w:t xml:space="preserve">May on occasion be required to work outside normal office hours to attend evening meetings. </w:t>
            </w:r>
          </w:p>
        </w:tc>
      </w:tr>
      <w:tr w:rsidR="007D5918" w:rsidRPr="00A624B5" w14:paraId="5CF0D74A" w14:textId="77777777">
        <w:trPr>
          <w:cantSplit/>
          <w:trHeight w:val="1426"/>
        </w:trPr>
        <w:tc>
          <w:tcPr>
            <w:tcW w:w="10620" w:type="dxa"/>
            <w:gridSpan w:val="2"/>
            <w:tcBorders>
              <w:top w:val="double" w:sz="6" w:space="0" w:color="auto"/>
              <w:left w:val="single" w:sz="6" w:space="0" w:color="auto"/>
              <w:bottom w:val="double" w:sz="6" w:space="0" w:color="auto"/>
              <w:right w:val="single" w:sz="6" w:space="0" w:color="auto"/>
            </w:tcBorders>
          </w:tcPr>
          <w:p w14:paraId="0D6E165E" w14:textId="77777777" w:rsidR="007D5918" w:rsidRPr="00A624B5" w:rsidRDefault="007D5918" w:rsidP="007D5918">
            <w:pPr>
              <w:spacing w:before="120" w:after="120"/>
              <w:rPr>
                <w:rFonts w:ascii="Arial" w:hAnsi="Arial" w:cs="Arial"/>
                <w:sz w:val="22"/>
                <w:szCs w:val="22"/>
              </w:rPr>
            </w:pPr>
            <w:r w:rsidRPr="00A624B5">
              <w:rPr>
                <w:rFonts w:ascii="Arial" w:hAnsi="Arial" w:cs="Arial"/>
                <w:b/>
                <w:sz w:val="22"/>
                <w:szCs w:val="22"/>
              </w:rPr>
              <w:t>Purpose and Objectives of Post</w:t>
            </w:r>
            <w:r w:rsidRPr="00A624B5">
              <w:rPr>
                <w:rFonts w:ascii="Arial" w:hAnsi="Arial" w:cs="Arial"/>
                <w:sz w:val="22"/>
                <w:szCs w:val="22"/>
              </w:rPr>
              <w:t xml:space="preserve">: </w:t>
            </w:r>
          </w:p>
          <w:p w14:paraId="49CB5251" w14:textId="53935301" w:rsidR="00855059" w:rsidRDefault="002E7CAD" w:rsidP="00855059">
            <w:pPr>
              <w:spacing w:before="120" w:after="120"/>
              <w:rPr>
                <w:rFonts w:ascii="Arial" w:hAnsi="Arial" w:cs="Arial"/>
                <w:sz w:val="22"/>
                <w:szCs w:val="22"/>
              </w:rPr>
            </w:pPr>
            <w:r>
              <w:rPr>
                <w:rFonts w:ascii="Arial" w:hAnsi="Arial" w:cs="Arial"/>
                <w:sz w:val="22"/>
                <w:szCs w:val="22"/>
              </w:rPr>
              <w:t xml:space="preserve">The Policy Compliance Officer is part of a small team </w:t>
            </w:r>
            <w:r w:rsidR="00730C68">
              <w:rPr>
                <w:rFonts w:ascii="Arial" w:hAnsi="Arial" w:cs="Arial"/>
                <w:sz w:val="22"/>
                <w:szCs w:val="22"/>
              </w:rPr>
              <w:t>responsible for all matters relating to information governance, formal complaints, Elected Member and MP enquiries, Local Government Ombudsman</w:t>
            </w:r>
            <w:r w:rsidR="00EC5A8C">
              <w:rPr>
                <w:rFonts w:ascii="Arial" w:hAnsi="Arial" w:cs="Arial"/>
                <w:sz w:val="22"/>
                <w:szCs w:val="22"/>
              </w:rPr>
              <w:t xml:space="preserve"> (LGO) liaison</w:t>
            </w:r>
            <w:r w:rsidR="00730C68">
              <w:rPr>
                <w:rFonts w:ascii="Arial" w:hAnsi="Arial" w:cs="Arial"/>
                <w:sz w:val="22"/>
                <w:szCs w:val="22"/>
              </w:rPr>
              <w:t xml:space="preserve">, </w:t>
            </w:r>
            <w:r w:rsidR="00855059">
              <w:rPr>
                <w:rFonts w:ascii="Arial" w:hAnsi="Arial" w:cs="Arial"/>
                <w:sz w:val="22"/>
                <w:szCs w:val="22"/>
              </w:rPr>
              <w:t>Freedom of Information requests</w:t>
            </w:r>
            <w:r w:rsidR="00EC5A8C">
              <w:rPr>
                <w:rFonts w:ascii="Arial" w:hAnsi="Arial" w:cs="Arial"/>
                <w:sz w:val="22"/>
                <w:szCs w:val="22"/>
              </w:rPr>
              <w:t xml:space="preserve"> (FOI)</w:t>
            </w:r>
            <w:r w:rsidR="00855059">
              <w:rPr>
                <w:rFonts w:ascii="Arial" w:hAnsi="Arial" w:cs="Arial"/>
                <w:sz w:val="22"/>
                <w:szCs w:val="22"/>
              </w:rPr>
              <w:t>, Subject Access Requests</w:t>
            </w:r>
            <w:r w:rsidR="00EC5A8C">
              <w:rPr>
                <w:rFonts w:ascii="Arial" w:hAnsi="Arial" w:cs="Arial"/>
                <w:sz w:val="22"/>
                <w:szCs w:val="22"/>
              </w:rPr>
              <w:t xml:space="preserve"> (SAR)</w:t>
            </w:r>
            <w:r w:rsidR="00855059">
              <w:rPr>
                <w:rFonts w:ascii="Arial" w:hAnsi="Arial" w:cs="Arial"/>
                <w:sz w:val="22"/>
                <w:szCs w:val="22"/>
              </w:rPr>
              <w:t xml:space="preserve"> and Environmental Information Regulation requests. </w:t>
            </w:r>
          </w:p>
          <w:p w14:paraId="3C5CD1F5" w14:textId="56E43529" w:rsidR="00730C68" w:rsidRDefault="00855059" w:rsidP="007D5918">
            <w:pPr>
              <w:spacing w:before="120" w:after="120"/>
              <w:rPr>
                <w:rFonts w:ascii="Arial" w:hAnsi="Arial" w:cs="Arial"/>
                <w:sz w:val="22"/>
                <w:szCs w:val="22"/>
              </w:rPr>
            </w:pPr>
            <w:r>
              <w:rPr>
                <w:rFonts w:ascii="Arial" w:hAnsi="Arial" w:cs="Arial"/>
                <w:sz w:val="22"/>
                <w:szCs w:val="22"/>
              </w:rPr>
              <w:t xml:space="preserve">The role is responsible for </w:t>
            </w:r>
            <w:r w:rsidR="002E7CAD">
              <w:rPr>
                <w:rFonts w:ascii="Arial" w:hAnsi="Arial" w:cs="Arial"/>
                <w:sz w:val="22"/>
                <w:szCs w:val="22"/>
              </w:rPr>
              <w:t>oversee</w:t>
            </w:r>
            <w:r>
              <w:rPr>
                <w:rFonts w:ascii="Arial" w:hAnsi="Arial" w:cs="Arial"/>
                <w:sz w:val="22"/>
                <w:szCs w:val="22"/>
              </w:rPr>
              <w:t>ing</w:t>
            </w:r>
            <w:r w:rsidR="002E7CAD">
              <w:rPr>
                <w:rFonts w:ascii="Arial" w:hAnsi="Arial" w:cs="Arial"/>
                <w:sz w:val="22"/>
                <w:szCs w:val="22"/>
              </w:rPr>
              <w:t xml:space="preserve"> and</w:t>
            </w:r>
            <w:r w:rsidR="002E7CAD" w:rsidRPr="002E7CAD">
              <w:rPr>
                <w:rFonts w:ascii="Arial" w:hAnsi="Arial" w:cs="Arial"/>
                <w:sz w:val="22"/>
                <w:szCs w:val="22"/>
              </w:rPr>
              <w:t xml:space="preserve"> </w:t>
            </w:r>
            <w:r w:rsidR="002E7CAD">
              <w:rPr>
                <w:rFonts w:ascii="Arial" w:hAnsi="Arial" w:cs="Arial"/>
                <w:sz w:val="22"/>
                <w:szCs w:val="22"/>
              </w:rPr>
              <w:t>maintain</w:t>
            </w:r>
            <w:r w:rsidR="00EC5A8C">
              <w:rPr>
                <w:rFonts w:ascii="Arial" w:hAnsi="Arial" w:cs="Arial"/>
                <w:sz w:val="22"/>
                <w:szCs w:val="22"/>
              </w:rPr>
              <w:t>ing</w:t>
            </w:r>
            <w:r w:rsidR="002E7CAD" w:rsidRPr="002E7CAD">
              <w:rPr>
                <w:rFonts w:ascii="Arial" w:hAnsi="Arial" w:cs="Arial"/>
                <w:sz w:val="22"/>
                <w:szCs w:val="22"/>
              </w:rPr>
              <w:t xml:space="preserve"> the information governance framework</w:t>
            </w:r>
            <w:r w:rsidR="002E7CAD">
              <w:rPr>
                <w:rFonts w:ascii="Arial" w:hAnsi="Arial" w:cs="Arial"/>
                <w:sz w:val="22"/>
                <w:szCs w:val="22"/>
              </w:rPr>
              <w:t>,</w:t>
            </w:r>
            <w:r w:rsidR="00D94E4C">
              <w:rPr>
                <w:rFonts w:ascii="Arial" w:hAnsi="Arial" w:cs="Arial"/>
                <w:sz w:val="22"/>
                <w:szCs w:val="22"/>
              </w:rPr>
              <w:t xml:space="preserve"> providing advice to ensure compliance relating to Freedom of Information requests and Subject Access Requests and Environmental Information Regulation request</w:t>
            </w:r>
            <w:r w:rsidR="00EC5A8C">
              <w:rPr>
                <w:rFonts w:ascii="Arial" w:hAnsi="Arial" w:cs="Arial"/>
                <w:sz w:val="22"/>
                <w:szCs w:val="22"/>
              </w:rPr>
              <w:t xml:space="preserve">s. </w:t>
            </w:r>
          </w:p>
          <w:p w14:paraId="38E3BA0E" w14:textId="6E00B5C6" w:rsidR="004D5AEF" w:rsidRDefault="00D94E4C" w:rsidP="007D5918">
            <w:pPr>
              <w:spacing w:before="120" w:after="120"/>
              <w:rPr>
                <w:rFonts w:ascii="Arial" w:hAnsi="Arial" w:cs="Arial"/>
                <w:sz w:val="22"/>
                <w:szCs w:val="22"/>
              </w:rPr>
            </w:pPr>
            <w:r>
              <w:rPr>
                <w:rFonts w:ascii="Arial" w:hAnsi="Arial" w:cs="Arial"/>
                <w:sz w:val="22"/>
                <w:szCs w:val="22"/>
              </w:rPr>
              <w:t xml:space="preserve">The role works with service managers to </w:t>
            </w:r>
            <w:r w:rsidR="009C0429">
              <w:rPr>
                <w:rFonts w:ascii="Arial" w:hAnsi="Arial" w:cs="Arial"/>
                <w:sz w:val="22"/>
                <w:szCs w:val="22"/>
              </w:rPr>
              <w:t>support the investigation of</w:t>
            </w:r>
            <w:r>
              <w:rPr>
                <w:rFonts w:ascii="Arial" w:hAnsi="Arial" w:cs="Arial"/>
                <w:sz w:val="22"/>
                <w:szCs w:val="22"/>
              </w:rPr>
              <w:t xml:space="preserve"> complaints across a broad range of service areas, each with different legislative requirements, ensuring that complaints are investigated thoroughly and fairly to establish the facts of the case</w:t>
            </w:r>
            <w:r w:rsidR="00730C68">
              <w:rPr>
                <w:rFonts w:ascii="Arial" w:hAnsi="Arial" w:cs="Arial"/>
                <w:sz w:val="22"/>
                <w:szCs w:val="22"/>
              </w:rPr>
              <w:t xml:space="preserve">, </w:t>
            </w:r>
            <w:r>
              <w:rPr>
                <w:rFonts w:ascii="Arial" w:hAnsi="Arial" w:cs="Arial"/>
                <w:sz w:val="22"/>
                <w:szCs w:val="22"/>
              </w:rPr>
              <w:t>in line with the Council’s policy</w:t>
            </w:r>
            <w:r w:rsidR="00730C68">
              <w:rPr>
                <w:rFonts w:ascii="Arial" w:hAnsi="Arial" w:cs="Arial"/>
                <w:sz w:val="22"/>
                <w:szCs w:val="22"/>
              </w:rPr>
              <w:t xml:space="preserve"> and ensuring a customer focused service.</w:t>
            </w:r>
          </w:p>
          <w:p w14:paraId="37E8408B" w14:textId="2EF7943C" w:rsidR="00D94E4C" w:rsidRDefault="004D5AEF" w:rsidP="007D5918">
            <w:pPr>
              <w:spacing w:before="120" w:after="120"/>
              <w:rPr>
                <w:rFonts w:ascii="Arial" w:hAnsi="Arial" w:cs="Arial"/>
                <w:sz w:val="22"/>
                <w:szCs w:val="22"/>
              </w:rPr>
            </w:pPr>
            <w:r>
              <w:rPr>
                <w:rFonts w:ascii="Arial" w:hAnsi="Arial" w:cs="Arial"/>
                <w:sz w:val="22"/>
                <w:szCs w:val="22"/>
              </w:rPr>
              <w:t xml:space="preserve">The role provides proactive support to Elected Members and MPs in respect of service requests and complaints, liaising with services to ensure that responses are high quality and timely. </w:t>
            </w:r>
          </w:p>
          <w:p w14:paraId="299F3CEB" w14:textId="394393A0" w:rsidR="008F0A1B" w:rsidRPr="00A624B5" w:rsidRDefault="00D94E4C" w:rsidP="00ED4C2C">
            <w:pPr>
              <w:spacing w:before="120" w:after="120"/>
              <w:rPr>
                <w:rFonts w:ascii="Arial" w:hAnsi="Arial" w:cs="Arial"/>
                <w:sz w:val="22"/>
                <w:szCs w:val="22"/>
              </w:rPr>
            </w:pPr>
            <w:r>
              <w:rPr>
                <w:rFonts w:ascii="Arial" w:hAnsi="Arial" w:cs="Arial"/>
                <w:sz w:val="22"/>
                <w:szCs w:val="22"/>
              </w:rPr>
              <w:t xml:space="preserve">The role </w:t>
            </w:r>
            <w:r w:rsidR="00EC5A8C">
              <w:rPr>
                <w:rFonts w:ascii="Arial" w:hAnsi="Arial" w:cs="Arial"/>
                <w:sz w:val="22"/>
                <w:szCs w:val="22"/>
              </w:rPr>
              <w:t>is responsible</w:t>
            </w:r>
            <w:r>
              <w:rPr>
                <w:rFonts w:ascii="Arial" w:hAnsi="Arial" w:cs="Arial"/>
                <w:sz w:val="22"/>
                <w:szCs w:val="22"/>
              </w:rPr>
              <w:t xml:space="preserve"> for quality checking and </w:t>
            </w:r>
            <w:r w:rsidR="0041028E">
              <w:rPr>
                <w:rFonts w:ascii="Arial" w:hAnsi="Arial" w:cs="Arial"/>
                <w:sz w:val="22"/>
                <w:szCs w:val="22"/>
              </w:rPr>
              <w:t>supporting the preparation</w:t>
            </w:r>
            <w:r>
              <w:rPr>
                <w:rFonts w:ascii="Arial" w:hAnsi="Arial" w:cs="Arial"/>
                <w:sz w:val="22"/>
                <w:szCs w:val="22"/>
              </w:rPr>
              <w:t xml:space="preserve"> of responses to complaints</w:t>
            </w:r>
            <w:r w:rsidR="00EC5A8C">
              <w:rPr>
                <w:rFonts w:ascii="Arial" w:hAnsi="Arial" w:cs="Arial"/>
                <w:sz w:val="22"/>
                <w:szCs w:val="22"/>
              </w:rPr>
              <w:t xml:space="preserve">, </w:t>
            </w:r>
            <w:r>
              <w:rPr>
                <w:rFonts w:ascii="Arial" w:hAnsi="Arial" w:cs="Arial"/>
                <w:sz w:val="22"/>
                <w:szCs w:val="22"/>
              </w:rPr>
              <w:t>enquiries</w:t>
            </w:r>
            <w:r w:rsidR="00EC5A8C">
              <w:rPr>
                <w:rFonts w:ascii="Arial" w:hAnsi="Arial" w:cs="Arial"/>
                <w:sz w:val="22"/>
                <w:szCs w:val="22"/>
              </w:rPr>
              <w:t xml:space="preserve">, FOIs, SARs, EIRs </w:t>
            </w:r>
            <w:r w:rsidR="00730C68">
              <w:rPr>
                <w:rFonts w:ascii="Arial" w:hAnsi="Arial" w:cs="Arial"/>
                <w:sz w:val="22"/>
                <w:szCs w:val="22"/>
              </w:rPr>
              <w:t xml:space="preserve">and </w:t>
            </w:r>
            <w:r w:rsidR="00EC5A8C">
              <w:rPr>
                <w:rFonts w:ascii="Arial" w:hAnsi="Arial" w:cs="Arial"/>
                <w:sz w:val="22"/>
                <w:szCs w:val="22"/>
              </w:rPr>
              <w:t xml:space="preserve">LGO responses, together with associated </w:t>
            </w:r>
            <w:r w:rsidR="00730C68">
              <w:rPr>
                <w:rFonts w:ascii="Arial" w:hAnsi="Arial" w:cs="Arial"/>
                <w:sz w:val="22"/>
                <w:szCs w:val="22"/>
              </w:rPr>
              <w:t>performance monitoring and reporting.</w:t>
            </w:r>
            <w:r>
              <w:rPr>
                <w:rFonts w:ascii="Arial" w:hAnsi="Arial" w:cs="Arial"/>
                <w:sz w:val="22"/>
                <w:szCs w:val="22"/>
              </w:rPr>
              <w:t xml:space="preserve"> </w:t>
            </w:r>
          </w:p>
        </w:tc>
      </w:tr>
      <w:tr w:rsidR="007D5918" w:rsidRPr="00A624B5" w14:paraId="358BA919" w14:textId="77777777" w:rsidTr="00FA6C3A">
        <w:trPr>
          <w:cantSplit/>
        </w:trPr>
        <w:tc>
          <w:tcPr>
            <w:tcW w:w="10620" w:type="dxa"/>
            <w:gridSpan w:val="2"/>
            <w:tcBorders>
              <w:top w:val="double" w:sz="6" w:space="0" w:color="auto"/>
              <w:left w:val="single" w:sz="6" w:space="0" w:color="auto"/>
              <w:bottom w:val="double" w:sz="6" w:space="0" w:color="auto"/>
              <w:right w:val="single" w:sz="6" w:space="0" w:color="auto"/>
            </w:tcBorders>
            <w:vAlign w:val="center"/>
          </w:tcPr>
          <w:p w14:paraId="1E802802" w14:textId="708343CE" w:rsidR="007D5918" w:rsidRPr="00A624B5" w:rsidRDefault="007D5918" w:rsidP="00C01BC7">
            <w:pPr>
              <w:spacing w:before="120" w:after="240"/>
              <w:rPr>
                <w:rFonts w:ascii="Arial" w:hAnsi="Arial" w:cs="Arial"/>
                <w:sz w:val="22"/>
                <w:szCs w:val="22"/>
              </w:rPr>
            </w:pPr>
            <w:r w:rsidRPr="00A624B5">
              <w:rPr>
                <w:rFonts w:ascii="Arial" w:hAnsi="Arial" w:cs="Arial"/>
                <w:b/>
                <w:sz w:val="22"/>
                <w:szCs w:val="22"/>
              </w:rPr>
              <w:t>Accountable to</w:t>
            </w:r>
            <w:r w:rsidRPr="00A624B5">
              <w:rPr>
                <w:rFonts w:ascii="Arial" w:hAnsi="Arial" w:cs="Arial"/>
                <w:sz w:val="22"/>
                <w:szCs w:val="22"/>
              </w:rPr>
              <w:t>:</w:t>
            </w:r>
            <w:r w:rsidR="004A0D6B" w:rsidRPr="00A624B5">
              <w:rPr>
                <w:rFonts w:ascii="Arial" w:hAnsi="Arial" w:cs="Arial"/>
                <w:sz w:val="22"/>
                <w:szCs w:val="22"/>
              </w:rPr>
              <w:t xml:space="preserve"> </w:t>
            </w:r>
            <w:r w:rsidR="00855059">
              <w:rPr>
                <w:rFonts w:ascii="Arial" w:hAnsi="Arial" w:cs="Arial"/>
                <w:sz w:val="22"/>
                <w:szCs w:val="22"/>
              </w:rPr>
              <w:t>Head of Policy Compliance</w:t>
            </w:r>
          </w:p>
        </w:tc>
      </w:tr>
      <w:tr w:rsidR="00FE0A32" w:rsidRPr="00A624B5" w14:paraId="217C77B5" w14:textId="77777777" w:rsidTr="00FA6C3A">
        <w:trPr>
          <w:cantSplit/>
        </w:trPr>
        <w:tc>
          <w:tcPr>
            <w:tcW w:w="10620" w:type="dxa"/>
            <w:gridSpan w:val="2"/>
            <w:tcBorders>
              <w:top w:val="double" w:sz="6" w:space="0" w:color="auto"/>
              <w:left w:val="single" w:sz="6" w:space="0" w:color="auto"/>
              <w:bottom w:val="double" w:sz="6" w:space="0" w:color="auto"/>
              <w:right w:val="single" w:sz="6" w:space="0" w:color="auto"/>
            </w:tcBorders>
            <w:vAlign w:val="center"/>
          </w:tcPr>
          <w:p w14:paraId="49E2EBCA" w14:textId="76CD1824" w:rsidR="007D5918" w:rsidRPr="00A624B5" w:rsidRDefault="007D5918" w:rsidP="00467D84">
            <w:pPr>
              <w:spacing w:before="120" w:after="240"/>
              <w:rPr>
                <w:rFonts w:ascii="Arial" w:hAnsi="Arial" w:cs="Arial"/>
                <w:sz w:val="22"/>
                <w:szCs w:val="22"/>
              </w:rPr>
            </w:pPr>
            <w:r w:rsidRPr="00A624B5">
              <w:rPr>
                <w:rFonts w:ascii="Arial" w:hAnsi="Arial" w:cs="Arial"/>
                <w:b/>
                <w:sz w:val="22"/>
                <w:szCs w:val="22"/>
              </w:rPr>
              <w:t>Immediately Responsible to</w:t>
            </w:r>
            <w:r w:rsidRPr="00A624B5">
              <w:rPr>
                <w:rFonts w:ascii="Arial" w:hAnsi="Arial" w:cs="Arial"/>
                <w:sz w:val="22"/>
                <w:szCs w:val="22"/>
              </w:rPr>
              <w:t xml:space="preserve">: </w:t>
            </w:r>
            <w:r w:rsidR="00855059">
              <w:rPr>
                <w:rFonts w:ascii="Arial" w:hAnsi="Arial" w:cs="Arial"/>
                <w:sz w:val="22"/>
                <w:szCs w:val="22"/>
              </w:rPr>
              <w:t xml:space="preserve"> </w:t>
            </w:r>
            <w:r w:rsidR="003A7FD0">
              <w:rPr>
                <w:rFonts w:ascii="Arial" w:hAnsi="Arial" w:cs="Arial"/>
                <w:sz w:val="22"/>
                <w:szCs w:val="22"/>
              </w:rPr>
              <w:t>Policy Compliance Manager</w:t>
            </w:r>
          </w:p>
        </w:tc>
      </w:tr>
      <w:tr w:rsidR="007D5918" w:rsidRPr="00A624B5" w14:paraId="595CC024" w14:textId="77777777" w:rsidTr="00FA6C3A">
        <w:trPr>
          <w:cantSplit/>
          <w:trHeight w:val="680"/>
        </w:trPr>
        <w:tc>
          <w:tcPr>
            <w:tcW w:w="10620" w:type="dxa"/>
            <w:gridSpan w:val="2"/>
            <w:tcBorders>
              <w:top w:val="double" w:sz="6" w:space="0" w:color="auto"/>
              <w:left w:val="single" w:sz="6" w:space="0" w:color="auto"/>
              <w:bottom w:val="double" w:sz="6" w:space="0" w:color="auto"/>
              <w:right w:val="single" w:sz="6" w:space="0" w:color="auto"/>
            </w:tcBorders>
            <w:vAlign w:val="center"/>
          </w:tcPr>
          <w:p w14:paraId="3F090DA1" w14:textId="77777777" w:rsidR="007D5918" w:rsidRPr="00A624B5" w:rsidRDefault="007D5918" w:rsidP="007D5918">
            <w:pPr>
              <w:spacing w:before="120" w:after="240"/>
              <w:rPr>
                <w:rFonts w:ascii="Arial" w:hAnsi="Arial" w:cs="Arial"/>
                <w:sz w:val="22"/>
                <w:szCs w:val="22"/>
              </w:rPr>
            </w:pPr>
            <w:r w:rsidRPr="00A624B5">
              <w:rPr>
                <w:rFonts w:ascii="Arial" w:hAnsi="Arial" w:cs="Arial"/>
                <w:b/>
                <w:sz w:val="22"/>
                <w:szCs w:val="22"/>
              </w:rPr>
              <w:t>Immediately Responsible for</w:t>
            </w:r>
            <w:r w:rsidRPr="00A624B5">
              <w:rPr>
                <w:rFonts w:ascii="Arial" w:hAnsi="Arial" w:cs="Arial"/>
                <w:sz w:val="22"/>
                <w:szCs w:val="22"/>
              </w:rPr>
              <w:t xml:space="preserve">: </w:t>
            </w:r>
            <w:r w:rsidR="00EE1625" w:rsidRPr="00A624B5">
              <w:rPr>
                <w:rFonts w:ascii="Arial" w:hAnsi="Arial" w:cs="Arial"/>
                <w:sz w:val="22"/>
                <w:szCs w:val="22"/>
              </w:rPr>
              <w:t>None</w:t>
            </w:r>
          </w:p>
        </w:tc>
      </w:tr>
      <w:tr w:rsidR="00FE0A32" w:rsidRPr="00A624B5" w14:paraId="3BB679AC" w14:textId="77777777" w:rsidTr="008F0A1B">
        <w:trPr>
          <w:trHeight w:val="2777"/>
        </w:trPr>
        <w:tc>
          <w:tcPr>
            <w:tcW w:w="10620" w:type="dxa"/>
            <w:gridSpan w:val="2"/>
            <w:tcBorders>
              <w:top w:val="double" w:sz="6" w:space="0" w:color="auto"/>
              <w:left w:val="single" w:sz="6" w:space="0" w:color="auto"/>
              <w:right w:val="single" w:sz="6" w:space="0" w:color="auto"/>
            </w:tcBorders>
          </w:tcPr>
          <w:p w14:paraId="5643F912" w14:textId="77777777" w:rsidR="007D5918" w:rsidRPr="00A624B5" w:rsidRDefault="007D5918" w:rsidP="007D5918">
            <w:pPr>
              <w:tabs>
                <w:tab w:val="left" w:pos="4320"/>
              </w:tabs>
              <w:spacing w:before="120" w:after="120"/>
              <w:rPr>
                <w:rFonts w:ascii="Arial" w:hAnsi="Arial" w:cs="Arial"/>
                <w:b/>
                <w:sz w:val="22"/>
                <w:szCs w:val="22"/>
              </w:rPr>
            </w:pPr>
            <w:r w:rsidRPr="00A624B5">
              <w:rPr>
                <w:rFonts w:ascii="Arial" w:hAnsi="Arial" w:cs="Arial"/>
                <w:b/>
                <w:sz w:val="22"/>
                <w:szCs w:val="22"/>
              </w:rPr>
              <w:lastRenderedPageBreak/>
              <w:t>Relationships: (Internal and External)</w:t>
            </w:r>
          </w:p>
          <w:p w14:paraId="08B71922" w14:textId="77777777" w:rsidR="001A524D" w:rsidRPr="00A624B5" w:rsidRDefault="00EE1625" w:rsidP="005C1807">
            <w:pPr>
              <w:tabs>
                <w:tab w:val="left" w:pos="4320"/>
              </w:tabs>
              <w:rPr>
                <w:rFonts w:ascii="Arial" w:hAnsi="Arial" w:cs="Arial"/>
                <w:sz w:val="22"/>
                <w:szCs w:val="22"/>
              </w:rPr>
            </w:pPr>
            <w:r w:rsidRPr="00A624B5">
              <w:rPr>
                <w:rFonts w:ascii="Arial" w:hAnsi="Arial" w:cs="Arial"/>
                <w:sz w:val="22"/>
                <w:szCs w:val="22"/>
                <w:u w:val="single"/>
              </w:rPr>
              <w:t>Internal</w:t>
            </w:r>
            <w:r w:rsidRPr="00A624B5">
              <w:rPr>
                <w:rFonts w:ascii="Arial" w:hAnsi="Arial" w:cs="Arial"/>
                <w:sz w:val="22"/>
                <w:szCs w:val="22"/>
              </w:rPr>
              <w:tab/>
            </w:r>
            <w:r w:rsidRPr="00A624B5">
              <w:rPr>
                <w:rFonts w:ascii="Arial" w:hAnsi="Arial" w:cs="Arial"/>
                <w:sz w:val="22"/>
                <w:szCs w:val="22"/>
                <w:u w:val="single"/>
              </w:rPr>
              <w:t>External</w:t>
            </w:r>
          </w:p>
          <w:p w14:paraId="734BEEE9" w14:textId="77777777" w:rsidR="00EE1625" w:rsidRPr="00A624B5" w:rsidRDefault="00EE1625" w:rsidP="005C1807">
            <w:pPr>
              <w:tabs>
                <w:tab w:val="left" w:pos="4320"/>
              </w:tabs>
              <w:rPr>
                <w:rFonts w:ascii="Arial" w:hAnsi="Arial" w:cs="Arial"/>
                <w:sz w:val="22"/>
                <w:szCs w:val="22"/>
              </w:rPr>
            </w:pPr>
            <w:r w:rsidRPr="00A624B5">
              <w:rPr>
                <w:rFonts w:ascii="Arial" w:hAnsi="Arial" w:cs="Arial"/>
                <w:sz w:val="22"/>
                <w:szCs w:val="22"/>
              </w:rPr>
              <w:t>Staff from other departments</w:t>
            </w:r>
            <w:r w:rsidRPr="00A624B5">
              <w:rPr>
                <w:rFonts w:ascii="Arial" w:hAnsi="Arial" w:cs="Arial"/>
                <w:sz w:val="22"/>
                <w:szCs w:val="22"/>
              </w:rPr>
              <w:tab/>
              <w:t>Members of the public</w:t>
            </w:r>
            <w:r w:rsidR="00033AE6">
              <w:rPr>
                <w:rFonts w:ascii="Arial" w:hAnsi="Arial" w:cs="Arial"/>
                <w:sz w:val="22"/>
                <w:szCs w:val="22"/>
              </w:rPr>
              <w:t>, service users</w:t>
            </w:r>
          </w:p>
          <w:p w14:paraId="43195E60" w14:textId="04A4B0EF" w:rsidR="00EE1625" w:rsidRPr="00A624B5" w:rsidRDefault="00606735" w:rsidP="005C1807">
            <w:pPr>
              <w:tabs>
                <w:tab w:val="left" w:pos="4320"/>
              </w:tabs>
              <w:rPr>
                <w:rFonts w:ascii="Arial" w:hAnsi="Arial" w:cs="Arial"/>
                <w:sz w:val="22"/>
                <w:szCs w:val="22"/>
              </w:rPr>
            </w:pPr>
            <w:r w:rsidRPr="00A624B5">
              <w:rPr>
                <w:rFonts w:ascii="Arial" w:hAnsi="Arial" w:cs="Arial"/>
                <w:sz w:val="22"/>
                <w:szCs w:val="22"/>
              </w:rPr>
              <w:t>Senior managers in departments</w:t>
            </w:r>
            <w:r w:rsidR="00EE1625" w:rsidRPr="00A624B5">
              <w:rPr>
                <w:rFonts w:ascii="Arial" w:hAnsi="Arial" w:cs="Arial"/>
                <w:sz w:val="22"/>
                <w:szCs w:val="22"/>
              </w:rPr>
              <w:tab/>
            </w:r>
            <w:r w:rsidR="00FE0540" w:rsidRPr="00A624B5">
              <w:rPr>
                <w:rFonts w:ascii="Arial" w:hAnsi="Arial" w:cs="Arial"/>
                <w:sz w:val="22"/>
                <w:szCs w:val="22"/>
              </w:rPr>
              <w:t>Commission</w:t>
            </w:r>
            <w:r w:rsidR="00855059">
              <w:rPr>
                <w:rFonts w:ascii="Arial" w:hAnsi="Arial" w:cs="Arial"/>
                <w:sz w:val="22"/>
                <w:szCs w:val="22"/>
              </w:rPr>
              <w:t>ed</w:t>
            </w:r>
            <w:r w:rsidR="00FE0540" w:rsidRPr="00A624B5">
              <w:rPr>
                <w:rFonts w:ascii="Arial" w:hAnsi="Arial" w:cs="Arial"/>
                <w:sz w:val="22"/>
                <w:szCs w:val="22"/>
              </w:rPr>
              <w:t xml:space="preserve"> service</w:t>
            </w:r>
            <w:r w:rsidR="00855059">
              <w:rPr>
                <w:rFonts w:ascii="Arial" w:hAnsi="Arial" w:cs="Arial"/>
                <w:sz w:val="22"/>
                <w:szCs w:val="22"/>
              </w:rPr>
              <w:t xml:space="preserve"> </w:t>
            </w:r>
            <w:r w:rsidR="00FE0540" w:rsidRPr="00A624B5">
              <w:rPr>
                <w:rFonts w:ascii="Arial" w:hAnsi="Arial" w:cs="Arial"/>
                <w:sz w:val="22"/>
                <w:szCs w:val="22"/>
              </w:rPr>
              <w:t>providers and partner agencies</w:t>
            </w:r>
          </w:p>
          <w:p w14:paraId="3F465AEC" w14:textId="77777777" w:rsidR="00EE1625" w:rsidRPr="00A624B5" w:rsidRDefault="00EE1625" w:rsidP="005C1807">
            <w:pPr>
              <w:tabs>
                <w:tab w:val="left" w:pos="4320"/>
              </w:tabs>
              <w:rPr>
                <w:rFonts w:ascii="Arial" w:hAnsi="Arial" w:cs="Arial"/>
                <w:sz w:val="22"/>
                <w:szCs w:val="22"/>
              </w:rPr>
            </w:pPr>
            <w:r w:rsidRPr="00A624B5">
              <w:rPr>
                <w:rFonts w:ascii="Arial" w:hAnsi="Arial" w:cs="Arial"/>
                <w:sz w:val="22"/>
                <w:szCs w:val="22"/>
              </w:rPr>
              <w:t>Councillors</w:t>
            </w:r>
            <w:r w:rsidRPr="00A624B5">
              <w:rPr>
                <w:rFonts w:ascii="Arial" w:hAnsi="Arial" w:cs="Arial"/>
                <w:sz w:val="22"/>
                <w:szCs w:val="22"/>
              </w:rPr>
              <w:tab/>
              <w:t>MP’s</w:t>
            </w:r>
          </w:p>
          <w:p w14:paraId="091AE59B" w14:textId="38E232EA" w:rsidR="00EE1625" w:rsidRPr="00A624B5" w:rsidRDefault="00606735" w:rsidP="005C1807">
            <w:pPr>
              <w:tabs>
                <w:tab w:val="left" w:pos="4320"/>
              </w:tabs>
              <w:rPr>
                <w:rFonts w:ascii="Arial" w:hAnsi="Arial" w:cs="Arial"/>
                <w:sz w:val="22"/>
                <w:szCs w:val="22"/>
              </w:rPr>
            </w:pPr>
            <w:r w:rsidRPr="00A624B5">
              <w:rPr>
                <w:rFonts w:ascii="Arial" w:hAnsi="Arial" w:cs="Arial"/>
                <w:sz w:val="22"/>
                <w:szCs w:val="22"/>
              </w:rPr>
              <w:t>Adult Care Services/social workers</w:t>
            </w:r>
            <w:r w:rsidR="00EE1625" w:rsidRPr="00A624B5">
              <w:rPr>
                <w:rFonts w:ascii="Arial" w:hAnsi="Arial" w:cs="Arial"/>
                <w:sz w:val="22"/>
                <w:szCs w:val="22"/>
              </w:rPr>
              <w:tab/>
            </w:r>
            <w:r w:rsidR="00855059">
              <w:rPr>
                <w:rFonts w:ascii="Arial" w:hAnsi="Arial" w:cs="Arial"/>
                <w:sz w:val="22"/>
                <w:szCs w:val="22"/>
              </w:rPr>
              <w:t>V</w:t>
            </w:r>
            <w:r w:rsidR="009B0D8D" w:rsidRPr="00A624B5">
              <w:rPr>
                <w:rFonts w:ascii="Arial" w:hAnsi="Arial" w:cs="Arial"/>
                <w:sz w:val="22"/>
                <w:szCs w:val="22"/>
              </w:rPr>
              <w:t>oluntary sector and community organisations</w:t>
            </w:r>
          </w:p>
          <w:p w14:paraId="16EF722A" w14:textId="787B62CC" w:rsidR="00855059" w:rsidRDefault="00606735" w:rsidP="005C1807">
            <w:pPr>
              <w:tabs>
                <w:tab w:val="left" w:pos="4320"/>
              </w:tabs>
              <w:rPr>
                <w:rFonts w:ascii="Arial" w:hAnsi="Arial" w:cs="Arial"/>
                <w:sz w:val="22"/>
                <w:szCs w:val="22"/>
              </w:rPr>
            </w:pPr>
            <w:r w:rsidRPr="00A624B5">
              <w:rPr>
                <w:rFonts w:ascii="Arial" w:hAnsi="Arial" w:cs="Arial"/>
                <w:sz w:val="22"/>
                <w:szCs w:val="22"/>
              </w:rPr>
              <w:t>Childrens services/social workers</w:t>
            </w:r>
            <w:r w:rsidR="00EE1625" w:rsidRPr="00A624B5">
              <w:rPr>
                <w:rFonts w:ascii="Arial" w:hAnsi="Arial" w:cs="Arial"/>
                <w:sz w:val="22"/>
                <w:szCs w:val="22"/>
              </w:rPr>
              <w:tab/>
            </w:r>
            <w:r w:rsidR="00855059" w:rsidRPr="00A624B5">
              <w:rPr>
                <w:rFonts w:ascii="Arial" w:hAnsi="Arial" w:cs="Arial"/>
                <w:sz w:val="22"/>
                <w:szCs w:val="22"/>
              </w:rPr>
              <w:t xml:space="preserve">Staff from other </w:t>
            </w:r>
            <w:r w:rsidR="00855059">
              <w:rPr>
                <w:rFonts w:ascii="Arial" w:hAnsi="Arial" w:cs="Arial"/>
                <w:sz w:val="22"/>
                <w:szCs w:val="22"/>
              </w:rPr>
              <w:t xml:space="preserve">Local </w:t>
            </w:r>
            <w:r w:rsidR="00855059" w:rsidRPr="00A624B5">
              <w:rPr>
                <w:rFonts w:ascii="Arial" w:hAnsi="Arial" w:cs="Arial"/>
                <w:sz w:val="22"/>
                <w:szCs w:val="22"/>
              </w:rPr>
              <w:t>Authorities</w:t>
            </w:r>
          </w:p>
          <w:p w14:paraId="438B08BA" w14:textId="26490305" w:rsidR="00EE1625" w:rsidRPr="00A624B5" w:rsidRDefault="00033AE6" w:rsidP="005C1807">
            <w:pPr>
              <w:tabs>
                <w:tab w:val="left" w:pos="4320"/>
              </w:tabs>
              <w:rPr>
                <w:rFonts w:ascii="Arial" w:hAnsi="Arial" w:cs="Arial"/>
                <w:sz w:val="22"/>
                <w:szCs w:val="22"/>
              </w:rPr>
            </w:pPr>
            <w:r>
              <w:rPr>
                <w:rFonts w:ascii="Arial" w:hAnsi="Arial" w:cs="Arial"/>
                <w:sz w:val="22"/>
                <w:szCs w:val="22"/>
              </w:rPr>
              <w:t>ICT</w:t>
            </w:r>
            <w:r w:rsidR="003B0C91">
              <w:rPr>
                <w:rFonts w:ascii="Arial" w:hAnsi="Arial" w:cs="Arial"/>
                <w:sz w:val="22"/>
                <w:szCs w:val="22"/>
              </w:rPr>
              <w:t xml:space="preserve">                                                                 </w:t>
            </w:r>
            <w:r w:rsidR="00DF7F58" w:rsidRPr="00A624B5">
              <w:rPr>
                <w:rFonts w:ascii="Arial" w:hAnsi="Arial" w:cs="Arial"/>
                <w:sz w:val="22"/>
                <w:szCs w:val="22"/>
              </w:rPr>
              <w:t>NHS Greater Manchester Integrated Care</w:t>
            </w:r>
          </w:p>
          <w:p w14:paraId="47DA8E27" w14:textId="77777777" w:rsidR="005C1807" w:rsidRPr="00A624B5" w:rsidRDefault="005C1807" w:rsidP="005C1807">
            <w:pPr>
              <w:tabs>
                <w:tab w:val="left" w:pos="4320"/>
              </w:tabs>
              <w:rPr>
                <w:rFonts w:ascii="Arial" w:hAnsi="Arial" w:cs="Arial"/>
                <w:sz w:val="22"/>
                <w:szCs w:val="22"/>
              </w:rPr>
            </w:pPr>
            <w:r w:rsidRPr="00A624B5">
              <w:rPr>
                <w:rFonts w:ascii="Arial" w:hAnsi="Arial" w:cs="Arial"/>
                <w:sz w:val="22"/>
                <w:szCs w:val="22"/>
              </w:rPr>
              <w:tab/>
              <w:t>GP’s</w:t>
            </w:r>
            <w:r w:rsidR="00606735" w:rsidRPr="00A624B5">
              <w:rPr>
                <w:rFonts w:ascii="Arial" w:hAnsi="Arial" w:cs="Arial"/>
                <w:sz w:val="22"/>
                <w:szCs w:val="22"/>
              </w:rPr>
              <w:t xml:space="preserve">, </w:t>
            </w:r>
            <w:r w:rsidR="00DF7F58" w:rsidRPr="00A624B5">
              <w:rPr>
                <w:rFonts w:ascii="Arial" w:hAnsi="Arial" w:cs="Arial"/>
                <w:sz w:val="22"/>
                <w:szCs w:val="22"/>
              </w:rPr>
              <w:t>NHS, Hospitals, primary care providers</w:t>
            </w:r>
          </w:p>
          <w:p w14:paraId="268C4C0E" w14:textId="77777777" w:rsidR="00EE1625" w:rsidRPr="00A624B5" w:rsidRDefault="00EE1625" w:rsidP="005C1807">
            <w:pPr>
              <w:tabs>
                <w:tab w:val="left" w:pos="4320"/>
              </w:tabs>
              <w:rPr>
                <w:rFonts w:ascii="Arial" w:hAnsi="Arial" w:cs="Arial"/>
                <w:sz w:val="22"/>
                <w:szCs w:val="22"/>
              </w:rPr>
            </w:pPr>
            <w:r w:rsidRPr="00A624B5">
              <w:rPr>
                <w:rFonts w:ascii="Arial" w:hAnsi="Arial" w:cs="Arial"/>
                <w:sz w:val="22"/>
                <w:szCs w:val="22"/>
              </w:rPr>
              <w:tab/>
              <w:t>Landlords/Housing Associations</w:t>
            </w:r>
            <w:r w:rsidR="009B0D8D" w:rsidRPr="00A624B5">
              <w:rPr>
                <w:rFonts w:ascii="Arial" w:hAnsi="Arial" w:cs="Arial"/>
                <w:sz w:val="22"/>
                <w:szCs w:val="22"/>
              </w:rPr>
              <w:t>/housing providers</w:t>
            </w:r>
          </w:p>
          <w:p w14:paraId="1B6C7125" w14:textId="77777777" w:rsidR="003B0C91" w:rsidRDefault="00EE1625" w:rsidP="00033AE6">
            <w:pPr>
              <w:rPr>
                <w:rFonts w:ascii="Arial" w:hAnsi="Arial" w:cs="Arial"/>
                <w:sz w:val="22"/>
                <w:szCs w:val="22"/>
              </w:rPr>
            </w:pPr>
            <w:r w:rsidRPr="00A624B5">
              <w:rPr>
                <w:rFonts w:ascii="Arial" w:hAnsi="Arial" w:cs="Arial"/>
                <w:sz w:val="22"/>
                <w:szCs w:val="22"/>
              </w:rPr>
              <w:tab/>
            </w:r>
            <w:r w:rsidR="0028467C" w:rsidRPr="00A624B5">
              <w:rPr>
                <w:rFonts w:ascii="Arial" w:hAnsi="Arial" w:cs="Arial"/>
                <w:sz w:val="22"/>
                <w:szCs w:val="22"/>
              </w:rPr>
              <w:t xml:space="preserve"> </w:t>
            </w:r>
            <w:r w:rsidR="00DF7F58" w:rsidRPr="00A624B5">
              <w:rPr>
                <w:rFonts w:ascii="Arial" w:hAnsi="Arial" w:cs="Arial"/>
                <w:sz w:val="22"/>
                <w:szCs w:val="22"/>
              </w:rPr>
              <w:tab/>
            </w:r>
            <w:r w:rsidR="00DF7F58" w:rsidRPr="00A624B5">
              <w:rPr>
                <w:rFonts w:ascii="Arial" w:hAnsi="Arial" w:cs="Arial"/>
                <w:sz w:val="22"/>
                <w:szCs w:val="22"/>
              </w:rPr>
              <w:tab/>
            </w:r>
            <w:r w:rsidR="00DF7F58" w:rsidRPr="00A624B5">
              <w:rPr>
                <w:rFonts w:ascii="Arial" w:hAnsi="Arial" w:cs="Arial"/>
                <w:sz w:val="22"/>
                <w:szCs w:val="22"/>
              </w:rPr>
              <w:tab/>
            </w:r>
            <w:r w:rsidR="00DF7F58" w:rsidRPr="00A624B5">
              <w:rPr>
                <w:rFonts w:ascii="Arial" w:hAnsi="Arial" w:cs="Arial"/>
                <w:sz w:val="22"/>
                <w:szCs w:val="22"/>
              </w:rPr>
              <w:tab/>
            </w:r>
            <w:r w:rsidR="005C1807" w:rsidRPr="00A624B5">
              <w:rPr>
                <w:rFonts w:ascii="Arial" w:hAnsi="Arial" w:cs="Arial"/>
                <w:sz w:val="22"/>
                <w:szCs w:val="22"/>
              </w:rPr>
              <w:tab/>
            </w:r>
            <w:r w:rsidR="00DF7F58" w:rsidRPr="00A624B5">
              <w:rPr>
                <w:rFonts w:ascii="Arial" w:hAnsi="Arial" w:cs="Arial"/>
                <w:sz w:val="22"/>
                <w:szCs w:val="22"/>
              </w:rPr>
              <w:t>Regulatory bodies, Ofsted, DoH, Care Quality Comm</w:t>
            </w:r>
            <w:r w:rsidR="00855059">
              <w:rPr>
                <w:rFonts w:ascii="Arial" w:hAnsi="Arial" w:cs="Arial"/>
                <w:sz w:val="22"/>
                <w:szCs w:val="22"/>
              </w:rPr>
              <w:t>ission</w:t>
            </w:r>
            <w:r w:rsidR="003B0C91">
              <w:rPr>
                <w:rFonts w:ascii="Arial" w:hAnsi="Arial" w:cs="Arial"/>
                <w:sz w:val="22"/>
                <w:szCs w:val="22"/>
              </w:rPr>
              <w:t xml:space="preserve">,  </w:t>
            </w:r>
          </w:p>
          <w:p w14:paraId="543D5A4D" w14:textId="5ED97C27" w:rsidR="00C46E4C" w:rsidRDefault="003B0C91" w:rsidP="00033AE6">
            <w:pPr>
              <w:rPr>
                <w:rFonts w:ascii="Arial" w:hAnsi="Arial" w:cs="Arial"/>
                <w:sz w:val="22"/>
                <w:szCs w:val="22"/>
              </w:rPr>
            </w:pPr>
            <w:r>
              <w:rPr>
                <w:rFonts w:ascii="Arial" w:hAnsi="Arial" w:cs="Arial"/>
                <w:sz w:val="22"/>
                <w:szCs w:val="22"/>
              </w:rPr>
              <w:t xml:space="preserve">                                                                      </w:t>
            </w:r>
            <w:r w:rsidR="00C46E4C">
              <w:rPr>
                <w:rFonts w:ascii="Arial" w:hAnsi="Arial" w:cs="Arial"/>
                <w:sz w:val="22"/>
                <w:szCs w:val="22"/>
              </w:rPr>
              <w:t xml:space="preserve"> </w:t>
            </w:r>
            <w:r>
              <w:rPr>
                <w:rFonts w:ascii="Arial" w:hAnsi="Arial" w:cs="Arial"/>
                <w:sz w:val="22"/>
                <w:szCs w:val="22"/>
              </w:rPr>
              <w:t>Information Commissioner’s Office</w:t>
            </w:r>
            <w:r w:rsidR="00C46E4C">
              <w:rPr>
                <w:rFonts w:ascii="Arial" w:hAnsi="Arial" w:cs="Arial"/>
                <w:sz w:val="22"/>
                <w:szCs w:val="22"/>
              </w:rPr>
              <w:t xml:space="preserve">, Regulator of Social </w:t>
            </w:r>
          </w:p>
          <w:p w14:paraId="6F4E7F6A" w14:textId="2CDABEE1" w:rsidR="005C1807" w:rsidRPr="00A624B5" w:rsidRDefault="00C46E4C" w:rsidP="00033AE6">
            <w:pPr>
              <w:rPr>
                <w:rFonts w:ascii="Arial" w:hAnsi="Arial" w:cs="Arial"/>
                <w:sz w:val="22"/>
                <w:szCs w:val="22"/>
              </w:rPr>
            </w:pPr>
            <w:r>
              <w:rPr>
                <w:rFonts w:ascii="Arial" w:hAnsi="Arial" w:cs="Arial"/>
                <w:sz w:val="22"/>
                <w:szCs w:val="22"/>
              </w:rPr>
              <w:t xml:space="preserve">                                                                       Housing </w:t>
            </w:r>
            <w:r w:rsidR="003B0C91">
              <w:rPr>
                <w:rFonts w:ascii="Arial" w:hAnsi="Arial" w:cs="Arial"/>
                <w:sz w:val="22"/>
                <w:szCs w:val="22"/>
              </w:rPr>
              <w:t xml:space="preserve"> </w:t>
            </w:r>
          </w:p>
          <w:p w14:paraId="317AE68B" w14:textId="77777777" w:rsidR="005C1807" w:rsidRPr="00A624B5" w:rsidRDefault="005C1807" w:rsidP="005C1807">
            <w:pPr>
              <w:tabs>
                <w:tab w:val="left" w:pos="4320"/>
              </w:tabs>
              <w:rPr>
                <w:rFonts w:ascii="Arial" w:hAnsi="Arial" w:cs="Arial"/>
                <w:sz w:val="22"/>
                <w:szCs w:val="22"/>
              </w:rPr>
            </w:pPr>
            <w:r w:rsidRPr="00A624B5">
              <w:rPr>
                <w:rFonts w:ascii="Arial" w:hAnsi="Arial" w:cs="Arial"/>
                <w:sz w:val="22"/>
                <w:szCs w:val="22"/>
              </w:rPr>
              <w:tab/>
            </w:r>
            <w:r w:rsidR="0051332D" w:rsidRPr="00A624B5">
              <w:rPr>
                <w:rFonts w:ascii="Arial" w:hAnsi="Arial" w:cs="Arial"/>
                <w:sz w:val="22"/>
                <w:szCs w:val="22"/>
              </w:rPr>
              <w:t>Acute/mental/community healthcare trusts</w:t>
            </w:r>
          </w:p>
          <w:p w14:paraId="52EB1EAA" w14:textId="77777777" w:rsidR="005C1807" w:rsidRPr="00A624B5" w:rsidRDefault="005C1807" w:rsidP="005C1807">
            <w:pPr>
              <w:tabs>
                <w:tab w:val="left" w:pos="4320"/>
              </w:tabs>
              <w:rPr>
                <w:rFonts w:ascii="Arial" w:hAnsi="Arial" w:cs="Arial"/>
                <w:sz w:val="22"/>
                <w:szCs w:val="22"/>
              </w:rPr>
            </w:pPr>
            <w:r w:rsidRPr="00A624B5">
              <w:rPr>
                <w:rFonts w:ascii="Arial" w:hAnsi="Arial" w:cs="Arial"/>
                <w:sz w:val="22"/>
                <w:szCs w:val="22"/>
              </w:rPr>
              <w:tab/>
              <w:t>Citizens Advice Bureau</w:t>
            </w:r>
          </w:p>
          <w:p w14:paraId="21043421" w14:textId="77777777" w:rsidR="005C1807" w:rsidRPr="00A624B5" w:rsidRDefault="005C1807" w:rsidP="005C1807">
            <w:pPr>
              <w:tabs>
                <w:tab w:val="left" w:pos="4320"/>
              </w:tabs>
              <w:rPr>
                <w:rFonts w:ascii="Arial" w:hAnsi="Arial" w:cs="Arial"/>
                <w:sz w:val="22"/>
                <w:szCs w:val="22"/>
              </w:rPr>
            </w:pPr>
            <w:r w:rsidRPr="00A624B5">
              <w:rPr>
                <w:rFonts w:ascii="Arial" w:hAnsi="Arial" w:cs="Arial"/>
                <w:sz w:val="22"/>
                <w:szCs w:val="22"/>
              </w:rPr>
              <w:tab/>
            </w:r>
            <w:r w:rsidR="00606735" w:rsidRPr="00A624B5">
              <w:rPr>
                <w:rFonts w:ascii="Arial" w:hAnsi="Arial" w:cs="Arial"/>
                <w:sz w:val="22"/>
                <w:szCs w:val="22"/>
              </w:rPr>
              <w:t>Local Government Ombudsman</w:t>
            </w:r>
          </w:p>
          <w:p w14:paraId="39509DB2" w14:textId="42A5437F" w:rsidR="005C1807" w:rsidRPr="00A624B5" w:rsidRDefault="005C1807" w:rsidP="005C1807">
            <w:pPr>
              <w:tabs>
                <w:tab w:val="left" w:pos="4320"/>
              </w:tabs>
              <w:rPr>
                <w:rFonts w:ascii="Arial" w:hAnsi="Arial" w:cs="Arial"/>
                <w:sz w:val="22"/>
                <w:szCs w:val="22"/>
              </w:rPr>
            </w:pPr>
            <w:r w:rsidRPr="00A624B5">
              <w:rPr>
                <w:rFonts w:ascii="Arial" w:hAnsi="Arial" w:cs="Arial"/>
                <w:sz w:val="22"/>
                <w:szCs w:val="22"/>
              </w:rPr>
              <w:tab/>
              <w:t>Language Line/</w:t>
            </w:r>
            <w:r w:rsidR="00855059" w:rsidRPr="00A624B5">
              <w:rPr>
                <w:rFonts w:ascii="Arial" w:hAnsi="Arial" w:cs="Arial"/>
                <w:sz w:val="22"/>
                <w:szCs w:val="22"/>
              </w:rPr>
              <w:t>Interpreters</w:t>
            </w:r>
          </w:p>
          <w:p w14:paraId="7C9A04C8" w14:textId="4264E295" w:rsidR="001B15B7" w:rsidRPr="00A624B5" w:rsidRDefault="00AA0EA9" w:rsidP="00855059">
            <w:pPr>
              <w:tabs>
                <w:tab w:val="left" w:pos="4320"/>
              </w:tabs>
              <w:rPr>
                <w:rFonts w:ascii="Arial" w:hAnsi="Arial" w:cs="Arial"/>
                <w:sz w:val="22"/>
                <w:szCs w:val="22"/>
              </w:rPr>
            </w:pPr>
            <w:r w:rsidRPr="00A624B5">
              <w:rPr>
                <w:rFonts w:ascii="Arial" w:hAnsi="Arial" w:cs="Arial"/>
                <w:sz w:val="22"/>
                <w:szCs w:val="22"/>
              </w:rPr>
              <w:tab/>
            </w:r>
            <w:r w:rsidR="00DF7F58" w:rsidRPr="00A624B5">
              <w:rPr>
                <w:rFonts w:ascii="Arial" w:hAnsi="Arial" w:cs="Arial"/>
                <w:sz w:val="22"/>
                <w:szCs w:val="22"/>
              </w:rPr>
              <w:t>Independent investigating officers</w:t>
            </w:r>
            <w:r w:rsidR="00DF7F58" w:rsidRPr="00A624B5">
              <w:rPr>
                <w:rFonts w:ascii="Arial" w:hAnsi="Arial" w:cs="Arial"/>
                <w:sz w:val="22"/>
                <w:szCs w:val="22"/>
              </w:rPr>
              <w:tab/>
            </w:r>
          </w:p>
        </w:tc>
      </w:tr>
      <w:tr w:rsidR="00FE0A32" w:rsidRPr="00A624B5" w14:paraId="1FA3A25B" w14:textId="77777777" w:rsidTr="005C1807">
        <w:trPr>
          <w:cantSplit/>
          <w:trHeight w:val="1172"/>
        </w:trPr>
        <w:tc>
          <w:tcPr>
            <w:tcW w:w="10620" w:type="dxa"/>
            <w:gridSpan w:val="2"/>
            <w:tcBorders>
              <w:top w:val="double" w:sz="6" w:space="0" w:color="auto"/>
              <w:left w:val="single" w:sz="6" w:space="0" w:color="auto"/>
              <w:bottom w:val="single" w:sz="6" w:space="0" w:color="auto"/>
              <w:right w:val="single" w:sz="6" w:space="0" w:color="auto"/>
            </w:tcBorders>
          </w:tcPr>
          <w:p w14:paraId="62668FA1" w14:textId="77777777" w:rsidR="007D5918" w:rsidRPr="00A624B5" w:rsidRDefault="007D5918" w:rsidP="007D5918">
            <w:pPr>
              <w:spacing w:before="120" w:after="120"/>
              <w:rPr>
                <w:rFonts w:ascii="Arial" w:hAnsi="Arial" w:cs="Arial"/>
                <w:sz w:val="22"/>
                <w:szCs w:val="22"/>
              </w:rPr>
            </w:pPr>
            <w:r w:rsidRPr="00A624B5">
              <w:rPr>
                <w:rFonts w:ascii="Arial" w:hAnsi="Arial" w:cs="Arial"/>
                <w:b/>
                <w:sz w:val="22"/>
                <w:szCs w:val="22"/>
              </w:rPr>
              <w:t>Control of Resources</w:t>
            </w:r>
            <w:r w:rsidRPr="00A624B5">
              <w:rPr>
                <w:rFonts w:ascii="Arial" w:hAnsi="Arial" w:cs="Arial"/>
                <w:sz w:val="22"/>
                <w:szCs w:val="22"/>
              </w:rPr>
              <w:t xml:space="preserve">: </w:t>
            </w:r>
          </w:p>
          <w:p w14:paraId="0651AEA7" w14:textId="77777777" w:rsidR="003A7C04" w:rsidRDefault="00A57C1D" w:rsidP="00F16553">
            <w:pPr>
              <w:spacing w:before="120" w:after="120"/>
              <w:rPr>
                <w:rFonts w:ascii="Arial" w:hAnsi="Arial" w:cs="Arial"/>
                <w:sz w:val="22"/>
                <w:szCs w:val="22"/>
              </w:rPr>
            </w:pPr>
            <w:r w:rsidRPr="00A624B5">
              <w:rPr>
                <w:rFonts w:ascii="Arial" w:hAnsi="Arial" w:cs="Arial"/>
                <w:sz w:val="22"/>
                <w:szCs w:val="22"/>
              </w:rPr>
              <w:t>Equipment</w:t>
            </w:r>
            <w:r w:rsidR="001E6301" w:rsidRPr="00A624B5">
              <w:rPr>
                <w:rFonts w:ascii="Arial" w:hAnsi="Arial" w:cs="Arial"/>
                <w:sz w:val="22"/>
                <w:szCs w:val="22"/>
              </w:rPr>
              <w:t xml:space="preserve">, </w:t>
            </w:r>
            <w:r w:rsidRPr="00A624B5">
              <w:rPr>
                <w:rFonts w:ascii="Arial" w:hAnsi="Arial" w:cs="Arial"/>
                <w:sz w:val="22"/>
                <w:szCs w:val="22"/>
              </w:rPr>
              <w:t>computer and relevant software packages, stationery, headsets</w:t>
            </w:r>
            <w:r w:rsidR="00EC5A8C">
              <w:rPr>
                <w:rFonts w:ascii="Arial" w:hAnsi="Arial" w:cs="Arial"/>
                <w:sz w:val="22"/>
                <w:szCs w:val="22"/>
              </w:rPr>
              <w:t>.</w:t>
            </w:r>
          </w:p>
          <w:p w14:paraId="13A0ECA8" w14:textId="5B85BAE5" w:rsidR="00EC5A8C" w:rsidRPr="00A624B5" w:rsidRDefault="00EC5A8C" w:rsidP="00F16553">
            <w:pPr>
              <w:spacing w:before="120" w:after="120"/>
              <w:rPr>
                <w:rFonts w:ascii="Arial" w:hAnsi="Arial" w:cs="Arial"/>
                <w:sz w:val="22"/>
                <w:szCs w:val="22"/>
              </w:rPr>
            </w:pPr>
            <w:r>
              <w:rPr>
                <w:rFonts w:ascii="Arial" w:hAnsi="Arial" w:cs="Arial"/>
                <w:sz w:val="22"/>
                <w:szCs w:val="22"/>
              </w:rPr>
              <w:t xml:space="preserve">Payments to complainants. </w:t>
            </w:r>
          </w:p>
        </w:tc>
      </w:tr>
      <w:tr w:rsidR="00FE0A32" w:rsidRPr="00A624B5" w14:paraId="279DE050" w14:textId="77777777" w:rsidTr="00C532A1">
        <w:trPr>
          <w:trHeight w:val="240"/>
        </w:trPr>
        <w:tc>
          <w:tcPr>
            <w:tcW w:w="10620" w:type="dxa"/>
            <w:gridSpan w:val="2"/>
            <w:tcBorders>
              <w:top w:val="single" w:sz="6" w:space="0" w:color="auto"/>
              <w:left w:val="single" w:sz="6" w:space="0" w:color="auto"/>
              <w:right w:val="single" w:sz="6" w:space="0" w:color="auto"/>
            </w:tcBorders>
          </w:tcPr>
          <w:p w14:paraId="63982ECF" w14:textId="77777777" w:rsidR="00E9436E" w:rsidRDefault="007D5918" w:rsidP="00526A9B">
            <w:pPr>
              <w:spacing w:before="120" w:after="120"/>
              <w:rPr>
                <w:rFonts w:ascii="Arial" w:hAnsi="Arial" w:cs="Arial"/>
                <w:sz w:val="22"/>
                <w:szCs w:val="22"/>
              </w:rPr>
            </w:pPr>
            <w:r w:rsidRPr="00A624B5">
              <w:rPr>
                <w:rFonts w:ascii="Arial" w:hAnsi="Arial" w:cs="Arial"/>
                <w:b/>
                <w:sz w:val="22"/>
                <w:szCs w:val="22"/>
              </w:rPr>
              <w:t>Duties/Responsibilities</w:t>
            </w:r>
            <w:r w:rsidRPr="00A624B5">
              <w:rPr>
                <w:rFonts w:ascii="Arial" w:hAnsi="Arial" w:cs="Arial"/>
                <w:sz w:val="22"/>
                <w:szCs w:val="22"/>
              </w:rPr>
              <w:t xml:space="preserve">: </w:t>
            </w:r>
          </w:p>
          <w:p w14:paraId="5FB3E97B" w14:textId="26C99A03" w:rsidR="00BE6868" w:rsidRDefault="009867E8" w:rsidP="00C532A1">
            <w:pPr>
              <w:pStyle w:val="ListParagraph"/>
              <w:numPr>
                <w:ilvl w:val="0"/>
                <w:numId w:val="29"/>
              </w:numPr>
              <w:ind w:left="429"/>
              <w:contextualSpacing/>
              <w:jc w:val="both"/>
              <w:rPr>
                <w:rFonts w:ascii="Arial" w:hAnsi="Arial" w:cs="Arial"/>
                <w:sz w:val="22"/>
                <w:szCs w:val="22"/>
                <w:lang w:eastAsia="en-GB"/>
              </w:rPr>
            </w:pPr>
            <w:r w:rsidRPr="00BE6868">
              <w:rPr>
                <w:rFonts w:ascii="Arial" w:hAnsi="Arial" w:cs="Arial"/>
                <w:bCs/>
                <w:sz w:val="22"/>
                <w:szCs w:val="22"/>
                <w:lang w:eastAsia="en-GB"/>
              </w:rPr>
              <w:t>Responsib</w:t>
            </w:r>
            <w:r w:rsidR="00BE6868">
              <w:rPr>
                <w:rFonts w:ascii="Arial" w:hAnsi="Arial" w:cs="Arial"/>
                <w:bCs/>
                <w:sz w:val="22"/>
                <w:szCs w:val="22"/>
                <w:lang w:eastAsia="en-GB"/>
              </w:rPr>
              <w:t>le</w:t>
            </w:r>
            <w:r w:rsidRPr="00BE6868">
              <w:rPr>
                <w:rFonts w:ascii="Arial" w:hAnsi="Arial" w:cs="Arial"/>
                <w:bCs/>
                <w:sz w:val="22"/>
                <w:szCs w:val="22"/>
                <w:lang w:eastAsia="en-GB"/>
              </w:rPr>
              <w:t xml:space="preserve"> for</w:t>
            </w:r>
            <w:r w:rsidR="004E5F71">
              <w:rPr>
                <w:rFonts w:ascii="Arial" w:hAnsi="Arial" w:cs="Arial"/>
                <w:bCs/>
                <w:sz w:val="22"/>
                <w:szCs w:val="22"/>
                <w:lang w:eastAsia="en-GB"/>
              </w:rPr>
              <w:t xml:space="preserve"> </w:t>
            </w:r>
            <w:r w:rsidRPr="00BE6868">
              <w:rPr>
                <w:rFonts w:ascii="Arial" w:hAnsi="Arial" w:cs="Arial"/>
                <w:bCs/>
                <w:sz w:val="22"/>
                <w:szCs w:val="22"/>
                <w:lang w:eastAsia="en-GB"/>
              </w:rPr>
              <w:t>co-ordinati</w:t>
            </w:r>
            <w:r w:rsidR="004E5F71">
              <w:rPr>
                <w:rFonts w:ascii="Arial" w:hAnsi="Arial" w:cs="Arial"/>
                <w:bCs/>
                <w:sz w:val="22"/>
                <w:szCs w:val="22"/>
                <w:lang w:eastAsia="en-GB"/>
              </w:rPr>
              <w:t>ng</w:t>
            </w:r>
            <w:r w:rsidR="00752A9D">
              <w:rPr>
                <w:rFonts w:ascii="Arial" w:hAnsi="Arial" w:cs="Arial"/>
                <w:bCs/>
                <w:sz w:val="22"/>
                <w:szCs w:val="22"/>
                <w:lang w:eastAsia="en-GB"/>
              </w:rPr>
              <w:t>,</w:t>
            </w:r>
            <w:r w:rsidRPr="00BE6868">
              <w:rPr>
                <w:rFonts w:ascii="Arial" w:hAnsi="Arial" w:cs="Arial"/>
                <w:bCs/>
                <w:sz w:val="22"/>
                <w:szCs w:val="22"/>
                <w:lang w:eastAsia="en-GB"/>
              </w:rPr>
              <w:t xml:space="preserve"> </w:t>
            </w:r>
            <w:r w:rsidR="00BE6868" w:rsidRPr="00BE6868">
              <w:rPr>
                <w:rFonts w:ascii="Arial" w:hAnsi="Arial" w:cs="Arial"/>
                <w:bCs/>
                <w:sz w:val="22"/>
                <w:szCs w:val="22"/>
                <w:lang w:eastAsia="en-GB"/>
              </w:rPr>
              <w:t>quality checking</w:t>
            </w:r>
            <w:r w:rsidR="00752A9D">
              <w:rPr>
                <w:rFonts w:ascii="Arial" w:hAnsi="Arial" w:cs="Arial"/>
                <w:bCs/>
                <w:sz w:val="22"/>
                <w:szCs w:val="22"/>
                <w:lang w:eastAsia="en-GB"/>
              </w:rPr>
              <w:t xml:space="preserve"> and, where appropriate, drafting</w:t>
            </w:r>
            <w:r w:rsidR="00BE6868" w:rsidRPr="00BE6868">
              <w:rPr>
                <w:rFonts w:ascii="Arial" w:hAnsi="Arial" w:cs="Arial"/>
                <w:bCs/>
                <w:sz w:val="22"/>
                <w:szCs w:val="22"/>
                <w:lang w:eastAsia="en-GB"/>
              </w:rPr>
              <w:t xml:space="preserve"> </w:t>
            </w:r>
            <w:r w:rsidR="00BE6868">
              <w:rPr>
                <w:rFonts w:ascii="Arial" w:hAnsi="Arial" w:cs="Arial"/>
                <w:sz w:val="22"/>
                <w:szCs w:val="22"/>
                <w:lang w:eastAsia="en-GB"/>
              </w:rPr>
              <w:t>responses relating to complaints, FOIs, SARs</w:t>
            </w:r>
            <w:r w:rsidR="004E5F71">
              <w:rPr>
                <w:rFonts w:ascii="Arial" w:hAnsi="Arial" w:cs="Arial"/>
                <w:sz w:val="22"/>
                <w:szCs w:val="22"/>
                <w:lang w:eastAsia="en-GB"/>
              </w:rPr>
              <w:t xml:space="preserve">, EIRs, Elected Member and MP enquiries, LGO investigations and enquiries – ensuring a </w:t>
            </w:r>
            <w:r w:rsidR="00A3273E">
              <w:rPr>
                <w:rFonts w:ascii="Arial" w:hAnsi="Arial" w:cs="Arial"/>
                <w:sz w:val="22"/>
                <w:szCs w:val="22"/>
                <w:lang w:eastAsia="en-GB"/>
              </w:rPr>
              <w:t>high-quality</w:t>
            </w:r>
            <w:r w:rsidR="004E5F71">
              <w:rPr>
                <w:rFonts w:ascii="Arial" w:hAnsi="Arial" w:cs="Arial"/>
                <w:sz w:val="22"/>
                <w:szCs w:val="22"/>
                <w:lang w:eastAsia="en-GB"/>
              </w:rPr>
              <w:t xml:space="preserve"> service is provided</w:t>
            </w:r>
            <w:r w:rsidR="00A3273E">
              <w:rPr>
                <w:rFonts w:ascii="Arial" w:hAnsi="Arial" w:cs="Arial"/>
                <w:sz w:val="22"/>
                <w:szCs w:val="22"/>
                <w:lang w:eastAsia="en-GB"/>
              </w:rPr>
              <w:t xml:space="preserve"> and associated robust systems and processes in place. </w:t>
            </w:r>
          </w:p>
          <w:p w14:paraId="18350E8D" w14:textId="77777777" w:rsidR="00752A9D" w:rsidRDefault="00752A9D" w:rsidP="00752A9D">
            <w:pPr>
              <w:pStyle w:val="ListParagraph"/>
              <w:ind w:left="429"/>
              <w:contextualSpacing/>
              <w:jc w:val="both"/>
              <w:rPr>
                <w:rFonts w:ascii="Arial" w:hAnsi="Arial" w:cs="Arial"/>
                <w:sz w:val="22"/>
                <w:szCs w:val="22"/>
                <w:lang w:eastAsia="en-GB"/>
              </w:rPr>
            </w:pPr>
          </w:p>
          <w:p w14:paraId="06BDF5C6" w14:textId="60D93F2A" w:rsidR="004E5F71" w:rsidRDefault="004E5F71" w:rsidP="00C532A1">
            <w:pPr>
              <w:pStyle w:val="ListParagraph"/>
              <w:numPr>
                <w:ilvl w:val="0"/>
                <w:numId w:val="29"/>
              </w:numPr>
              <w:ind w:left="429"/>
              <w:contextualSpacing/>
              <w:jc w:val="both"/>
              <w:rPr>
                <w:rFonts w:ascii="Arial" w:hAnsi="Arial" w:cs="Arial"/>
                <w:sz w:val="22"/>
                <w:szCs w:val="22"/>
                <w:lang w:eastAsia="en-GB"/>
              </w:rPr>
            </w:pPr>
            <w:r>
              <w:rPr>
                <w:rFonts w:ascii="Arial" w:hAnsi="Arial" w:cs="Arial"/>
                <w:sz w:val="22"/>
                <w:szCs w:val="22"/>
                <w:lang w:eastAsia="en-GB"/>
              </w:rPr>
              <w:t xml:space="preserve">Responsible for complex complaints and gathering information from services, analysed and interpreted so that succinct and factual responses are provided.  </w:t>
            </w:r>
          </w:p>
          <w:p w14:paraId="4453D12F" w14:textId="77777777" w:rsidR="00752A9D" w:rsidRPr="00752A9D" w:rsidRDefault="00752A9D" w:rsidP="00752A9D">
            <w:pPr>
              <w:contextualSpacing/>
              <w:jc w:val="both"/>
              <w:rPr>
                <w:rFonts w:ascii="Arial" w:hAnsi="Arial" w:cs="Arial"/>
                <w:sz w:val="22"/>
                <w:szCs w:val="22"/>
                <w:lang w:eastAsia="en-GB"/>
              </w:rPr>
            </w:pPr>
          </w:p>
          <w:p w14:paraId="1E4980C2" w14:textId="762243DE" w:rsidR="004E5F71" w:rsidRPr="00752A9D" w:rsidRDefault="004E5F71" w:rsidP="00C532A1">
            <w:pPr>
              <w:pStyle w:val="ListParagraph"/>
              <w:numPr>
                <w:ilvl w:val="0"/>
                <w:numId w:val="29"/>
              </w:numPr>
              <w:ind w:left="429"/>
              <w:contextualSpacing/>
              <w:jc w:val="both"/>
              <w:rPr>
                <w:rFonts w:ascii="Arial" w:hAnsi="Arial" w:cs="Arial"/>
                <w:sz w:val="22"/>
                <w:szCs w:val="22"/>
                <w:lang w:eastAsia="en-GB"/>
              </w:rPr>
            </w:pPr>
            <w:r>
              <w:rPr>
                <w:rFonts w:ascii="Arial" w:hAnsi="Arial" w:cs="Arial"/>
                <w:bCs/>
                <w:sz w:val="22"/>
                <w:szCs w:val="22"/>
                <w:lang w:eastAsia="en-GB"/>
              </w:rPr>
              <w:t>D</w:t>
            </w:r>
            <w:r w:rsidRPr="00A624B5">
              <w:rPr>
                <w:rFonts w:ascii="Arial" w:hAnsi="Arial" w:cs="Arial"/>
                <w:bCs/>
                <w:sz w:val="22"/>
                <w:szCs w:val="22"/>
                <w:lang w:eastAsia="en-GB"/>
              </w:rPr>
              <w:t>evelop and maintain up to date knowledge of legislation and procedures</w:t>
            </w:r>
            <w:r>
              <w:rPr>
                <w:rFonts w:ascii="Arial" w:hAnsi="Arial" w:cs="Arial"/>
                <w:bCs/>
                <w:sz w:val="22"/>
                <w:szCs w:val="22"/>
                <w:lang w:eastAsia="en-GB"/>
              </w:rPr>
              <w:t xml:space="preserve"> </w:t>
            </w:r>
            <w:r>
              <w:rPr>
                <w:rFonts w:ascii="Arial" w:hAnsi="Arial" w:cs="Arial"/>
                <w:sz w:val="22"/>
                <w:szCs w:val="22"/>
                <w:lang w:eastAsia="en-GB"/>
              </w:rPr>
              <w:t>relating to Information Governance, FOIs, SARs, and EIRs,</w:t>
            </w:r>
            <w:r w:rsidRPr="004E5F71">
              <w:rPr>
                <w:rFonts w:ascii="Arial" w:hAnsi="Arial" w:cs="Arial"/>
                <w:bCs/>
                <w:sz w:val="22"/>
                <w:szCs w:val="22"/>
                <w:lang w:eastAsia="en-GB"/>
              </w:rPr>
              <w:t xml:space="preserve"> </w:t>
            </w:r>
            <w:r w:rsidRPr="004E5F71">
              <w:rPr>
                <w:rFonts w:ascii="Arial" w:hAnsi="Arial" w:cs="Arial"/>
                <w:sz w:val="22"/>
                <w:szCs w:val="22"/>
                <w:lang w:eastAsia="en-GB"/>
              </w:rPr>
              <w:t xml:space="preserve">and ensure that, in the light of any </w:t>
            </w:r>
            <w:r w:rsidRPr="004E5F71">
              <w:rPr>
                <w:rFonts w:ascii="Arial" w:hAnsi="Arial" w:cs="Arial"/>
                <w:bCs/>
                <w:sz w:val="22"/>
                <w:szCs w:val="22"/>
                <w:lang w:eastAsia="en-GB"/>
              </w:rPr>
              <w:t xml:space="preserve">changes, that </w:t>
            </w:r>
            <w:r w:rsidRPr="004E5F71">
              <w:rPr>
                <w:rFonts w:ascii="Arial" w:hAnsi="Arial" w:cs="Arial"/>
                <w:sz w:val="22"/>
                <w:szCs w:val="22"/>
                <w:lang w:eastAsia="en-GB"/>
              </w:rPr>
              <w:t>existing policies, procedures and guidance are reviewed and updated accordingly</w:t>
            </w:r>
            <w:r w:rsidRPr="004E5F71">
              <w:rPr>
                <w:rFonts w:ascii="Arial" w:hAnsi="Arial" w:cs="Arial"/>
                <w:bCs/>
                <w:sz w:val="22"/>
                <w:szCs w:val="22"/>
                <w:lang w:eastAsia="en-GB"/>
              </w:rPr>
              <w:t>.</w:t>
            </w:r>
          </w:p>
          <w:p w14:paraId="3E1AE22B" w14:textId="77777777" w:rsidR="00752A9D" w:rsidRPr="00752A9D" w:rsidRDefault="00752A9D" w:rsidP="00752A9D">
            <w:pPr>
              <w:contextualSpacing/>
              <w:jc w:val="both"/>
              <w:rPr>
                <w:rFonts w:ascii="Arial" w:hAnsi="Arial" w:cs="Arial"/>
                <w:sz w:val="22"/>
                <w:szCs w:val="22"/>
                <w:lang w:eastAsia="en-GB"/>
              </w:rPr>
            </w:pPr>
          </w:p>
          <w:p w14:paraId="45E5151E" w14:textId="7C67EBC3" w:rsidR="00752A9D" w:rsidRPr="00752A9D" w:rsidRDefault="00BE6868" w:rsidP="00752A9D">
            <w:pPr>
              <w:pStyle w:val="ListParagraph"/>
              <w:numPr>
                <w:ilvl w:val="0"/>
                <w:numId w:val="29"/>
              </w:numPr>
              <w:ind w:left="429"/>
              <w:contextualSpacing/>
              <w:jc w:val="both"/>
              <w:rPr>
                <w:rFonts w:ascii="Arial" w:hAnsi="Arial" w:cs="Arial"/>
                <w:sz w:val="22"/>
                <w:szCs w:val="22"/>
                <w:lang w:eastAsia="en-GB"/>
              </w:rPr>
            </w:pPr>
            <w:r w:rsidRPr="00BE6868">
              <w:rPr>
                <w:rFonts w:ascii="Arial" w:hAnsi="Arial" w:cs="Arial"/>
                <w:sz w:val="22"/>
                <w:szCs w:val="22"/>
                <w:lang w:eastAsia="en-GB"/>
              </w:rPr>
              <w:t>To ensure corporate compliance with Information Governance legislation, best practice,</w:t>
            </w:r>
            <w:r>
              <w:rPr>
                <w:rFonts w:ascii="Arial" w:hAnsi="Arial" w:cs="Arial"/>
                <w:sz w:val="22"/>
                <w:szCs w:val="22"/>
                <w:lang w:eastAsia="en-GB"/>
              </w:rPr>
              <w:t xml:space="preserve"> </w:t>
            </w:r>
            <w:r w:rsidRPr="00BE6868">
              <w:rPr>
                <w:rFonts w:ascii="Arial" w:hAnsi="Arial" w:cs="Arial"/>
                <w:sz w:val="22"/>
                <w:szCs w:val="22"/>
                <w:lang w:eastAsia="en-GB"/>
              </w:rPr>
              <w:t>policies and procedure</w:t>
            </w:r>
            <w:r>
              <w:rPr>
                <w:rFonts w:ascii="Arial" w:hAnsi="Arial" w:cs="Arial"/>
                <w:sz w:val="22"/>
                <w:szCs w:val="22"/>
                <w:lang w:eastAsia="en-GB"/>
              </w:rPr>
              <w:t xml:space="preserve">s, ensuring these are kept up to date. </w:t>
            </w:r>
          </w:p>
          <w:p w14:paraId="33EA7DB3" w14:textId="77777777" w:rsidR="00752A9D" w:rsidRDefault="00752A9D" w:rsidP="00752A9D">
            <w:pPr>
              <w:pStyle w:val="ListParagraph"/>
              <w:ind w:left="429"/>
              <w:contextualSpacing/>
              <w:jc w:val="both"/>
              <w:rPr>
                <w:rFonts w:ascii="Arial" w:hAnsi="Arial" w:cs="Arial"/>
                <w:sz w:val="22"/>
                <w:szCs w:val="22"/>
                <w:lang w:eastAsia="en-GB"/>
              </w:rPr>
            </w:pPr>
          </w:p>
          <w:p w14:paraId="1A6522A6" w14:textId="1F045071" w:rsidR="00752A9D" w:rsidRPr="00752A9D" w:rsidRDefault="00BE6868" w:rsidP="00752A9D">
            <w:pPr>
              <w:pStyle w:val="ListParagraph"/>
              <w:numPr>
                <w:ilvl w:val="0"/>
                <w:numId w:val="29"/>
              </w:numPr>
              <w:ind w:left="429"/>
              <w:contextualSpacing/>
              <w:jc w:val="both"/>
              <w:rPr>
                <w:rFonts w:ascii="Arial" w:hAnsi="Arial" w:cs="Arial"/>
                <w:sz w:val="22"/>
                <w:szCs w:val="22"/>
                <w:lang w:eastAsia="en-GB"/>
              </w:rPr>
            </w:pPr>
            <w:r w:rsidRPr="00BE6868">
              <w:rPr>
                <w:rFonts w:ascii="Arial" w:hAnsi="Arial" w:cs="Arial"/>
                <w:sz w:val="22"/>
                <w:szCs w:val="22"/>
                <w:lang w:eastAsia="en-GB"/>
              </w:rPr>
              <w:t>To work with the Council’s Data Protection Officer and act as an advisor in respect of</w:t>
            </w:r>
            <w:r>
              <w:rPr>
                <w:rFonts w:ascii="Arial" w:hAnsi="Arial" w:cs="Arial"/>
                <w:sz w:val="22"/>
                <w:szCs w:val="22"/>
                <w:lang w:eastAsia="en-GB"/>
              </w:rPr>
              <w:t xml:space="preserve"> </w:t>
            </w:r>
            <w:r w:rsidRPr="00BE6868">
              <w:rPr>
                <w:rFonts w:ascii="Arial" w:hAnsi="Arial" w:cs="Arial"/>
                <w:sz w:val="22"/>
                <w:szCs w:val="22"/>
                <w:lang w:eastAsia="en-GB"/>
              </w:rPr>
              <w:t>Information Management legislation, best practice, policies and procedures</w:t>
            </w:r>
            <w:r>
              <w:rPr>
                <w:rFonts w:ascii="Arial" w:hAnsi="Arial" w:cs="Arial"/>
                <w:sz w:val="22"/>
                <w:szCs w:val="22"/>
                <w:lang w:eastAsia="en-GB"/>
              </w:rPr>
              <w:t>.</w:t>
            </w:r>
          </w:p>
          <w:p w14:paraId="77B29E05" w14:textId="77777777" w:rsidR="00752A9D" w:rsidRDefault="00752A9D" w:rsidP="00752A9D">
            <w:pPr>
              <w:pStyle w:val="ListParagraph"/>
              <w:ind w:left="429"/>
              <w:contextualSpacing/>
              <w:jc w:val="both"/>
              <w:rPr>
                <w:rFonts w:ascii="Arial" w:hAnsi="Arial" w:cs="Arial"/>
                <w:sz w:val="22"/>
                <w:szCs w:val="22"/>
                <w:lang w:eastAsia="en-GB"/>
              </w:rPr>
            </w:pPr>
          </w:p>
          <w:p w14:paraId="4D260534" w14:textId="2341E111" w:rsidR="00752A9D" w:rsidRPr="00752A9D" w:rsidRDefault="00BE6868" w:rsidP="00752A9D">
            <w:pPr>
              <w:pStyle w:val="ListParagraph"/>
              <w:numPr>
                <w:ilvl w:val="0"/>
                <w:numId w:val="29"/>
              </w:numPr>
              <w:ind w:left="429"/>
              <w:contextualSpacing/>
              <w:jc w:val="both"/>
              <w:rPr>
                <w:rFonts w:ascii="Arial" w:hAnsi="Arial" w:cs="Arial"/>
                <w:sz w:val="22"/>
                <w:szCs w:val="22"/>
                <w:lang w:eastAsia="en-GB"/>
              </w:rPr>
            </w:pPr>
            <w:r w:rsidRPr="004E5F71">
              <w:rPr>
                <w:rFonts w:ascii="Arial" w:hAnsi="Arial" w:cs="Arial"/>
                <w:sz w:val="22"/>
                <w:szCs w:val="22"/>
                <w:lang w:eastAsia="en-GB"/>
              </w:rPr>
              <w:t>Responsible for data collection, performance monitoring and reporting</w:t>
            </w:r>
            <w:r w:rsidR="00A3273E">
              <w:rPr>
                <w:rFonts w:ascii="Arial" w:hAnsi="Arial" w:cs="Arial"/>
                <w:sz w:val="22"/>
                <w:szCs w:val="22"/>
                <w:lang w:eastAsia="en-GB"/>
              </w:rPr>
              <w:t xml:space="preserve"> </w:t>
            </w:r>
            <w:r w:rsidR="00A3273E" w:rsidRPr="00A624B5">
              <w:rPr>
                <w:rFonts w:ascii="Arial" w:hAnsi="Arial" w:cs="Arial"/>
                <w:sz w:val="22"/>
                <w:szCs w:val="22"/>
                <w:lang w:eastAsia="en-GB"/>
              </w:rPr>
              <w:t>including quarterly performance reports and</w:t>
            </w:r>
            <w:r w:rsidR="00A3273E">
              <w:rPr>
                <w:rFonts w:ascii="Arial" w:hAnsi="Arial" w:cs="Arial"/>
                <w:sz w:val="22"/>
                <w:szCs w:val="22"/>
                <w:lang w:eastAsia="en-GB"/>
              </w:rPr>
              <w:t xml:space="preserve"> </w:t>
            </w:r>
            <w:r w:rsidR="00A3273E" w:rsidRPr="00A624B5">
              <w:rPr>
                <w:rFonts w:ascii="Arial" w:hAnsi="Arial" w:cs="Arial"/>
                <w:sz w:val="22"/>
                <w:szCs w:val="22"/>
                <w:lang w:eastAsia="en-GB"/>
              </w:rPr>
              <w:t>statutory annual report</w:t>
            </w:r>
            <w:r w:rsidR="00A3273E">
              <w:rPr>
                <w:rFonts w:ascii="Arial" w:hAnsi="Arial" w:cs="Arial"/>
                <w:sz w:val="22"/>
                <w:szCs w:val="22"/>
                <w:lang w:eastAsia="en-GB"/>
              </w:rPr>
              <w:t xml:space="preserve">s – ensuring data is shared with services to inform improvements to service delivery. </w:t>
            </w:r>
          </w:p>
          <w:p w14:paraId="5C769B05" w14:textId="77777777" w:rsidR="00752A9D" w:rsidRDefault="00752A9D" w:rsidP="00752A9D">
            <w:pPr>
              <w:pStyle w:val="ListParagraph"/>
              <w:ind w:left="429"/>
              <w:contextualSpacing/>
              <w:jc w:val="both"/>
              <w:rPr>
                <w:rFonts w:ascii="Arial" w:hAnsi="Arial" w:cs="Arial"/>
                <w:sz w:val="22"/>
                <w:szCs w:val="22"/>
                <w:lang w:eastAsia="en-GB"/>
              </w:rPr>
            </w:pPr>
          </w:p>
          <w:p w14:paraId="634271F4" w14:textId="0E5E88FB" w:rsidR="00A3273E" w:rsidRDefault="00F00451" w:rsidP="00C532A1">
            <w:pPr>
              <w:pStyle w:val="ListParagraph"/>
              <w:numPr>
                <w:ilvl w:val="0"/>
                <w:numId w:val="29"/>
              </w:numPr>
              <w:ind w:left="429"/>
              <w:contextualSpacing/>
              <w:jc w:val="both"/>
              <w:rPr>
                <w:rFonts w:ascii="Arial" w:hAnsi="Arial" w:cs="Arial"/>
                <w:sz w:val="22"/>
                <w:szCs w:val="22"/>
                <w:lang w:eastAsia="en-GB"/>
              </w:rPr>
            </w:pPr>
            <w:r w:rsidRPr="00F00451">
              <w:rPr>
                <w:rFonts w:ascii="Arial" w:hAnsi="Arial" w:cs="Arial"/>
                <w:sz w:val="22"/>
                <w:szCs w:val="22"/>
                <w:lang w:eastAsia="en-GB"/>
              </w:rPr>
              <w:t>Reviewing and redaction of documentations, determining what information is exempt from disclosure and releasing that information which can be disclosed.  Ensuring that the customer is informed as to why information might be withheld.</w:t>
            </w:r>
          </w:p>
          <w:p w14:paraId="05390946" w14:textId="77777777" w:rsidR="00752A9D" w:rsidRPr="00752A9D" w:rsidRDefault="00752A9D" w:rsidP="00752A9D">
            <w:pPr>
              <w:contextualSpacing/>
              <w:jc w:val="both"/>
              <w:rPr>
                <w:rFonts w:ascii="Arial" w:hAnsi="Arial" w:cs="Arial"/>
                <w:sz w:val="22"/>
                <w:szCs w:val="22"/>
                <w:lang w:eastAsia="en-GB"/>
              </w:rPr>
            </w:pPr>
          </w:p>
          <w:p w14:paraId="051CD8D8" w14:textId="41FCA4DB" w:rsidR="000066E3" w:rsidRPr="000066E3" w:rsidRDefault="00F00451" w:rsidP="000066E3">
            <w:pPr>
              <w:pStyle w:val="ListParagraph"/>
              <w:numPr>
                <w:ilvl w:val="0"/>
                <w:numId w:val="29"/>
              </w:numPr>
              <w:ind w:left="429"/>
              <w:contextualSpacing/>
              <w:jc w:val="both"/>
              <w:rPr>
                <w:rFonts w:ascii="Arial" w:hAnsi="Arial" w:cs="Arial"/>
                <w:sz w:val="22"/>
                <w:szCs w:val="22"/>
                <w:lang w:eastAsia="en-GB"/>
              </w:rPr>
            </w:pPr>
            <w:r w:rsidRPr="00F00451">
              <w:rPr>
                <w:rFonts w:ascii="Arial" w:hAnsi="Arial" w:cs="Arial"/>
                <w:sz w:val="22"/>
                <w:szCs w:val="22"/>
                <w:lang w:eastAsia="en-GB"/>
              </w:rPr>
              <w:t>Support the</w:t>
            </w:r>
            <w:r>
              <w:rPr>
                <w:rFonts w:ascii="Arial" w:hAnsi="Arial" w:cs="Arial"/>
                <w:sz w:val="22"/>
                <w:szCs w:val="22"/>
                <w:lang w:eastAsia="en-GB"/>
              </w:rPr>
              <w:t xml:space="preserve"> Data Protection Officer </w:t>
            </w:r>
            <w:r w:rsidRPr="00F00451">
              <w:rPr>
                <w:rFonts w:ascii="Arial" w:hAnsi="Arial" w:cs="Arial"/>
                <w:sz w:val="22"/>
                <w:szCs w:val="22"/>
                <w:lang w:eastAsia="en-GB"/>
              </w:rPr>
              <w:t>in undertaking internal review of responses to subject access requests</w:t>
            </w:r>
            <w:r>
              <w:rPr>
                <w:rFonts w:ascii="Arial" w:hAnsi="Arial" w:cs="Arial"/>
                <w:sz w:val="22"/>
                <w:szCs w:val="22"/>
                <w:lang w:eastAsia="en-GB"/>
              </w:rPr>
              <w:t xml:space="preserve"> and freedom of information requests. </w:t>
            </w:r>
          </w:p>
          <w:p w14:paraId="4F2CCF63" w14:textId="77777777" w:rsidR="000066E3" w:rsidRDefault="000066E3" w:rsidP="000066E3">
            <w:pPr>
              <w:pStyle w:val="ListParagraph"/>
              <w:ind w:left="429"/>
              <w:contextualSpacing/>
              <w:jc w:val="both"/>
              <w:rPr>
                <w:rFonts w:ascii="Arial" w:hAnsi="Arial" w:cs="Arial"/>
                <w:sz w:val="22"/>
                <w:szCs w:val="22"/>
                <w:lang w:eastAsia="en-GB"/>
              </w:rPr>
            </w:pPr>
          </w:p>
          <w:p w14:paraId="170594B6" w14:textId="78111519" w:rsidR="00A3273E" w:rsidRDefault="00F00451" w:rsidP="00C532A1">
            <w:pPr>
              <w:pStyle w:val="ListParagraph"/>
              <w:numPr>
                <w:ilvl w:val="0"/>
                <w:numId w:val="29"/>
              </w:numPr>
              <w:ind w:left="429"/>
              <w:contextualSpacing/>
              <w:jc w:val="both"/>
              <w:rPr>
                <w:rFonts w:ascii="Arial" w:hAnsi="Arial" w:cs="Arial"/>
                <w:sz w:val="22"/>
                <w:szCs w:val="22"/>
                <w:lang w:eastAsia="en-GB"/>
              </w:rPr>
            </w:pPr>
            <w:r>
              <w:rPr>
                <w:rFonts w:ascii="Arial" w:hAnsi="Arial" w:cs="Arial"/>
                <w:sz w:val="22"/>
                <w:szCs w:val="22"/>
                <w:lang w:eastAsia="en-GB"/>
              </w:rPr>
              <w:t xml:space="preserve">Responsible for </w:t>
            </w:r>
            <w:r w:rsidR="00A3273E" w:rsidRPr="00A3273E">
              <w:rPr>
                <w:rFonts w:ascii="Arial" w:hAnsi="Arial" w:cs="Arial"/>
                <w:sz w:val="22"/>
                <w:szCs w:val="22"/>
                <w:lang w:eastAsia="en-GB"/>
              </w:rPr>
              <w:t>analysis of data incidents. Help investigate by collating information to support the organisation to learn and improve practice and governance, analysing statistics and providing advice accordingly on how to reduce risk. Escalate issues</w:t>
            </w:r>
            <w:r w:rsidR="00A3273E">
              <w:rPr>
                <w:rFonts w:ascii="Arial" w:hAnsi="Arial" w:cs="Arial"/>
                <w:sz w:val="22"/>
                <w:szCs w:val="22"/>
                <w:lang w:eastAsia="en-GB"/>
              </w:rPr>
              <w:t xml:space="preserve"> </w:t>
            </w:r>
            <w:r w:rsidR="00A3273E" w:rsidRPr="00A3273E">
              <w:rPr>
                <w:rFonts w:ascii="Arial" w:hAnsi="Arial" w:cs="Arial"/>
                <w:sz w:val="22"/>
                <w:szCs w:val="22"/>
                <w:lang w:eastAsia="en-GB"/>
              </w:rPr>
              <w:t>as necessary.</w:t>
            </w:r>
          </w:p>
          <w:p w14:paraId="1315EBB3" w14:textId="77777777" w:rsidR="000066E3" w:rsidRPr="000066E3" w:rsidRDefault="000066E3" w:rsidP="000066E3">
            <w:pPr>
              <w:pStyle w:val="ListParagraph"/>
              <w:rPr>
                <w:rFonts w:ascii="Arial" w:hAnsi="Arial" w:cs="Arial"/>
                <w:sz w:val="22"/>
                <w:szCs w:val="22"/>
                <w:lang w:eastAsia="en-GB"/>
              </w:rPr>
            </w:pPr>
          </w:p>
          <w:p w14:paraId="3D44CA69" w14:textId="77777777" w:rsidR="000066E3" w:rsidRDefault="000066E3" w:rsidP="000066E3">
            <w:pPr>
              <w:pStyle w:val="ListParagraph"/>
              <w:ind w:left="429"/>
              <w:contextualSpacing/>
              <w:jc w:val="both"/>
              <w:rPr>
                <w:rFonts w:ascii="Arial" w:hAnsi="Arial" w:cs="Arial"/>
                <w:sz w:val="22"/>
                <w:szCs w:val="22"/>
                <w:lang w:eastAsia="en-GB"/>
              </w:rPr>
            </w:pPr>
          </w:p>
          <w:p w14:paraId="6C5E9095" w14:textId="20A63E13" w:rsidR="00A3273E" w:rsidRDefault="00A3273E" w:rsidP="00C532A1">
            <w:pPr>
              <w:pStyle w:val="ListParagraph"/>
              <w:numPr>
                <w:ilvl w:val="0"/>
                <w:numId w:val="29"/>
              </w:numPr>
              <w:ind w:left="429"/>
              <w:contextualSpacing/>
              <w:jc w:val="both"/>
              <w:rPr>
                <w:rFonts w:ascii="Arial" w:hAnsi="Arial" w:cs="Arial"/>
                <w:sz w:val="22"/>
                <w:szCs w:val="22"/>
                <w:lang w:eastAsia="en-GB"/>
              </w:rPr>
            </w:pPr>
            <w:r>
              <w:rPr>
                <w:rFonts w:ascii="Arial" w:hAnsi="Arial" w:cs="Arial"/>
                <w:sz w:val="22"/>
                <w:szCs w:val="22"/>
                <w:lang w:eastAsia="en-GB"/>
              </w:rPr>
              <w:t>Support with</w:t>
            </w:r>
            <w:r w:rsidRPr="00A3273E">
              <w:rPr>
                <w:rFonts w:ascii="Arial" w:hAnsi="Arial" w:cs="Arial"/>
                <w:sz w:val="22"/>
                <w:szCs w:val="22"/>
                <w:lang w:eastAsia="en-GB"/>
              </w:rPr>
              <w:t xml:space="preserve"> preparing submissions in relation to any matters referred to the Information</w:t>
            </w:r>
            <w:r>
              <w:rPr>
                <w:rFonts w:ascii="Arial" w:hAnsi="Arial" w:cs="Arial"/>
                <w:sz w:val="22"/>
                <w:szCs w:val="22"/>
                <w:lang w:eastAsia="en-GB"/>
              </w:rPr>
              <w:t xml:space="preserve"> </w:t>
            </w:r>
            <w:r w:rsidRPr="00A3273E">
              <w:rPr>
                <w:rFonts w:ascii="Arial" w:hAnsi="Arial" w:cs="Arial"/>
                <w:sz w:val="22"/>
                <w:szCs w:val="22"/>
                <w:lang w:eastAsia="en-GB"/>
              </w:rPr>
              <w:t>Commissioner’s Office.</w:t>
            </w:r>
          </w:p>
          <w:p w14:paraId="2C17FD70" w14:textId="77777777" w:rsidR="000066E3" w:rsidRPr="00A3273E" w:rsidRDefault="000066E3" w:rsidP="000066E3">
            <w:pPr>
              <w:pStyle w:val="ListParagraph"/>
              <w:ind w:left="429"/>
              <w:contextualSpacing/>
              <w:jc w:val="both"/>
              <w:rPr>
                <w:rFonts w:ascii="Arial" w:hAnsi="Arial" w:cs="Arial"/>
                <w:sz w:val="22"/>
                <w:szCs w:val="22"/>
                <w:lang w:eastAsia="en-GB"/>
              </w:rPr>
            </w:pPr>
          </w:p>
          <w:p w14:paraId="19D37CFE" w14:textId="59C35F0F" w:rsidR="009867E8" w:rsidRDefault="009867E8" w:rsidP="00C532A1">
            <w:pPr>
              <w:pStyle w:val="ListParagraph"/>
              <w:numPr>
                <w:ilvl w:val="0"/>
                <w:numId w:val="29"/>
              </w:numPr>
              <w:ind w:left="429"/>
              <w:contextualSpacing/>
              <w:jc w:val="both"/>
              <w:rPr>
                <w:rFonts w:ascii="Arial" w:hAnsi="Arial" w:cs="Arial"/>
                <w:sz w:val="22"/>
                <w:szCs w:val="22"/>
                <w:lang w:eastAsia="en-GB"/>
              </w:rPr>
            </w:pPr>
            <w:r w:rsidRPr="00A624B5">
              <w:rPr>
                <w:rFonts w:ascii="Arial" w:hAnsi="Arial" w:cs="Arial"/>
                <w:sz w:val="22"/>
                <w:szCs w:val="22"/>
                <w:lang w:eastAsia="en-GB"/>
              </w:rPr>
              <w:t xml:space="preserve">To be responsible for the recruitment and commissioning of Investigating </w:t>
            </w:r>
            <w:r w:rsidR="00EC5A8C">
              <w:rPr>
                <w:rFonts w:ascii="Arial" w:hAnsi="Arial" w:cs="Arial"/>
                <w:sz w:val="22"/>
                <w:szCs w:val="22"/>
                <w:lang w:eastAsia="en-GB"/>
              </w:rPr>
              <w:t>O</w:t>
            </w:r>
            <w:r w:rsidRPr="00A624B5">
              <w:rPr>
                <w:rFonts w:ascii="Arial" w:hAnsi="Arial" w:cs="Arial"/>
                <w:sz w:val="22"/>
                <w:szCs w:val="22"/>
                <w:lang w:eastAsia="en-GB"/>
              </w:rPr>
              <w:t>fficers and Independent Pe</w:t>
            </w:r>
            <w:r w:rsidR="00EC5A8C">
              <w:rPr>
                <w:rFonts w:ascii="Arial" w:hAnsi="Arial" w:cs="Arial"/>
                <w:sz w:val="22"/>
                <w:szCs w:val="22"/>
                <w:lang w:eastAsia="en-GB"/>
              </w:rPr>
              <w:t>rsons</w:t>
            </w:r>
            <w:r w:rsidRPr="00A624B5">
              <w:rPr>
                <w:rFonts w:ascii="Arial" w:hAnsi="Arial" w:cs="Arial"/>
                <w:sz w:val="22"/>
                <w:szCs w:val="22"/>
                <w:lang w:eastAsia="en-GB"/>
              </w:rPr>
              <w:t xml:space="preserve"> to undertake complaint investigations and ensure they are given any necessary support</w:t>
            </w:r>
            <w:r>
              <w:rPr>
                <w:rFonts w:ascii="Arial" w:hAnsi="Arial" w:cs="Arial"/>
                <w:sz w:val="22"/>
                <w:szCs w:val="22"/>
                <w:lang w:eastAsia="en-GB"/>
              </w:rPr>
              <w:t xml:space="preserve">, </w:t>
            </w:r>
            <w:r w:rsidRPr="00A624B5">
              <w:rPr>
                <w:rFonts w:ascii="Arial" w:hAnsi="Arial" w:cs="Arial"/>
                <w:sz w:val="22"/>
                <w:szCs w:val="22"/>
                <w:lang w:eastAsia="en-GB"/>
              </w:rPr>
              <w:t>paying due regard to the support needs of vulnerable service users and advocacy needs.</w:t>
            </w:r>
          </w:p>
          <w:p w14:paraId="1CB90DB1" w14:textId="77777777" w:rsidR="00703E18" w:rsidRPr="00703E18" w:rsidRDefault="00703E18" w:rsidP="00703E18">
            <w:pPr>
              <w:contextualSpacing/>
              <w:jc w:val="both"/>
              <w:rPr>
                <w:rFonts w:ascii="Arial" w:hAnsi="Arial" w:cs="Arial"/>
                <w:sz w:val="22"/>
                <w:szCs w:val="22"/>
                <w:lang w:eastAsia="en-GB"/>
              </w:rPr>
            </w:pPr>
          </w:p>
          <w:p w14:paraId="01311EB9" w14:textId="443DE867" w:rsidR="00703E18" w:rsidRPr="00703E18" w:rsidRDefault="009867E8" w:rsidP="00703E18">
            <w:pPr>
              <w:pStyle w:val="ListParagraph"/>
              <w:numPr>
                <w:ilvl w:val="0"/>
                <w:numId w:val="29"/>
              </w:numPr>
              <w:ind w:left="429"/>
              <w:jc w:val="both"/>
              <w:rPr>
                <w:rFonts w:ascii="Arial" w:hAnsi="Arial" w:cs="Arial"/>
                <w:bCs/>
                <w:sz w:val="22"/>
                <w:szCs w:val="22"/>
                <w:lang w:eastAsia="en-GB"/>
              </w:rPr>
            </w:pPr>
            <w:r w:rsidRPr="00A624B5">
              <w:rPr>
                <w:rFonts w:ascii="Arial" w:hAnsi="Arial" w:cs="Arial"/>
                <w:bCs/>
                <w:sz w:val="22"/>
                <w:szCs w:val="22"/>
                <w:lang w:eastAsia="en-GB"/>
              </w:rPr>
              <w:t>Ens</w:t>
            </w:r>
            <w:r>
              <w:rPr>
                <w:rFonts w:ascii="Arial" w:hAnsi="Arial" w:cs="Arial"/>
                <w:bCs/>
                <w:sz w:val="22"/>
                <w:szCs w:val="22"/>
                <w:lang w:eastAsia="en-GB"/>
              </w:rPr>
              <w:t>u</w:t>
            </w:r>
            <w:r w:rsidRPr="00A624B5">
              <w:rPr>
                <w:rFonts w:ascii="Arial" w:hAnsi="Arial" w:cs="Arial"/>
                <w:bCs/>
                <w:sz w:val="22"/>
                <w:szCs w:val="22"/>
                <w:lang w:eastAsia="en-GB"/>
              </w:rPr>
              <w:t>ring investigation</w:t>
            </w:r>
            <w:r>
              <w:rPr>
                <w:rFonts w:ascii="Arial" w:hAnsi="Arial" w:cs="Arial"/>
                <w:bCs/>
                <w:sz w:val="22"/>
                <w:szCs w:val="22"/>
                <w:lang w:eastAsia="en-GB"/>
              </w:rPr>
              <w:t>s</w:t>
            </w:r>
            <w:r w:rsidRPr="00A624B5">
              <w:rPr>
                <w:rFonts w:ascii="Arial" w:hAnsi="Arial" w:cs="Arial"/>
                <w:bCs/>
                <w:sz w:val="22"/>
                <w:szCs w:val="22"/>
                <w:lang w:eastAsia="en-GB"/>
              </w:rPr>
              <w:t xml:space="preserve"> meet statutory requirements and timescales</w:t>
            </w:r>
            <w:r w:rsidR="00EC5A8C">
              <w:rPr>
                <w:rFonts w:ascii="Arial" w:hAnsi="Arial" w:cs="Arial"/>
                <w:bCs/>
                <w:sz w:val="22"/>
                <w:szCs w:val="22"/>
                <w:lang w:eastAsia="en-GB"/>
              </w:rPr>
              <w:t>.</w:t>
            </w:r>
          </w:p>
          <w:p w14:paraId="205BEA1D" w14:textId="77777777" w:rsidR="00703E18" w:rsidRPr="00A624B5" w:rsidRDefault="00703E18" w:rsidP="00703E18">
            <w:pPr>
              <w:pStyle w:val="ListParagraph"/>
              <w:ind w:left="429"/>
              <w:jc w:val="both"/>
              <w:rPr>
                <w:rFonts w:ascii="Arial" w:hAnsi="Arial" w:cs="Arial"/>
                <w:bCs/>
                <w:sz w:val="22"/>
                <w:szCs w:val="22"/>
                <w:lang w:eastAsia="en-GB"/>
              </w:rPr>
            </w:pPr>
          </w:p>
          <w:p w14:paraId="737DE669" w14:textId="77777777" w:rsidR="009867E8" w:rsidRDefault="009867E8" w:rsidP="00C532A1">
            <w:pPr>
              <w:pStyle w:val="ListParagraph"/>
              <w:numPr>
                <w:ilvl w:val="0"/>
                <w:numId w:val="29"/>
              </w:numPr>
              <w:ind w:left="429"/>
              <w:jc w:val="both"/>
              <w:rPr>
                <w:rFonts w:ascii="Arial" w:hAnsi="Arial" w:cs="Arial"/>
                <w:bCs/>
                <w:sz w:val="22"/>
                <w:szCs w:val="22"/>
                <w:lang w:eastAsia="en-GB"/>
              </w:rPr>
            </w:pPr>
            <w:r w:rsidRPr="00A624B5">
              <w:rPr>
                <w:rFonts w:ascii="Arial" w:hAnsi="Arial" w:cs="Arial"/>
                <w:bCs/>
                <w:sz w:val="22"/>
                <w:szCs w:val="22"/>
                <w:lang w:eastAsia="en-GB"/>
              </w:rPr>
              <w:t xml:space="preserve">Monitor progress on </w:t>
            </w:r>
            <w:r>
              <w:rPr>
                <w:rFonts w:ascii="Arial" w:hAnsi="Arial" w:cs="Arial"/>
                <w:bCs/>
                <w:sz w:val="22"/>
                <w:szCs w:val="22"/>
                <w:lang w:eastAsia="en-GB"/>
              </w:rPr>
              <w:t>all</w:t>
            </w:r>
            <w:r w:rsidRPr="00A624B5">
              <w:rPr>
                <w:rFonts w:ascii="Arial" w:hAnsi="Arial" w:cs="Arial"/>
                <w:bCs/>
                <w:sz w:val="22"/>
                <w:szCs w:val="22"/>
                <w:lang w:eastAsia="en-GB"/>
              </w:rPr>
              <w:t xml:space="preserve"> complaints</w:t>
            </w:r>
            <w:r>
              <w:rPr>
                <w:rFonts w:ascii="Arial" w:hAnsi="Arial" w:cs="Arial"/>
                <w:bCs/>
                <w:sz w:val="22"/>
                <w:szCs w:val="22"/>
                <w:lang w:eastAsia="en-GB"/>
              </w:rPr>
              <w:t>,</w:t>
            </w:r>
            <w:r w:rsidRPr="00A624B5">
              <w:rPr>
                <w:rFonts w:ascii="Arial" w:hAnsi="Arial" w:cs="Arial"/>
                <w:bCs/>
                <w:sz w:val="22"/>
                <w:szCs w:val="22"/>
                <w:lang w:eastAsia="en-GB"/>
              </w:rPr>
              <w:t xml:space="preserve"> reporting </w:t>
            </w:r>
            <w:r>
              <w:rPr>
                <w:rFonts w:ascii="Arial" w:hAnsi="Arial" w:cs="Arial"/>
                <w:bCs/>
                <w:sz w:val="22"/>
                <w:szCs w:val="22"/>
                <w:lang w:eastAsia="en-GB"/>
              </w:rPr>
              <w:t>on timescales</w:t>
            </w:r>
            <w:r w:rsidRPr="00A624B5">
              <w:rPr>
                <w:rFonts w:ascii="Arial" w:hAnsi="Arial" w:cs="Arial"/>
                <w:bCs/>
                <w:sz w:val="22"/>
                <w:szCs w:val="22"/>
                <w:lang w:eastAsia="en-GB"/>
              </w:rPr>
              <w:t xml:space="preserve"> to </w:t>
            </w:r>
            <w:r>
              <w:rPr>
                <w:rFonts w:ascii="Arial" w:hAnsi="Arial" w:cs="Arial"/>
                <w:bCs/>
                <w:sz w:val="22"/>
                <w:szCs w:val="22"/>
                <w:lang w:eastAsia="en-GB"/>
              </w:rPr>
              <w:t xml:space="preserve">relevant </w:t>
            </w:r>
            <w:r w:rsidRPr="00A624B5">
              <w:rPr>
                <w:rFonts w:ascii="Arial" w:hAnsi="Arial" w:cs="Arial"/>
                <w:bCs/>
                <w:sz w:val="22"/>
                <w:szCs w:val="22"/>
                <w:lang w:eastAsia="en-GB"/>
              </w:rPr>
              <w:t>senior manager</w:t>
            </w:r>
            <w:r>
              <w:rPr>
                <w:rFonts w:ascii="Arial" w:hAnsi="Arial" w:cs="Arial"/>
                <w:bCs/>
                <w:sz w:val="22"/>
                <w:szCs w:val="22"/>
                <w:lang w:eastAsia="en-GB"/>
              </w:rPr>
              <w:t>s</w:t>
            </w:r>
            <w:r w:rsidRPr="00A624B5">
              <w:rPr>
                <w:rFonts w:ascii="Arial" w:hAnsi="Arial" w:cs="Arial"/>
                <w:bCs/>
                <w:sz w:val="22"/>
                <w:szCs w:val="22"/>
                <w:lang w:eastAsia="en-GB"/>
              </w:rPr>
              <w:t xml:space="preserve">, and </w:t>
            </w:r>
            <w:r>
              <w:rPr>
                <w:rFonts w:ascii="Arial" w:hAnsi="Arial" w:cs="Arial"/>
                <w:bCs/>
                <w:sz w:val="22"/>
                <w:szCs w:val="22"/>
                <w:lang w:eastAsia="en-GB"/>
              </w:rPr>
              <w:t>relevant</w:t>
            </w:r>
            <w:r w:rsidRPr="00A624B5">
              <w:rPr>
                <w:rFonts w:ascii="Arial" w:hAnsi="Arial" w:cs="Arial"/>
                <w:bCs/>
                <w:sz w:val="22"/>
                <w:szCs w:val="22"/>
                <w:lang w:eastAsia="en-GB"/>
              </w:rPr>
              <w:t xml:space="preserve"> interested parties on a regular basi</w:t>
            </w:r>
            <w:r>
              <w:rPr>
                <w:rFonts w:ascii="Arial" w:hAnsi="Arial" w:cs="Arial"/>
                <w:bCs/>
                <w:sz w:val="22"/>
                <w:szCs w:val="22"/>
                <w:lang w:eastAsia="en-GB"/>
              </w:rPr>
              <w:t>s.</w:t>
            </w:r>
          </w:p>
          <w:p w14:paraId="05A3BED8" w14:textId="77777777" w:rsidR="00703E18" w:rsidRPr="00703E18" w:rsidRDefault="00703E18" w:rsidP="00703E18">
            <w:pPr>
              <w:jc w:val="both"/>
              <w:rPr>
                <w:rFonts w:ascii="Arial" w:hAnsi="Arial" w:cs="Arial"/>
                <w:bCs/>
                <w:sz w:val="22"/>
                <w:szCs w:val="22"/>
                <w:lang w:eastAsia="en-GB"/>
              </w:rPr>
            </w:pPr>
          </w:p>
          <w:p w14:paraId="3EF1560E" w14:textId="5B9D4CA0" w:rsidR="00703E18" w:rsidRPr="00703E18" w:rsidRDefault="009867E8" w:rsidP="00703E18">
            <w:pPr>
              <w:pStyle w:val="ListParagraph"/>
              <w:numPr>
                <w:ilvl w:val="0"/>
                <w:numId w:val="29"/>
              </w:numPr>
              <w:ind w:left="429"/>
              <w:jc w:val="both"/>
              <w:rPr>
                <w:rFonts w:ascii="Arial" w:hAnsi="Arial" w:cs="Arial"/>
                <w:bCs/>
                <w:sz w:val="22"/>
                <w:szCs w:val="22"/>
                <w:lang w:eastAsia="en-GB"/>
              </w:rPr>
            </w:pPr>
            <w:r w:rsidRPr="00A624B5">
              <w:rPr>
                <w:rFonts w:ascii="Arial" w:hAnsi="Arial" w:cs="Arial"/>
                <w:bCs/>
                <w:sz w:val="22"/>
                <w:szCs w:val="22"/>
                <w:lang w:eastAsia="en-GB"/>
              </w:rPr>
              <w:t>To identify themes or trends in complaints</w:t>
            </w:r>
            <w:r>
              <w:rPr>
                <w:rFonts w:ascii="Arial" w:hAnsi="Arial" w:cs="Arial"/>
                <w:bCs/>
                <w:sz w:val="22"/>
                <w:szCs w:val="22"/>
                <w:lang w:eastAsia="en-GB"/>
              </w:rPr>
              <w:t xml:space="preserve"> to feedback to the services to look at new ways of working.</w:t>
            </w:r>
          </w:p>
          <w:p w14:paraId="62039829" w14:textId="77777777" w:rsidR="00703E18" w:rsidRPr="00A624B5" w:rsidRDefault="00703E18" w:rsidP="00703E18">
            <w:pPr>
              <w:pStyle w:val="ListParagraph"/>
              <w:ind w:left="429"/>
              <w:jc w:val="both"/>
              <w:rPr>
                <w:rFonts w:ascii="Arial" w:hAnsi="Arial" w:cs="Arial"/>
                <w:bCs/>
                <w:sz w:val="22"/>
                <w:szCs w:val="22"/>
                <w:lang w:eastAsia="en-GB"/>
              </w:rPr>
            </w:pPr>
          </w:p>
          <w:p w14:paraId="712300A2" w14:textId="77777777" w:rsidR="009867E8" w:rsidRDefault="009867E8" w:rsidP="00703E18">
            <w:pPr>
              <w:pStyle w:val="ListParagraph"/>
              <w:numPr>
                <w:ilvl w:val="0"/>
                <w:numId w:val="29"/>
              </w:numPr>
              <w:ind w:left="429"/>
              <w:jc w:val="both"/>
              <w:rPr>
                <w:rFonts w:ascii="Arial" w:hAnsi="Arial" w:cs="Arial"/>
                <w:bCs/>
                <w:sz w:val="22"/>
                <w:szCs w:val="22"/>
                <w:lang w:eastAsia="en-GB"/>
              </w:rPr>
            </w:pPr>
            <w:r w:rsidRPr="00A624B5">
              <w:rPr>
                <w:rFonts w:ascii="Arial" w:hAnsi="Arial" w:cs="Arial"/>
                <w:bCs/>
                <w:sz w:val="22"/>
                <w:szCs w:val="22"/>
                <w:lang w:eastAsia="en-GB"/>
              </w:rPr>
              <w:t xml:space="preserve">To support the development and maintenance of </w:t>
            </w:r>
            <w:r>
              <w:rPr>
                <w:rFonts w:ascii="Arial" w:hAnsi="Arial" w:cs="Arial"/>
                <w:bCs/>
                <w:sz w:val="22"/>
                <w:szCs w:val="22"/>
                <w:lang w:eastAsia="en-GB"/>
              </w:rPr>
              <w:t>B</w:t>
            </w:r>
            <w:r w:rsidRPr="00A624B5">
              <w:rPr>
                <w:rFonts w:ascii="Arial" w:hAnsi="Arial" w:cs="Arial"/>
                <w:bCs/>
                <w:sz w:val="22"/>
                <w:szCs w:val="22"/>
                <w:lang w:eastAsia="en-GB"/>
              </w:rPr>
              <w:t>ury council complaints policy</w:t>
            </w:r>
            <w:r>
              <w:rPr>
                <w:rFonts w:ascii="Arial" w:hAnsi="Arial" w:cs="Arial"/>
                <w:bCs/>
                <w:sz w:val="22"/>
                <w:szCs w:val="22"/>
                <w:lang w:eastAsia="en-GB"/>
              </w:rPr>
              <w:t xml:space="preserve"> and procedures</w:t>
            </w:r>
            <w:r w:rsidRPr="00A624B5">
              <w:rPr>
                <w:rFonts w:ascii="Arial" w:hAnsi="Arial" w:cs="Arial"/>
                <w:bCs/>
                <w:sz w:val="22"/>
                <w:szCs w:val="22"/>
                <w:lang w:eastAsia="en-GB"/>
              </w:rPr>
              <w:t xml:space="preserve"> in lin</w:t>
            </w:r>
            <w:r>
              <w:rPr>
                <w:rFonts w:ascii="Arial" w:hAnsi="Arial" w:cs="Arial"/>
                <w:bCs/>
                <w:sz w:val="22"/>
                <w:szCs w:val="22"/>
                <w:lang w:eastAsia="en-GB"/>
              </w:rPr>
              <w:t>e</w:t>
            </w:r>
            <w:r w:rsidRPr="00A624B5">
              <w:rPr>
                <w:rFonts w:ascii="Arial" w:hAnsi="Arial" w:cs="Arial"/>
                <w:bCs/>
                <w:sz w:val="22"/>
                <w:szCs w:val="22"/>
                <w:lang w:eastAsia="en-GB"/>
              </w:rPr>
              <w:t xml:space="preserve"> with statutory procedure and</w:t>
            </w:r>
            <w:r>
              <w:rPr>
                <w:rFonts w:ascii="Arial" w:hAnsi="Arial" w:cs="Arial"/>
                <w:bCs/>
                <w:sz w:val="22"/>
                <w:szCs w:val="22"/>
                <w:lang w:eastAsia="en-GB"/>
              </w:rPr>
              <w:t xml:space="preserve"> </w:t>
            </w:r>
            <w:r w:rsidRPr="00A624B5">
              <w:rPr>
                <w:rFonts w:ascii="Arial" w:hAnsi="Arial" w:cs="Arial"/>
                <w:bCs/>
                <w:sz w:val="22"/>
                <w:szCs w:val="22"/>
                <w:lang w:eastAsia="en-GB"/>
              </w:rPr>
              <w:t>practice.</w:t>
            </w:r>
          </w:p>
          <w:p w14:paraId="206C69B6" w14:textId="77777777" w:rsidR="00703E18" w:rsidRPr="0010691E" w:rsidRDefault="00703E18" w:rsidP="0010691E">
            <w:pPr>
              <w:jc w:val="both"/>
              <w:rPr>
                <w:rFonts w:ascii="Arial" w:hAnsi="Arial" w:cs="Arial"/>
                <w:bCs/>
                <w:sz w:val="22"/>
                <w:szCs w:val="22"/>
                <w:lang w:eastAsia="en-GB"/>
              </w:rPr>
            </w:pPr>
          </w:p>
          <w:p w14:paraId="18C9FBCA" w14:textId="54DD156B" w:rsidR="0010691E" w:rsidRPr="0010691E" w:rsidRDefault="00150BFE" w:rsidP="0010691E">
            <w:pPr>
              <w:pStyle w:val="ListParagraph"/>
              <w:numPr>
                <w:ilvl w:val="0"/>
                <w:numId w:val="29"/>
              </w:numPr>
              <w:ind w:left="429"/>
              <w:contextualSpacing/>
              <w:jc w:val="both"/>
              <w:rPr>
                <w:rFonts w:ascii="Arial" w:hAnsi="Arial" w:cs="Arial"/>
                <w:sz w:val="22"/>
                <w:szCs w:val="22"/>
                <w:lang w:eastAsia="en-GB"/>
              </w:rPr>
            </w:pPr>
            <w:r w:rsidRPr="00A624B5">
              <w:rPr>
                <w:rFonts w:ascii="Arial" w:hAnsi="Arial" w:cs="Arial"/>
                <w:bCs/>
                <w:sz w:val="22"/>
                <w:szCs w:val="22"/>
                <w:lang w:eastAsia="en-GB"/>
              </w:rPr>
              <w:t>To have regard for safeguarding</w:t>
            </w:r>
            <w:r>
              <w:rPr>
                <w:rFonts w:ascii="Arial" w:hAnsi="Arial" w:cs="Arial"/>
                <w:bCs/>
                <w:sz w:val="22"/>
                <w:szCs w:val="22"/>
                <w:lang w:eastAsia="en-GB"/>
              </w:rPr>
              <w:t xml:space="preserve">, </w:t>
            </w:r>
            <w:r w:rsidRPr="00A624B5">
              <w:rPr>
                <w:rFonts w:ascii="Arial" w:hAnsi="Arial" w:cs="Arial"/>
                <w:bCs/>
                <w:sz w:val="22"/>
                <w:szCs w:val="22"/>
                <w:lang w:eastAsia="en-GB"/>
              </w:rPr>
              <w:t>protection or other issues that may emerge as a result of a complaint and ensure that affective communications and joint protocols where appropriate are in place to address these concerns</w:t>
            </w:r>
            <w:r>
              <w:rPr>
                <w:rFonts w:ascii="Arial" w:hAnsi="Arial" w:cs="Arial"/>
                <w:bCs/>
                <w:sz w:val="22"/>
                <w:szCs w:val="22"/>
                <w:lang w:eastAsia="en-GB"/>
              </w:rPr>
              <w:t xml:space="preserve">, </w:t>
            </w:r>
            <w:r w:rsidRPr="00A624B5">
              <w:rPr>
                <w:rFonts w:ascii="Arial" w:hAnsi="Arial" w:cs="Arial"/>
                <w:sz w:val="22"/>
                <w:szCs w:val="22"/>
                <w:lang w:eastAsia="en-GB"/>
              </w:rPr>
              <w:t xml:space="preserve">alerting the correct agency for cases of emergency </w:t>
            </w:r>
            <w:r>
              <w:rPr>
                <w:rFonts w:ascii="Arial" w:hAnsi="Arial" w:cs="Arial"/>
                <w:sz w:val="22"/>
                <w:szCs w:val="22"/>
                <w:lang w:eastAsia="en-GB"/>
              </w:rPr>
              <w:t xml:space="preserve">or </w:t>
            </w:r>
            <w:r w:rsidRPr="00A624B5">
              <w:rPr>
                <w:rFonts w:ascii="Arial" w:hAnsi="Arial" w:cs="Arial"/>
                <w:sz w:val="22"/>
                <w:szCs w:val="22"/>
                <w:lang w:eastAsia="en-GB"/>
              </w:rPr>
              <w:t>safeguarding</w:t>
            </w:r>
            <w:r>
              <w:rPr>
                <w:rFonts w:ascii="Arial" w:hAnsi="Arial" w:cs="Arial"/>
                <w:sz w:val="22"/>
                <w:szCs w:val="22"/>
                <w:lang w:eastAsia="en-GB"/>
              </w:rPr>
              <w:t>.</w:t>
            </w:r>
          </w:p>
          <w:p w14:paraId="5590383A" w14:textId="77777777" w:rsidR="0010691E" w:rsidRPr="00A624B5" w:rsidRDefault="0010691E" w:rsidP="0010691E">
            <w:pPr>
              <w:pStyle w:val="ListParagraph"/>
              <w:ind w:left="429"/>
              <w:contextualSpacing/>
              <w:jc w:val="both"/>
              <w:rPr>
                <w:rFonts w:ascii="Arial" w:hAnsi="Arial" w:cs="Arial"/>
                <w:sz w:val="22"/>
                <w:szCs w:val="22"/>
                <w:lang w:eastAsia="en-GB"/>
              </w:rPr>
            </w:pPr>
          </w:p>
          <w:p w14:paraId="4434642F" w14:textId="77777777" w:rsidR="009867E8" w:rsidRPr="0010691E" w:rsidRDefault="00150BFE" w:rsidP="00703E18">
            <w:pPr>
              <w:pStyle w:val="ListParagraph"/>
              <w:numPr>
                <w:ilvl w:val="0"/>
                <w:numId w:val="29"/>
              </w:numPr>
              <w:ind w:left="429"/>
              <w:contextualSpacing/>
              <w:jc w:val="both"/>
              <w:rPr>
                <w:rFonts w:ascii="Arial" w:hAnsi="Arial" w:cs="Arial"/>
                <w:sz w:val="22"/>
                <w:szCs w:val="22"/>
              </w:rPr>
            </w:pPr>
            <w:r w:rsidRPr="00BE6868">
              <w:rPr>
                <w:rFonts w:ascii="Arial" w:hAnsi="Arial" w:cs="Arial"/>
                <w:bCs/>
                <w:sz w:val="22"/>
                <w:szCs w:val="22"/>
                <w:lang w:eastAsia="en-GB"/>
              </w:rPr>
              <w:t>Update the council’s customer relationship management system where relevant.</w:t>
            </w:r>
          </w:p>
          <w:p w14:paraId="1D963C8E" w14:textId="23BAC459" w:rsidR="0010691E" w:rsidRPr="0010691E" w:rsidRDefault="0010691E" w:rsidP="0010691E">
            <w:pPr>
              <w:contextualSpacing/>
              <w:jc w:val="both"/>
              <w:rPr>
                <w:rFonts w:ascii="Arial" w:hAnsi="Arial" w:cs="Arial"/>
                <w:sz w:val="22"/>
                <w:szCs w:val="22"/>
              </w:rPr>
            </w:pPr>
          </w:p>
        </w:tc>
      </w:tr>
      <w:tr w:rsidR="001B15B7" w:rsidRPr="00A624B5" w14:paraId="38375633" w14:textId="77777777">
        <w:trPr>
          <w:cantSplit/>
          <w:trHeight w:val="240"/>
        </w:trPr>
        <w:tc>
          <w:tcPr>
            <w:tcW w:w="10620" w:type="dxa"/>
            <w:gridSpan w:val="2"/>
            <w:tcBorders>
              <w:left w:val="single" w:sz="6" w:space="0" w:color="auto"/>
              <w:right w:val="single" w:sz="6" w:space="0" w:color="auto"/>
            </w:tcBorders>
          </w:tcPr>
          <w:p w14:paraId="6EB336E6" w14:textId="77777777" w:rsidR="00C2224E" w:rsidRDefault="00187709" w:rsidP="00703E18">
            <w:pPr>
              <w:pStyle w:val="ListParagraph"/>
              <w:numPr>
                <w:ilvl w:val="0"/>
                <w:numId w:val="29"/>
              </w:numPr>
              <w:ind w:left="429"/>
              <w:jc w:val="both"/>
              <w:rPr>
                <w:rFonts w:ascii="Arial" w:hAnsi="Arial" w:cs="Arial"/>
                <w:bCs/>
                <w:sz w:val="22"/>
                <w:szCs w:val="22"/>
                <w:lang w:eastAsia="en-GB"/>
              </w:rPr>
            </w:pPr>
            <w:r w:rsidRPr="00C2224E">
              <w:rPr>
                <w:rFonts w:ascii="Arial" w:hAnsi="Arial" w:cs="Arial"/>
                <w:bCs/>
                <w:sz w:val="22"/>
                <w:szCs w:val="22"/>
                <w:lang w:eastAsia="en-GB"/>
              </w:rPr>
              <w:lastRenderedPageBreak/>
              <w:t xml:space="preserve">To ensure that all customers are treated </w:t>
            </w:r>
            <w:r w:rsidR="00A52462" w:rsidRPr="00C2224E">
              <w:rPr>
                <w:rFonts w:ascii="Arial" w:hAnsi="Arial" w:cs="Arial"/>
                <w:bCs/>
                <w:sz w:val="22"/>
                <w:szCs w:val="22"/>
                <w:lang w:eastAsia="en-GB"/>
              </w:rPr>
              <w:t>sensitively</w:t>
            </w:r>
            <w:r w:rsidRPr="00C2224E">
              <w:rPr>
                <w:rFonts w:ascii="Arial" w:hAnsi="Arial" w:cs="Arial"/>
                <w:bCs/>
                <w:sz w:val="22"/>
                <w:szCs w:val="22"/>
                <w:lang w:eastAsia="en-GB"/>
              </w:rPr>
              <w:t xml:space="preserve">, ensuring care is taken to ensure no loss of data or </w:t>
            </w:r>
            <w:r w:rsidR="00A52462" w:rsidRPr="00C2224E">
              <w:rPr>
                <w:rFonts w:ascii="Arial" w:hAnsi="Arial" w:cs="Arial"/>
                <w:bCs/>
                <w:sz w:val="22"/>
                <w:szCs w:val="22"/>
                <w:lang w:eastAsia="en-GB"/>
              </w:rPr>
              <w:t>unauthorised</w:t>
            </w:r>
            <w:r w:rsidRPr="00C2224E">
              <w:rPr>
                <w:rFonts w:ascii="Arial" w:hAnsi="Arial" w:cs="Arial"/>
                <w:bCs/>
                <w:sz w:val="22"/>
                <w:szCs w:val="22"/>
                <w:lang w:eastAsia="en-GB"/>
              </w:rPr>
              <w:t xml:space="preserve"> disclosure of personal information</w:t>
            </w:r>
            <w:r w:rsidR="00CB3330">
              <w:rPr>
                <w:rFonts w:ascii="Arial" w:hAnsi="Arial" w:cs="Arial"/>
                <w:bCs/>
                <w:sz w:val="22"/>
                <w:szCs w:val="22"/>
                <w:lang w:eastAsia="en-GB"/>
              </w:rPr>
              <w:t xml:space="preserve">, </w:t>
            </w:r>
            <w:r w:rsidR="00C2224E" w:rsidRPr="00C2224E">
              <w:rPr>
                <w:rFonts w:ascii="Arial" w:hAnsi="Arial" w:cs="Arial"/>
                <w:bCs/>
                <w:sz w:val="22"/>
                <w:szCs w:val="22"/>
                <w:lang w:eastAsia="en-GB"/>
              </w:rPr>
              <w:t>maintain</w:t>
            </w:r>
            <w:r w:rsidR="00CB3330">
              <w:rPr>
                <w:rFonts w:ascii="Arial" w:hAnsi="Arial" w:cs="Arial"/>
                <w:bCs/>
                <w:sz w:val="22"/>
                <w:szCs w:val="22"/>
                <w:lang w:eastAsia="en-GB"/>
              </w:rPr>
              <w:t>ing</w:t>
            </w:r>
            <w:r w:rsidR="00C2224E" w:rsidRPr="00C2224E">
              <w:rPr>
                <w:rFonts w:ascii="Arial" w:hAnsi="Arial" w:cs="Arial"/>
                <w:bCs/>
                <w:sz w:val="22"/>
                <w:szCs w:val="22"/>
                <w:lang w:eastAsia="en-GB"/>
              </w:rPr>
              <w:t xml:space="preserve"> confidentiality at all times and be aware of the national</w:t>
            </w:r>
            <w:r w:rsidR="00A902C0">
              <w:rPr>
                <w:rFonts w:ascii="Arial" w:hAnsi="Arial" w:cs="Arial"/>
                <w:bCs/>
                <w:sz w:val="22"/>
                <w:szCs w:val="22"/>
                <w:lang w:eastAsia="en-GB"/>
              </w:rPr>
              <w:t xml:space="preserve"> and </w:t>
            </w:r>
            <w:r w:rsidR="00C2224E" w:rsidRPr="00C2224E">
              <w:rPr>
                <w:rFonts w:ascii="Arial" w:hAnsi="Arial" w:cs="Arial"/>
                <w:bCs/>
                <w:sz w:val="22"/>
                <w:szCs w:val="22"/>
                <w:lang w:eastAsia="en-GB"/>
              </w:rPr>
              <w:t>corporate policies of confidentiality and sharing information.</w:t>
            </w:r>
          </w:p>
          <w:p w14:paraId="111E9F96" w14:textId="77777777" w:rsidR="0010691E" w:rsidRPr="00C2224E" w:rsidRDefault="0010691E" w:rsidP="0010691E">
            <w:pPr>
              <w:pStyle w:val="ListParagraph"/>
              <w:ind w:left="429"/>
              <w:jc w:val="both"/>
              <w:rPr>
                <w:rFonts w:ascii="Arial" w:hAnsi="Arial" w:cs="Arial"/>
                <w:bCs/>
                <w:sz w:val="22"/>
                <w:szCs w:val="22"/>
                <w:lang w:eastAsia="en-GB"/>
              </w:rPr>
            </w:pPr>
          </w:p>
          <w:p w14:paraId="6714FF2E" w14:textId="47A4001F" w:rsidR="0010691E" w:rsidRPr="0010691E" w:rsidRDefault="008B123F" w:rsidP="0010691E">
            <w:pPr>
              <w:pStyle w:val="ListParagraph"/>
              <w:numPr>
                <w:ilvl w:val="0"/>
                <w:numId w:val="29"/>
              </w:numPr>
              <w:ind w:left="429"/>
              <w:contextualSpacing/>
              <w:jc w:val="both"/>
              <w:rPr>
                <w:rFonts w:ascii="Arial" w:hAnsi="Arial" w:cs="Arial"/>
                <w:sz w:val="22"/>
                <w:szCs w:val="22"/>
                <w:lang w:eastAsia="en-GB"/>
              </w:rPr>
            </w:pPr>
            <w:r w:rsidRPr="00A624B5">
              <w:rPr>
                <w:rFonts w:ascii="Arial" w:hAnsi="Arial" w:cs="Arial"/>
                <w:sz w:val="22"/>
                <w:szCs w:val="22"/>
                <w:lang w:eastAsia="en-GB"/>
              </w:rPr>
              <w:t>To establish strong links with counterparts in other Local Authorities, Partner agencies, commissioned services and work in partnership to ensure the effective resolution of complaints, including developing protocols for shared services.</w:t>
            </w:r>
          </w:p>
          <w:p w14:paraId="5BE47979" w14:textId="77777777" w:rsidR="0010691E" w:rsidRPr="00A624B5" w:rsidRDefault="0010691E" w:rsidP="0010691E">
            <w:pPr>
              <w:pStyle w:val="ListParagraph"/>
              <w:ind w:left="429"/>
              <w:contextualSpacing/>
              <w:jc w:val="both"/>
              <w:rPr>
                <w:rFonts w:ascii="Arial" w:hAnsi="Arial" w:cs="Arial"/>
                <w:sz w:val="22"/>
                <w:szCs w:val="22"/>
                <w:lang w:eastAsia="en-GB"/>
              </w:rPr>
            </w:pPr>
          </w:p>
          <w:p w14:paraId="16FC85EE" w14:textId="6D310250" w:rsidR="00892D9B" w:rsidRDefault="008B123F" w:rsidP="00703E18">
            <w:pPr>
              <w:pStyle w:val="ListParagraph"/>
              <w:numPr>
                <w:ilvl w:val="0"/>
                <w:numId w:val="29"/>
              </w:numPr>
              <w:ind w:left="429"/>
              <w:contextualSpacing/>
              <w:jc w:val="both"/>
              <w:rPr>
                <w:rFonts w:ascii="Arial" w:hAnsi="Arial" w:cs="Arial"/>
                <w:sz w:val="22"/>
                <w:szCs w:val="22"/>
                <w:lang w:eastAsia="en-GB"/>
              </w:rPr>
            </w:pPr>
            <w:r w:rsidRPr="00A624B5">
              <w:rPr>
                <w:rFonts w:ascii="Arial" w:hAnsi="Arial" w:cs="Arial"/>
                <w:sz w:val="22"/>
                <w:szCs w:val="22"/>
                <w:lang w:eastAsia="en-GB"/>
              </w:rPr>
              <w:t xml:space="preserve">To develop good management information systems and monitor, analyse, and </w:t>
            </w:r>
            <w:r w:rsidR="0010691E">
              <w:rPr>
                <w:rFonts w:ascii="Arial" w:hAnsi="Arial" w:cs="Arial"/>
                <w:sz w:val="22"/>
                <w:szCs w:val="22"/>
                <w:lang w:eastAsia="en-GB"/>
              </w:rPr>
              <w:t xml:space="preserve">utilise data and intelligence </w:t>
            </w:r>
          </w:p>
          <w:p w14:paraId="0D0FE719" w14:textId="77777777" w:rsidR="0010691E" w:rsidRPr="0010691E" w:rsidRDefault="0010691E" w:rsidP="0010691E">
            <w:pPr>
              <w:contextualSpacing/>
              <w:jc w:val="both"/>
              <w:rPr>
                <w:rFonts w:ascii="Arial" w:hAnsi="Arial" w:cs="Arial"/>
                <w:sz w:val="22"/>
                <w:szCs w:val="22"/>
                <w:lang w:eastAsia="en-GB"/>
              </w:rPr>
            </w:pPr>
          </w:p>
          <w:p w14:paraId="24B4D4A1" w14:textId="68C01E80" w:rsidR="0010691E" w:rsidRPr="0010691E" w:rsidRDefault="008B123F" w:rsidP="0010691E">
            <w:pPr>
              <w:pStyle w:val="ListParagraph"/>
              <w:numPr>
                <w:ilvl w:val="0"/>
                <w:numId w:val="29"/>
              </w:numPr>
              <w:ind w:left="429"/>
              <w:contextualSpacing/>
              <w:jc w:val="both"/>
              <w:rPr>
                <w:rFonts w:ascii="Arial" w:hAnsi="Arial" w:cs="Arial"/>
                <w:sz w:val="22"/>
                <w:szCs w:val="22"/>
                <w:lang w:eastAsia="en-GB"/>
              </w:rPr>
            </w:pPr>
            <w:r w:rsidRPr="00892D9B">
              <w:rPr>
                <w:rFonts w:ascii="Arial" w:hAnsi="Arial" w:cs="Arial"/>
                <w:sz w:val="22"/>
                <w:szCs w:val="22"/>
                <w:lang w:eastAsia="en-GB"/>
              </w:rPr>
              <w:t>To promote best practice in customer care by ensuring feedback is provided to service</w:t>
            </w:r>
            <w:r w:rsidR="00537380" w:rsidRPr="00892D9B">
              <w:rPr>
                <w:rFonts w:ascii="Arial" w:hAnsi="Arial" w:cs="Arial"/>
                <w:sz w:val="22"/>
                <w:szCs w:val="22"/>
                <w:lang w:eastAsia="en-GB"/>
              </w:rPr>
              <w:t xml:space="preserve">s </w:t>
            </w:r>
            <w:r w:rsidRPr="00892D9B">
              <w:rPr>
                <w:rFonts w:ascii="Arial" w:hAnsi="Arial" w:cs="Arial"/>
                <w:sz w:val="22"/>
                <w:szCs w:val="22"/>
                <w:lang w:eastAsia="en-GB"/>
              </w:rPr>
              <w:t>and managers; to evaluate lessons learnt to identify trends and learning opportunities from complaints to inform and improve future practice.</w:t>
            </w:r>
          </w:p>
          <w:p w14:paraId="0C293A78" w14:textId="77777777" w:rsidR="0010691E" w:rsidRPr="00892D9B" w:rsidRDefault="0010691E" w:rsidP="0010691E">
            <w:pPr>
              <w:pStyle w:val="ListParagraph"/>
              <w:ind w:left="429"/>
              <w:contextualSpacing/>
              <w:jc w:val="both"/>
              <w:rPr>
                <w:rFonts w:ascii="Arial" w:hAnsi="Arial" w:cs="Arial"/>
                <w:sz w:val="22"/>
                <w:szCs w:val="22"/>
                <w:lang w:eastAsia="en-GB"/>
              </w:rPr>
            </w:pPr>
          </w:p>
          <w:p w14:paraId="31B936A0" w14:textId="77777777" w:rsidR="0010691E" w:rsidRDefault="00E65D36" w:rsidP="0010691E">
            <w:pPr>
              <w:pStyle w:val="ListParagraph"/>
              <w:numPr>
                <w:ilvl w:val="0"/>
                <w:numId w:val="29"/>
              </w:numPr>
              <w:ind w:left="429"/>
              <w:contextualSpacing/>
              <w:jc w:val="both"/>
              <w:rPr>
                <w:rFonts w:ascii="Arial" w:hAnsi="Arial" w:cs="Arial"/>
                <w:sz w:val="22"/>
                <w:szCs w:val="22"/>
                <w:lang w:eastAsia="en-GB"/>
              </w:rPr>
            </w:pPr>
            <w:r>
              <w:rPr>
                <w:rFonts w:ascii="Arial" w:hAnsi="Arial" w:cs="Arial"/>
                <w:sz w:val="22"/>
                <w:szCs w:val="22"/>
                <w:lang w:eastAsia="en-GB"/>
              </w:rPr>
              <w:t xml:space="preserve">To manage responses to </w:t>
            </w:r>
            <w:r w:rsidR="00A3273E">
              <w:rPr>
                <w:rFonts w:ascii="Arial" w:hAnsi="Arial" w:cs="Arial"/>
                <w:sz w:val="22"/>
                <w:szCs w:val="22"/>
                <w:lang w:eastAsia="en-GB"/>
              </w:rPr>
              <w:t xml:space="preserve">Elected Member and </w:t>
            </w:r>
            <w:r>
              <w:rPr>
                <w:rFonts w:ascii="Arial" w:hAnsi="Arial" w:cs="Arial"/>
                <w:sz w:val="22"/>
                <w:szCs w:val="22"/>
                <w:lang w:eastAsia="en-GB"/>
              </w:rPr>
              <w:t xml:space="preserve">MP complaints, providing quality assurance to responses and ensuring responses are within timescales. </w:t>
            </w:r>
          </w:p>
          <w:p w14:paraId="297178B6" w14:textId="77777777" w:rsidR="0010691E" w:rsidRPr="0010691E" w:rsidRDefault="0010691E" w:rsidP="0010691E">
            <w:pPr>
              <w:pStyle w:val="ListParagraph"/>
              <w:rPr>
                <w:rFonts w:ascii="Arial" w:hAnsi="Arial" w:cs="Arial"/>
                <w:sz w:val="22"/>
                <w:szCs w:val="22"/>
                <w:lang w:eastAsia="en-GB"/>
              </w:rPr>
            </w:pPr>
          </w:p>
          <w:p w14:paraId="428013D2" w14:textId="440FC870" w:rsidR="008B123F" w:rsidRPr="0010691E" w:rsidRDefault="008B123F" w:rsidP="0010691E">
            <w:pPr>
              <w:pStyle w:val="ListParagraph"/>
              <w:numPr>
                <w:ilvl w:val="0"/>
                <w:numId w:val="29"/>
              </w:numPr>
              <w:ind w:left="429"/>
              <w:contextualSpacing/>
              <w:jc w:val="both"/>
              <w:rPr>
                <w:rFonts w:ascii="Arial" w:hAnsi="Arial" w:cs="Arial"/>
                <w:sz w:val="22"/>
                <w:szCs w:val="22"/>
                <w:lang w:eastAsia="en-GB"/>
              </w:rPr>
            </w:pPr>
            <w:r w:rsidRPr="0010691E">
              <w:rPr>
                <w:rFonts w:ascii="Arial" w:hAnsi="Arial" w:cs="Arial"/>
                <w:sz w:val="22"/>
                <w:szCs w:val="22"/>
                <w:lang w:eastAsia="en-GB"/>
              </w:rPr>
              <w:t xml:space="preserve">To manage </w:t>
            </w:r>
            <w:r w:rsidR="00EC5A8C" w:rsidRPr="0010691E">
              <w:rPr>
                <w:rFonts w:ascii="Arial" w:hAnsi="Arial" w:cs="Arial"/>
                <w:sz w:val="22"/>
                <w:szCs w:val="22"/>
                <w:lang w:eastAsia="en-GB"/>
              </w:rPr>
              <w:t xml:space="preserve">Local Government </w:t>
            </w:r>
            <w:r w:rsidRPr="0010691E">
              <w:rPr>
                <w:rFonts w:ascii="Arial" w:hAnsi="Arial" w:cs="Arial"/>
                <w:sz w:val="22"/>
                <w:szCs w:val="22"/>
                <w:lang w:eastAsia="en-GB"/>
              </w:rPr>
              <w:t>Ombudsman</w:t>
            </w:r>
            <w:r w:rsidR="00FC1DA2">
              <w:rPr>
                <w:rFonts w:ascii="Arial" w:hAnsi="Arial" w:cs="Arial"/>
                <w:sz w:val="22"/>
                <w:szCs w:val="22"/>
                <w:lang w:eastAsia="en-GB"/>
              </w:rPr>
              <w:t>,</w:t>
            </w:r>
            <w:r w:rsidRPr="0010691E">
              <w:rPr>
                <w:rFonts w:ascii="Arial" w:hAnsi="Arial" w:cs="Arial"/>
                <w:sz w:val="22"/>
                <w:szCs w:val="22"/>
                <w:lang w:eastAsia="en-GB"/>
              </w:rPr>
              <w:t xml:space="preserve"> </w:t>
            </w:r>
            <w:r w:rsidR="00C90E97" w:rsidRPr="0010691E">
              <w:rPr>
                <w:rFonts w:ascii="Arial" w:hAnsi="Arial" w:cs="Arial"/>
                <w:sz w:val="22"/>
                <w:szCs w:val="22"/>
                <w:lang w:eastAsia="en-GB"/>
              </w:rPr>
              <w:t>Ofsted</w:t>
            </w:r>
            <w:r w:rsidR="00FC1DA2">
              <w:rPr>
                <w:rFonts w:ascii="Arial" w:hAnsi="Arial" w:cs="Arial"/>
                <w:sz w:val="22"/>
                <w:szCs w:val="22"/>
                <w:lang w:eastAsia="en-GB"/>
              </w:rPr>
              <w:t xml:space="preserve"> and Regulator of Social Housing</w:t>
            </w:r>
            <w:r w:rsidR="00C90E97" w:rsidRPr="0010691E">
              <w:rPr>
                <w:rFonts w:ascii="Arial" w:hAnsi="Arial" w:cs="Arial"/>
                <w:sz w:val="22"/>
                <w:szCs w:val="22"/>
                <w:lang w:eastAsia="en-GB"/>
              </w:rPr>
              <w:t xml:space="preserve"> </w:t>
            </w:r>
            <w:r w:rsidRPr="0010691E">
              <w:rPr>
                <w:rFonts w:ascii="Arial" w:hAnsi="Arial" w:cs="Arial"/>
                <w:sz w:val="22"/>
                <w:szCs w:val="22"/>
                <w:lang w:eastAsia="en-GB"/>
              </w:rPr>
              <w:t xml:space="preserve">complaints and ensure these are prioritised in accordance with procedures; being responsible for the co-ordination </w:t>
            </w:r>
            <w:r w:rsidR="00A3273E" w:rsidRPr="0010691E">
              <w:rPr>
                <w:rFonts w:ascii="Arial" w:hAnsi="Arial" w:cs="Arial"/>
                <w:sz w:val="22"/>
                <w:szCs w:val="22"/>
                <w:lang w:eastAsia="en-GB"/>
              </w:rPr>
              <w:t xml:space="preserve">and quality checking </w:t>
            </w:r>
            <w:r w:rsidRPr="0010691E">
              <w:rPr>
                <w:rFonts w:ascii="Arial" w:hAnsi="Arial" w:cs="Arial"/>
                <w:sz w:val="22"/>
                <w:szCs w:val="22"/>
                <w:lang w:eastAsia="en-GB"/>
              </w:rPr>
              <w:t>of response to enquiries and complaints made</w:t>
            </w:r>
            <w:r w:rsidR="00170595" w:rsidRPr="0010691E">
              <w:rPr>
                <w:rFonts w:ascii="Arial" w:hAnsi="Arial" w:cs="Arial"/>
                <w:sz w:val="22"/>
                <w:szCs w:val="22"/>
                <w:lang w:eastAsia="en-GB"/>
              </w:rPr>
              <w:t>.</w:t>
            </w:r>
          </w:p>
          <w:p w14:paraId="1E060B32" w14:textId="77777777" w:rsidR="009B2929" w:rsidRPr="009B2929" w:rsidRDefault="009B2929" w:rsidP="009B2929">
            <w:pPr>
              <w:pStyle w:val="ListParagraph"/>
              <w:ind w:left="429"/>
              <w:jc w:val="both"/>
              <w:rPr>
                <w:rFonts w:ascii="Arial" w:hAnsi="Arial" w:cs="Arial"/>
                <w:bCs/>
                <w:sz w:val="22"/>
                <w:szCs w:val="22"/>
                <w:lang w:eastAsia="en-GB"/>
              </w:rPr>
            </w:pPr>
          </w:p>
          <w:p w14:paraId="7824F921" w14:textId="427BAF6F" w:rsidR="00E56DAC" w:rsidRDefault="00E56DAC" w:rsidP="00703E18">
            <w:pPr>
              <w:pStyle w:val="ListParagraph"/>
              <w:numPr>
                <w:ilvl w:val="0"/>
                <w:numId w:val="29"/>
              </w:numPr>
              <w:ind w:left="429"/>
              <w:jc w:val="both"/>
              <w:rPr>
                <w:rFonts w:ascii="Arial" w:hAnsi="Arial" w:cs="Arial"/>
                <w:bCs/>
                <w:sz w:val="22"/>
                <w:szCs w:val="22"/>
                <w:lang w:eastAsia="en-GB"/>
              </w:rPr>
            </w:pPr>
            <w:r w:rsidRPr="00033AE6">
              <w:rPr>
                <w:rFonts w:ascii="Arial" w:hAnsi="Arial" w:cs="Arial"/>
                <w:bCs/>
                <w:sz w:val="22"/>
                <w:szCs w:val="22"/>
                <w:lang w:eastAsia="en-GB"/>
              </w:rPr>
              <w:t>To continually review develop and improve systems</w:t>
            </w:r>
            <w:r w:rsidR="00C00542" w:rsidRPr="00033AE6">
              <w:rPr>
                <w:rFonts w:ascii="Arial" w:hAnsi="Arial" w:cs="Arial"/>
                <w:bCs/>
                <w:sz w:val="22"/>
                <w:szCs w:val="22"/>
                <w:lang w:eastAsia="en-GB"/>
              </w:rPr>
              <w:t xml:space="preserve"> and</w:t>
            </w:r>
            <w:r w:rsidRPr="00033AE6">
              <w:rPr>
                <w:rFonts w:ascii="Arial" w:hAnsi="Arial" w:cs="Arial"/>
                <w:bCs/>
                <w:sz w:val="22"/>
                <w:szCs w:val="22"/>
                <w:lang w:eastAsia="en-GB"/>
              </w:rPr>
              <w:t xml:space="preserve"> process</w:t>
            </w:r>
            <w:r w:rsidR="00C00542" w:rsidRPr="00033AE6">
              <w:rPr>
                <w:rFonts w:ascii="Arial" w:hAnsi="Arial" w:cs="Arial"/>
                <w:bCs/>
                <w:sz w:val="22"/>
                <w:szCs w:val="22"/>
                <w:lang w:eastAsia="en-GB"/>
              </w:rPr>
              <w:t>es</w:t>
            </w:r>
            <w:r w:rsidRPr="00033AE6">
              <w:rPr>
                <w:rFonts w:ascii="Arial" w:hAnsi="Arial" w:cs="Arial"/>
                <w:bCs/>
                <w:sz w:val="22"/>
                <w:szCs w:val="22"/>
                <w:lang w:eastAsia="en-GB"/>
              </w:rPr>
              <w:t xml:space="preserve"> in support of excellen</w:t>
            </w:r>
            <w:r w:rsidR="00563BF6" w:rsidRPr="00033AE6">
              <w:rPr>
                <w:rFonts w:ascii="Arial" w:hAnsi="Arial" w:cs="Arial"/>
                <w:bCs/>
                <w:sz w:val="22"/>
                <w:szCs w:val="22"/>
                <w:lang w:eastAsia="en-GB"/>
              </w:rPr>
              <w:t xml:space="preserve">t customer </w:t>
            </w:r>
            <w:r w:rsidRPr="00033AE6">
              <w:rPr>
                <w:rFonts w:ascii="Arial" w:hAnsi="Arial" w:cs="Arial"/>
                <w:bCs/>
                <w:sz w:val="22"/>
                <w:szCs w:val="22"/>
                <w:lang w:eastAsia="en-GB"/>
              </w:rPr>
              <w:t xml:space="preserve">service.  </w:t>
            </w:r>
          </w:p>
          <w:p w14:paraId="03E2C339" w14:textId="77777777" w:rsidR="001B15B7" w:rsidRPr="00A624B5" w:rsidRDefault="001B15B7" w:rsidP="00703E18">
            <w:pPr>
              <w:pStyle w:val="ListParagraph"/>
              <w:ind w:left="429"/>
              <w:jc w:val="both"/>
              <w:rPr>
                <w:rFonts w:ascii="Arial" w:hAnsi="Arial" w:cs="Arial"/>
                <w:sz w:val="22"/>
                <w:szCs w:val="22"/>
                <w:lang w:eastAsia="en-GB"/>
              </w:rPr>
            </w:pPr>
          </w:p>
          <w:p w14:paraId="2D680C91" w14:textId="77777777" w:rsidR="001B15B7" w:rsidRPr="001778C5" w:rsidRDefault="001B15B7" w:rsidP="009B2929">
            <w:pPr>
              <w:jc w:val="both"/>
              <w:rPr>
                <w:rFonts w:ascii="Arial" w:hAnsi="Arial" w:cs="Arial"/>
                <w:b/>
                <w:sz w:val="22"/>
                <w:szCs w:val="22"/>
                <w:lang w:eastAsia="en-GB"/>
              </w:rPr>
            </w:pPr>
            <w:r w:rsidRPr="001778C5">
              <w:rPr>
                <w:rFonts w:ascii="Arial" w:hAnsi="Arial" w:cs="Arial"/>
                <w:b/>
                <w:sz w:val="22"/>
                <w:szCs w:val="22"/>
                <w:lang w:eastAsia="en-GB"/>
              </w:rPr>
              <w:t>Human Resources:</w:t>
            </w:r>
          </w:p>
          <w:p w14:paraId="0BB6EC9F" w14:textId="77777777" w:rsidR="001B15B7" w:rsidRPr="001778C5" w:rsidRDefault="00033AE6" w:rsidP="009B2929">
            <w:pPr>
              <w:contextualSpacing/>
              <w:jc w:val="both"/>
              <w:rPr>
                <w:rFonts w:ascii="Arial" w:hAnsi="Arial" w:cs="Arial"/>
                <w:sz w:val="22"/>
                <w:szCs w:val="22"/>
                <w:lang w:eastAsia="en-GB"/>
              </w:rPr>
            </w:pPr>
            <w:r>
              <w:rPr>
                <w:rFonts w:ascii="Arial" w:hAnsi="Arial" w:cs="Arial"/>
                <w:sz w:val="22"/>
                <w:szCs w:val="22"/>
                <w:lang w:eastAsia="en-GB"/>
              </w:rPr>
              <w:t>R</w:t>
            </w:r>
            <w:r w:rsidR="001B15B7" w:rsidRPr="001778C5">
              <w:rPr>
                <w:rFonts w:ascii="Arial" w:hAnsi="Arial" w:cs="Arial"/>
                <w:sz w:val="22"/>
                <w:szCs w:val="22"/>
                <w:lang w:eastAsia="en-GB"/>
              </w:rPr>
              <w:t>esponsible for maintaining and updating own personal and professional development</w:t>
            </w:r>
            <w:r w:rsidR="006A66A8" w:rsidRPr="001778C5">
              <w:rPr>
                <w:rFonts w:ascii="Arial" w:hAnsi="Arial" w:cs="Arial"/>
                <w:sz w:val="22"/>
                <w:szCs w:val="22"/>
                <w:lang w:eastAsia="en-GB"/>
              </w:rPr>
              <w:t>.</w:t>
            </w:r>
          </w:p>
          <w:p w14:paraId="03A0505B" w14:textId="77777777" w:rsidR="006A66A8" w:rsidRPr="00A624B5" w:rsidRDefault="006A66A8" w:rsidP="00703E18">
            <w:pPr>
              <w:ind w:left="429"/>
              <w:contextualSpacing/>
              <w:jc w:val="both"/>
              <w:rPr>
                <w:rFonts w:ascii="Arial" w:hAnsi="Arial" w:cs="Arial"/>
                <w:sz w:val="22"/>
                <w:szCs w:val="22"/>
              </w:rPr>
            </w:pPr>
          </w:p>
        </w:tc>
      </w:tr>
      <w:tr w:rsidR="002A6B09" w:rsidRPr="00A624B5" w14:paraId="3ACA07D2" w14:textId="77777777">
        <w:trPr>
          <w:cantSplit/>
          <w:trHeight w:val="240"/>
        </w:trPr>
        <w:tc>
          <w:tcPr>
            <w:tcW w:w="10620" w:type="dxa"/>
            <w:gridSpan w:val="2"/>
            <w:tcBorders>
              <w:left w:val="single" w:sz="6" w:space="0" w:color="auto"/>
              <w:right w:val="single" w:sz="6" w:space="0" w:color="auto"/>
            </w:tcBorders>
          </w:tcPr>
          <w:p w14:paraId="3DF2C3A3" w14:textId="77777777" w:rsidR="002A6B09" w:rsidRPr="009867E8" w:rsidRDefault="002A6B09" w:rsidP="002A6B09">
            <w:pPr>
              <w:rPr>
                <w:rFonts w:ascii="Arial" w:hAnsi="Arial" w:cs="Arial"/>
                <w:b/>
                <w:bCs/>
                <w:sz w:val="22"/>
                <w:szCs w:val="22"/>
              </w:rPr>
            </w:pPr>
            <w:r w:rsidRPr="009867E8">
              <w:rPr>
                <w:rFonts w:ascii="Arial" w:hAnsi="Arial" w:cs="Arial"/>
                <w:b/>
                <w:bCs/>
                <w:sz w:val="22"/>
                <w:szCs w:val="22"/>
              </w:rPr>
              <w:lastRenderedPageBreak/>
              <w:t>Safeguarding:</w:t>
            </w:r>
          </w:p>
          <w:p w14:paraId="25480747" w14:textId="77777777" w:rsidR="002A6B09" w:rsidRPr="009867E8" w:rsidRDefault="00033AE6" w:rsidP="002A6B09">
            <w:pPr>
              <w:pStyle w:val="msonospacing0"/>
              <w:rPr>
                <w:rFonts w:ascii="Arial" w:hAnsi="Arial" w:cs="Arial"/>
              </w:rPr>
            </w:pPr>
            <w:r>
              <w:rPr>
                <w:rFonts w:ascii="Arial" w:hAnsi="Arial" w:cs="Arial"/>
                <w:color w:val="000000"/>
              </w:rPr>
              <w:t>Y</w:t>
            </w:r>
            <w:r w:rsidR="002A6B09" w:rsidRPr="009867E8">
              <w:rPr>
                <w:rFonts w:ascii="Arial" w:hAnsi="Arial" w:cs="Arial"/>
                <w:color w:val="000000"/>
              </w:rPr>
              <w:t>ou have a responsibility for, and must be committed to, safeguarding and promoting the welfare of children, young people and vulnerable adults and ensuring they are protected from harm.</w:t>
            </w:r>
          </w:p>
          <w:p w14:paraId="574BF812" w14:textId="77777777" w:rsidR="002A6B09" w:rsidRPr="009867E8" w:rsidRDefault="002A6B09" w:rsidP="002A6B09">
            <w:pPr>
              <w:rPr>
                <w:rFonts w:ascii="Arial" w:hAnsi="Arial" w:cs="Arial"/>
                <w:sz w:val="22"/>
                <w:szCs w:val="22"/>
              </w:rPr>
            </w:pPr>
          </w:p>
          <w:p w14:paraId="1878BD1B" w14:textId="77777777" w:rsidR="002A6B09" w:rsidRPr="009867E8" w:rsidRDefault="002A6B09" w:rsidP="002A6B09">
            <w:pPr>
              <w:rPr>
                <w:rFonts w:ascii="Arial" w:hAnsi="Arial" w:cs="Arial"/>
                <w:b/>
                <w:bCs/>
                <w:sz w:val="22"/>
                <w:szCs w:val="22"/>
              </w:rPr>
            </w:pPr>
            <w:r w:rsidRPr="009867E8">
              <w:rPr>
                <w:rFonts w:ascii="Arial" w:hAnsi="Arial" w:cs="Arial"/>
                <w:b/>
                <w:bCs/>
                <w:sz w:val="22"/>
                <w:szCs w:val="22"/>
              </w:rPr>
              <w:t>Equality Diversity and Inclusion:</w:t>
            </w:r>
          </w:p>
          <w:p w14:paraId="6AFB843B" w14:textId="77777777" w:rsidR="002A6B09" w:rsidRPr="009867E8" w:rsidRDefault="002A6B09" w:rsidP="002A6B09">
            <w:pPr>
              <w:pStyle w:val="msonospacing0"/>
              <w:rPr>
                <w:rFonts w:ascii="Arial" w:hAnsi="Arial" w:cs="Arial"/>
                <w:color w:val="000000"/>
              </w:rPr>
            </w:pPr>
            <w:r w:rsidRPr="009867E8">
              <w:rPr>
                <w:rFonts w:ascii="Arial" w:hAnsi="Arial" w:cs="Arial"/>
                <w:color w:val="000000"/>
              </w:rPr>
              <w:t>Bury Council is committed to equality, diversity and inclusion, and expects all staff to comply with its equality related policies/procedures, and to treat others with fairness and respect.</w:t>
            </w:r>
          </w:p>
          <w:p w14:paraId="4E0CB9F4" w14:textId="77777777" w:rsidR="002A6B09" w:rsidRPr="009867E8" w:rsidRDefault="002A6B09" w:rsidP="002A6B09">
            <w:pPr>
              <w:rPr>
                <w:rFonts w:ascii="Arial" w:hAnsi="Arial" w:cs="Arial"/>
                <w:sz w:val="22"/>
                <w:szCs w:val="22"/>
              </w:rPr>
            </w:pPr>
          </w:p>
          <w:p w14:paraId="59469C7B" w14:textId="77777777" w:rsidR="002A6B09" w:rsidRPr="009867E8" w:rsidRDefault="002A6B09" w:rsidP="002A6B09">
            <w:pPr>
              <w:rPr>
                <w:rFonts w:ascii="Arial" w:hAnsi="Arial" w:cs="Arial"/>
                <w:b/>
                <w:bCs/>
                <w:sz w:val="22"/>
                <w:szCs w:val="22"/>
              </w:rPr>
            </w:pPr>
            <w:r w:rsidRPr="009867E8">
              <w:rPr>
                <w:rFonts w:ascii="Arial" w:hAnsi="Arial" w:cs="Arial"/>
                <w:b/>
                <w:bCs/>
                <w:sz w:val="22"/>
                <w:szCs w:val="22"/>
              </w:rPr>
              <w:t>Health and Safety:</w:t>
            </w:r>
          </w:p>
          <w:p w14:paraId="04EE0888" w14:textId="6A57986C" w:rsidR="002A6B09" w:rsidRPr="00A624B5" w:rsidRDefault="00033AE6" w:rsidP="002A6B09">
            <w:pPr>
              <w:jc w:val="both"/>
              <w:rPr>
                <w:rFonts w:ascii="Arial" w:hAnsi="Arial" w:cs="Arial"/>
                <w:sz w:val="22"/>
                <w:szCs w:val="22"/>
              </w:rPr>
            </w:pPr>
            <w:r>
              <w:rPr>
                <w:rFonts w:ascii="Arial" w:hAnsi="Arial" w:cs="Arial"/>
                <w:color w:val="000000"/>
                <w:sz w:val="22"/>
                <w:szCs w:val="22"/>
              </w:rPr>
              <w:t>R</w:t>
            </w:r>
            <w:r w:rsidR="002A6B09" w:rsidRPr="009867E8">
              <w:rPr>
                <w:rFonts w:ascii="Arial" w:hAnsi="Arial" w:cs="Arial"/>
                <w:color w:val="000000"/>
                <w:sz w:val="22"/>
                <w:szCs w:val="22"/>
              </w:rPr>
              <w:t xml:space="preserve">esponsible for </w:t>
            </w:r>
            <w:r>
              <w:rPr>
                <w:rFonts w:ascii="Arial" w:hAnsi="Arial" w:cs="Arial"/>
                <w:color w:val="000000"/>
                <w:sz w:val="22"/>
                <w:szCs w:val="22"/>
              </w:rPr>
              <w:t>e</w:t>
            </w:r>
            <w:r w:rsidR="002A6B09" w:rsidRPr="009867E8">
              <w:rPr>
                <w:rFonts w:ascii="Arial" w:hAnsi="Arial" w:cs="Arial"/>
                <w:color w:val="000000"/>
                <w:sz w:val="22"/>
                <w:szCs w:val="22"/>
              </w:rPr>
              <w:t xml:space="preserve">mployees </w:t>
            </w:r>
            <w:r>
              <w:rPr>
                <w:rFonts w:ascii="Arial" w:hAnsi="Arial" w:cs="Arial"/>
                <w:color w:val="000000"/>
                <w:sz w:val="22"/>
                <w:szCs w:val="22"/>
              </w:rPr>
              <w:t>d</w:t>
            </w:r>
            <w:r w:rsidR="002A6B09" w:rsidRPr="009867E8">
              <w:rPr>
                <w:rFonts w:ascii="Arial" w:hAnsi="Arial" w:cs="Arial"/>
                <w:color w:val="000000"/>
                <w:sz w:val="22"/>
                <w:szCs w:val="22"/>
              </w:rPr>
              <w:t>uties with the Corporate Health and Safety Polic</w:t>
            </w:r>
            <w:r w:rsidR="009B2929">
              <w:rPr>
                <w:rFonts w:ascii="Arial" w:hAnsi="Arial" w:cs="Arial"/>
                <w:color w:val="000000"/>
                <w:sz w:val="22"/>
                <w:szCs w:val="22"/>
              </w:rPr>
              <w:t>y</w:t>
            </w:r>
            <w:r w:rsidR="002A6B09" w:rsidRPr="009867E8">
              <w:rPr>
                <w:rFonts w:ascii="Arial" w:hAnsi="Arial" w:cs="Arial"/>
                <w:color w:val="000000"/>
                <w:sz w:val="22"/>
                <w:szCs w:val="22"/>
              </w:rPr>
              <w:t>.</w:t>
            </w:r>
          </w:p>
        </w:tc>
      </w:tr>
      <w:tr w:rsidR="002A6B09" w:rsidRPr="00A624B5" w14:paraId="18E5585C" w14:textId="77777777">
        <w:trPr>
          <w:cantSplit/>
          <w:trHeight w:val="240"/>
        </w:trPr>
        <w:tc>
          <w:tcPr>
            <w:tcW w:w="10620" w:type="dxa"/>
            <w:gridSpan w:val="2"/>
            <w:tcBorders>
              <w:left w:val="single" w:sz="6" w:space="0" w:color="auto"/>
              <w:bottom w:val="double" w:sz="6" w:space="0" w:color="auto"/>
              <w:right w:val="single" w:sz="6" w:space="0" w:color="auto"/>
            </w:tcBorders>
          </w:tcPr>
          <w:p w14:paraId="739AE8E4" w14:textId="77777777" w:rsidR="002A6B09" w:rsidRPr="009867E8" w:rsidRDefault="002A6B09" w:rsidP="002A6B09">
            <w:pPr>
              <w:spacing w:before="120" w:after="240"/>
              <w:rPr>
                <w:rFonts w:ascii="Arial" w:hAnsi="Arial" w:cs="Arial"/>
                <w:b/>
                <w:sz w:val="22"/>
                <w:szCs w:val="22"/>
              </w:rPr>
            </w:pPr>
            <w:r w:rsidRPr="009867E8">
              <w:rPr>
                <w:rFonts w:ascii="Arial" w:hAnsi="Arial" w:cs="Arial"/>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202ED3CF" w14:textId="77777777" w:rsidR="007D5918" w:rsidRPr="00A624B5" w:rsidRDefault="007D5918">
      <w:pPr>
        <w:rPr>
          <w:rFonts w:ascii="Arial" w:hAnsi="Arial" w:cs="Arial"/>
          <w:sz w:val="22"/>
          <w:szCs w:val="22"/>
        </w:rPr>
      </w:pPr>
    </w:p>
    <w:p w14:paraId="7701DE67" w14:textId="77777777" w:rsidR="00F00451" w:rsidRDefault="00F00451">
      <w:pPr>
        <w:rPr>
          <w:rFonts w:ascii="Arial" w:hAnsi="Arial" w:cs="Arial"/>
          <w:b/>
          <w:bCs/>
          <w:sz w:val="22"/>
          <w:szCs w:val="22"/>
        </w:rPr>
      </w:pPr>
      <w:r>
        <w:rPr>
          <w:rFonts w:ascii="Arial" w:hAnsi="Arial" w:cs="Arial"/>
          <w:b/>
          <w:bCs/>
          <w:sz w:val="22"/>
          <w:szCs w:val="22"/>
        </w:rPr>
        <w:br w:type="page"/>
      </w:r>
    </w:p>
    <w:p w14:paraId="3F806FEF" w14:textId="6D40134D" w:rsidR="006A418D" w:rsidRPr="008901F5" w:rsidRDefault="00F00451" w:rsidP="008901F5">
      <w:pPr>
        <w:jc w:val="center"/>
        <w:rPr>
          <w:rFonts w:ascii="Arial" w:hAnsi="Arial" w:cs="Arial"/>
          <w:b/>
          <w:bCs/>
          <w:sz w:val="22"/>
          <w:szCs w:val="22"/>
        </w:rPr>
      </w:pPr>
      <w:r>
        <w:rPr>
          <w:rFonts w:ascii="Arial" w:hAnsi="Arial" w:cs="Arial"/>
          <w:b/>
          <w:bCs/>
          <w:sz w:val="22"/>
          <w:szCs w:val="22"/>
        </w:rPr>
        <w:lastRenderedPageBreak/>
        <w:t>Policy and Compliance Officer</w:t>
      </w:r>
    </w:p>
    <w:p w14:paraId="3D530575" w14:textId="77777777" w:rsidR="006A418D" w:rsidRPr="00A624B5" w:rsidRDefault="006A418D" w:rsidP="006A418D">
      <w:pPr>
        <w:pStyle w:val="NoSpacing"/>
        <w:jc w:val="center"/>
        <w:rPr>
          <w:rFonts w:ascii="Arial" w:hAnsi="Arial" w:cs="Arial"/>
          <w:b/>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8"/>
        <w:gridCol w:w="1451"/>
        <w:gridCol w:w="1488"/>
      </w:tblGrid>
      <w:tr w:rsidR="009B2929" w:rsidRPr="00A624B5" w14:paraId="1290D1A9" w14:textId="77777777" w:rsidTr="00233E06">
        <w:trPr>
          <w:trHeight w:val="602"/>
        </w:trPr>
        <w:tc>
          <w:tcPr>
            <w:tcW w:w="7438" w:type="dxa"/>
          </w:tcPr>
          <w:p w14:paraId="21B53DFB" w14:textId="77777777" w:rsidR="009B2929" w:rsidRPr="00A624B5" w:rsidRDefault="009B2929" w:rsidP="008C72E7">
            <w:pPr>
              <w:pStyle w:val="NoSpacing"/>
              <w:jc w:val="center"/>
              <w:rPr>
                <w:rFonts w:ascii="Arial" w:hAnsi="Arial" w:cs="Arial"/>
                <w:b/>
              </w:rPr>
            </w:pPr>
            <w:r w:rsidRPr="00A624B5">
              <w:rPr>
                <w:rFonts w:ascii="Arial" w:hAnsi="Arial" w:cs="Arial"/>
                <w:b/>
              </w:rPr>
              <w:t>SHORTLISTING CRITERIA</w:t>
            </w:r>
          </w:p>
        </w:tc>
        <w:tc>
          <w:tcPr>
            <w:tcW w:w="1451" w:type="dxa"/>
          </w:tcPr>
          <w:p w14:paraId="41179502" w14:textId="77777777" w:rsidR="009B2929" w:rsidRPr="00A624B5" w:rsidRDefault="009B2929" w:rsidP="008C72E7">
            <w:pPr>
              <w:pStyle w:val="NoSpacing"/>
              <w:jc w:val="center"/>
              <w:rPr>
                <w:rFonts w:ascii="Arial" w:hAnsi="Arial" w:cs="Arial"/>
                <w:b/>
              </w:rPr>
            </w:pPr>
            <w:r w:rsidRPr="00A624B5">
              <w:rPr>
                <w:rFonts w:ascii="Arial" w:hAnsi="Arial" w:cs="Arial"/>
                <w:b/>
              </w:rPr>
              <w:t>ESSENTIAL</w:t>
            </w:r>
          </w:p>
        </w:tc>
        <w:tc>
          <w:tcPr>
            <w:tcW w:w="1488" w:type="dxa"/>
          </w:tcPr>
          <w:p w14:paraId="40BC4ADD" w14:textId="77777777" w:rsidR="009B2929" w:rsidRPr="00A624B5" w:rsidRDefault="009B2929" w:rsidP="008C72E7">
            <w:pPr>
              <w:pStyle w:val="NoSpacing"/>
              <w:jc w:val="center"/>
              <w:rPr>
                <w:rFonts w:ascii="Arial" w:hAnsi="Arial" w:cs="Arial"/>
                <w:b/>
              </w:rPr>
            </w:pPr>
            <w:r w:rsidRPr="00A624B5">
              <w:rPr>
                <w:rFonts w:ascii="Arial" w:hAnsi="Arial" w:cs="Arial"/>
                <w:b/>
              </w:rPr>
              <w:t>DESIRABLE</w:t>
            </w:r>
          </w:p>
        </w:tc>
      </w:tr>
      <w:tr w:rsidR="009B2929" w:rsidRPr="00A624B5" w14:paraId="5A41DC33" w14:textId="77777777" w:rsidTr="00233E06">
        <w:tc>
          <w:tcPr>
            <w:tcW w:w="7438" w:type="dxa"/>
          </w:tcPr>
          <w:p w14:paraId="0B64B25C" w14:textId="77777777" w:rsidR="009B2929" w:rsidRPr="00A624B5" w:rsidRDefault="009B2929" w:rsidP="008C72E7">
            <w:pPr>
              <w:pStyle w:val="NoSpacing"/>
              <w:rPr>
                <w:rFonts w:ascii="Arial" w:hAnsi="Arial" w:cs="Arial"/>
              </w:rPr>
            </w:pPr>
            <w:r w:rsidRPr="00A624B5">
              <w:rPr>
                <w:rFonts w:ascii="Arial" w:hAnsi="Arial" w:cs="Arial"/>
              </w:rPr>
              <w:t xml:space="preserve">Satisfactory </w:t>
            </w:r>
            <w:r>
              <w:rPr>
                <w:rFonts w:ascii="Arial" w:hAnsi="Arial" w:cs="Arial"/>
              </w:rPr>
              <w:t xml:space="preserve">DBS at basic level </w:t>
            </w:r>
          </w:p>
        </w:tc>
        <w:tc>
          <w:tcPr>
            <w:tcW w:w="1451" w:type="dxa"/>
          </w:tcPr>
          <w:p w14:paraId="311B1750" w14:textId="77777777" w:rsidR="009B2929" w:rsidRPr="00A624B5" w:rsidRDefault="009B2929" w:rsidP="008C72E7">
            <w:pPr>
              <w:pStyle w:val="NoSpacing"/>
              <w:jc w:val="center"/>
              <w:rPr>
                <w:rFonts w:ascii="Arial" w:hAnsi="Arial" w:cs="Arial"/>
                <w:b/>
              </w:rPr>
            </w:pPr>
            <w:r w:rsidRPr="00A624B5">
              <w:rPr>
                <w:rFonts w:ascii="Arial" w:hAnsi="Arial" w:cs="Arial"/>
                <w:b/>
              </w:rPr>
              <w:sym w:font="Wingdings" w:char="F0FC"/>
            </w:r>
          </w:p>
        </w:tc>
        <w:tc>
          <w:tcPr>
            <w:tcW w:w="1488" w:type="dxa"/>
          </w:tcPr>
          <w:p w14:paraId="775A3220" w14:textId="77777777" w:rsidR="009B2929" w:rsidRPr="00A624B5" w:rsidRDefault="009B2929" w:rsidP="008C72E7">
            <w:pPr>
              <w:jc w:val="center"/>
              <w:rPr>
                <w:rFonts w:ascii="Arial" w:hAnsi="Arial" w:cs="Arial"/>
                <w:sz w:val="22"/>
                <w:szCs w:val="22"/>
              </w:rPr>
            </w:pPr>
          </w:p>
        </w:tc>
      </w:tr>
      <w:tr w:rsidR="009B2929" w:rsidRPr="00A624B5" w14:paraId="150FAFA4" w14:textId="77777777" w:rsidTr="00233E06">
        <w:tc>
          <w:tcPr>
            <w:tcW w:w="7438" w:type="dxa"/>
          </w:tcPr>
          <w:p w14:paraId="21397D98" w14:textId="77777777" w:rsidR="009B2929" w:rsidRPr="00A624B5" w:rsidRDefault="009B2929" w:rsidP="002C6ED8">
            <w:pPr>
              <w:pStyle w:val="NoSpacing"/>
              <w:rPr>
                <w:rFonts w:ascii="Arial" w:hAnsi="Arial" w:cs="Arial"/>
                <w:b/>
              </w:rPr>
            </w:pPr>
            <w:r w:rsidRPr="00A624B5">
              <w:rPr>
                <w:rFonts w:ascii="Arial" w:hAnsi="Arial" w:cs="Arial"/>
                <w:b/>
              </w:rPr>
              <w:t>Experience</w:t>
            </w:r>
          </w:p>
        </w:tc>
        <w:tc>
          <w:tcPr>
            <w:tcW w:w="1451" w:type="dxa"/>
          </w:tcPr>
          <w:p w14:paraId="3593ED49" w14:textId="77777777" w:rsidR="009B2929" w:rsidRPr="00A624B5" w:rsidRDefault="009B2929" w:rsidP="008C72E7">
            <w:pPr>
              <w:pStyle w:val="NoSpacing"/>
              <w:jc w:val="center"/>
              <w:rPr>
                <w:rFonts w:ascii="Arial" w:hAnsi="Arial" w:cs="Arial"/>
              </w:rPr>
            </w:pPr>
          </w:p>
        </w:tc>
        <w:tc>
          <w:tcPr>
            <w:tcW w:w="1488" w:type="dxa"/>
          </w:tcPr>
          <w:p w14:paraId="0702E4C9" w14:textId="77777777" w:rsidR="009B2929" w:rsidRPr="00A624B5" w:rsidRDefault="009B2929" w:rsidP="008C72E7">
            <w:pPr>
              <w:jc w:val="center"/>
              <w:rPr>
                <w:rFonts w:ascii="Arial" w:hAnsi="Arial" w:cs="Arial"/>
                <w:sz w:val="22"/>
                <w:szCs w:val="22"/>
              </w:rPr>
            </w:pPr>
          </w:p>
        </w:tc>
      </w:tr>
      <w:tr w:rsidR="009B2929" w:rsidRPr="00A624B5" w14:paraId="44926F71" w14:textId="77777777" w:rsidTr="00072683">
        <w:tc>
          <w:tcPr>
            <w:tcW w:w="7438" w:type="dxa"/>
          </w:tcPr>
          <w:p w14:paraId="3A99ECD2" w14:textId="77777777" w:rsidR="009B2929" w:rsidRPr="00A624B5" w:rsidRDefault="009B2929" w:rsidP="008C72E7">
            <w:pPr>
              <w:pStyle w:val="NoSpacing"/>
              <w:rPr>
                <w:rFonts w:ascii="Arial" w:hAnsi="Arial" w:cs="Arial"/>
              </w:rPr>
            </w:pPr>
            <w:r w:rsidRPr="00A624B5">
              <w:rPr>
                <w:rFonts w:ascii="Arial" w:hAnsi="Arial" w:cs="Arial"/>
              </w:rPr>
              <w:t>Extensive experience of managing complaints through statutory and/or local procedures</w:t>
            </w:r>
          </w:p>
        </w:tc>
        <w:tc>
          <w:tcPr>
            <w:tcW w:w="1451" w:type="dxa"/>
          </w:tcPr>
          <w:p w14:paraId="3E1EF866" w14:textId="77777777" w:rsidR="009B2929" w:rsidRPr="00A624B5" w:rsidRDefault="009B2929" w:rsidP="008C72E7">
            <w:pPr>
              <w:pStyle w:val="NoSpacing"/>
              <w:jc w:val="center"/>
              <w:rPr>
                <w:rFonts w:ascii="Arial" w:hAnsi="Arial" w:cs="Arial"/>
              </w:rPr>
            </w:pPr>
          </w:p>
          <w:p w14:paraId="452C3F2A" w14:textId="77777777"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4D800D7E" w14:textId="77777777" w:rsidR="009B2929" w:rsidRPr="00A624B5" w:rsidRDefault="009B2929" w:rsidP="008C72E7">
            <w:pPr>
              <w:jc w:val="center"/>
              <w:rPr>
                <w:rFonts w:ascii="Arial" w:hAnsi="Arial" w:cs="Arial"/>
                <w:sz w:val="22"/>
                <w:szCs w:val="22"/>
              </w:rPr>
            </w:pPr>
          </w:p>
        </w:tc>
      </w:tr>
      <w:tr w:rsidR="009B2929" w:rsidRPr="00A624B5" w14:paraId="34AEC30C" w14:textId="77777777" w:rsidTr="00072683">
        <w:tc>
          <w:tcPr>
            <w:tcW w:w="7438" w:type="dxa"/>
          </w:tcPr>
          <w:p w14:paraId="54FC97B4" w14:textId="49186266" w:rsidR="009B2929" w:rsidRPr="00A624B5" w:rsidRDefault="009B2929" w:rsidP="008C72E7">
            <w:pPr>
              <w:pStyle w:val="NoSpacing"/>
              <w:rPr>
                <w:rFonts w:ascii="Arial" w:hAnsi="Arial" w:cs="Arial"/>
              </w:rPr>
            </w:pPr>
            <w:r>
              <w:rPr>
                <w:rFonts w:ascii="Arial" w:hAnsi="Arial"/>
              </w:rPr>
              <w:t>Experience handling Freedom of Information requests, Subject Access Requests using electronic redaction methods.</w:t>
            </w:r>
          </w:p>
        </w:tc>
        <w:tc>
          <w:tcPr>
            <w:tcW w:w="1451" w:type="dxa"/>
          </w:tcPr>
          <w:p w14:paraId="1672BF4B" w14:textId="77777777" w:rsidR="009B2929" w:rsidRDefault="009B2929" w:rsidP="008C72E7">
            <w:pPr>
              <w:pStyle w:val="NoSpacing"/>
              <w:jc w:val="center"/>
              <w:rPr>
                <w:rFonts w:ascii="Arial" w:hAnsi="Arial" w:cs="Arial"/>
              </w:rPr>
            </w:pPr>
          </w:p>
          <w:p w14:paraId="7954C24F" w14:textId="4B216FE5"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43AF3C72" w14:textId="77777777" w:rsidR="009B2929" w:rsidRPr="00A624B5" w:rsidRDefault="009B2929" w:rsidP="008C72E7">
            <w:pPr>
              <w:jc w:val="center"/>
              <w:rPr>
                <w:rFonts w:ascii="Arial" w:hAnsi="Arial" w:cs="Arial"/>
                <w:sz w:val="22"/>
                <w:szCs w:val="22"/>
              </w:rPr>
            </w:pPr>
          </w:p>
        </w:tc>
      </w:tr>
      <w:tr w:rsidR="009B2929" w:rsidRPr="00A624B5" w14:paraId="61D930EB" w14:textId="77777777" w:rsidTr="00072683">
        <w:tc>
          <w:tcPr>
            <w:tcW w:w="7438" w:type="dxa"/>
          </w:tcPr>
          <w:p w14:paraId="26127AB1" w14:textId="77777777" w:rsidR="009B2929" w:rsidRPr="00A624B5" w:rsidRDefault="009B2929" w:rsidP="008C72E7">
            <w:pPr>
              <w:pStyle w:val="NoSpacing"/>
              <w:rPr>
                <w:rFonts w:ascii="Arial" w:hAnsi="Arial" w:cs="Arial"/>
              </w:rPr>
            </w:pPr>
            <w:r w:rsidRPr="00A624B5">
              <w:rPr>
                <w:rFonts w:ascii="Arial" w:hAnsi="Arial" w:cs="Arial"/>
              </w:rPr>
              <w:t>Experience of managing and analysing complex and sensitive information and preparing and delivering briefings and reports</w:t>
            </w:r>
          </w:p>
        </w:tc>
        <w:tc>
          <w:tcPr>
            <w:tcW w:w="1451" w:type="dxa"/>
          </w:tcPr>
          <w:p w14:paraId="2DF98CAD" w14:textId="77777777" w:rsidR="009B2929" w:rsidRPr="00A624B5" w:rsidRDefault="009B2929" w:rsidP="008C72E7">
            <w:pPr>
              <w:pStyle w:val="NoSpacing"/>
              <w:jc w:val="center"/>
              <w:rPr>
                <w:rFonts w:ascii="Arial" w:hAnsi="Arial" w:cs="Arial"/>
              </w:rPr>
            </w:pPr>
          </w:p>
          <w:p w14:paraId="5996A169" w14:textId="77777777"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02BB2DD0" w14:textId="77777777" w:rsidR="009B2929" w:rsidRPr="00A624B5" w:rsidRDefault="009B2929" w:rsidP="008C72E7">
            <w:pPr>
              <w:jc w:val="center"/>
              <w:rPr>
                <w:rFonts w:ascii="Arial" w:hAnsi="Arial" w:cs="Arial"/>
                <w:sz w:val="22"/>
                <w:szCs w:val="22"/>
              </w:rPr>
            </w:pPr>
          </w:p>
        </w:tc>
      </w:tr>
      <w:tr w:rsidR="009B2929" w:rsidRPr="00A624B5" w14:paraId="7FDDECCE" w14:textId="77777777" w:rsidTr="00072683">
        <w:tc>
          <w:tcPr>
            <w:tcW w:w="7438" w:type="dxa"/>
          </w:tcPr>
          <w:p w14:paraId="1D15BA1E" w14:textId="779B190F" w:rsidR="009B2929" w:rsidRPr="00A624B5" w:rsidRDefault="009B2929" w:rsidP="00757C54">
            <w:pPr>
              <w:pStyle w:val="NoSpacing"/>
              <w:rPr>
                <w:rFonts w:ascii="Arial" w:hAnsi="Arial" w:cs="Arial"/>
              </w:rPr>
            </w:pPr>
            <w:r>
              <w:rPr>
                <w:rFonts w:ascii="Arial" w:hAnsi="Arial" w:cs="Arial"/>
              </w:rPr>
              <w:t>Experience of working in an information governance related role</w:t>
            </w:r>
          </w:p>
        </w:tc>
        <w:tc>
          <w:tcPr>
            <w:tcW w:w="1451" w:type="dxa"/>
          </w:tcPr>
          <w:p w14:paraId="6591D8D4" w14:textId="5809F706" w:rsidR="009B2929" w:rsidRPr="00A624B5" w:rsidRDefault="009B2929" w:rsidP="008C72E7">
            <w:pPr>
              <w:pStyle w:val="NoSpacing"/>
              <w:jc w:val="center"/>
              <w:rPr>
                <w:rFonts w:ascii="Arial" w:hAnsi="Arial" w:cs="Arial"/>
              </w:rPr>
            </w:pPr>
          </w:p>
        </w:tc>
        <w:tc>
          <w:tcPr>
            <w:tcW w:w="1488" w:type="dxa"/>
          </w:tcPr>
          <w:p w14:paraId="12F298D5" w14:textId="1259D1BB" w:rsidR="009B2929" w:rsidRPr="00A624B5" w:rsidRDefault="002711D3" w:rsidP="008C72E7">
            <w:pPr>
              <w:jc w:val="center"/>
              <w:rPr>
                <w:rFonts w:ascii="Arial" w:hAnsi="Arial" w:cs="Arial"/>
                <w:sz w:val="22"/>
                <w:szCs w:val="22"/>
              </w:rPr>
            </w:pPr>
            <w:r w:rsidRPr="00A624B5">
              <w:rPr>
                <w:rFonts w:ascii="Arial" w:hAnsi="Arial" w:cs="Arial"/>
                <w:b/>
              </w:rPr>
              <w:sym w:font="Wingdings" w:char="F0FC"/>
            </w:r>
          </w:p>
        </w:tc>
      </w:tr>
      <w:tr w:rsidR="009B2929" w:rsidRPr="00A624B5" w14:paraId="19FBFF6F" w14:textId="77777777" w:rsidTr="00072683">
        <w:tc>
          <w:tcPr>
            <w:tcW w:w="7438" w:type="dxa"/>
          </w:tcPr>
          <w:p w14:paraId="4D9E1FDD" w14:textId="77777777" w:rsidR="009B2929" w:rsidRPr="00A624B5" w:rsidRDefault="009B2929" w:rsidP="008C72E7">
            <w:pPr>
              <w:pStyle w:val="NoSpacing"/>
              <w:rPr>
                <w:rFonts w:ascii="Arial" w:hAnsi="Arial" w:cs="Arial"/>
              </w:rPr>
            </w:pPr>
            <w:r w:rsidRPr="00A624B5">
              <w:rPr>
                <w:rFonts w:ascii="Arial" w:hAnsi="Arial" w:cs="Arial"/>
              </w:rPr>
              <w:t>Experience of prepar</w:t>
            </w:r>
            <w:r>
              <w:rPr>
                <w:rFonts w:ascii="Arial" w:hAnsi="Arial" w:cs="Arial"/>
              </w:rPr>
              <w:t>ing</w:t>
            </w:r>
            <w:r w:rsidRPr="00A624B5">
              <w:rPr>
                <w:rFonts w:ascii="Arial" w:hAnsi="Arial" w:cs="Arial"/>
              </w:rPr>
              <w:t xml:space="preserve"> report</w:t>
            </w:r>
            <w:r>
              <w:rPr>
                <w:rFonts w:ascii="Arial" w:hAnsi="Arial" w:cs="Arial"/>
              </w:rPr>
              <w:t>s and complex responses</w:t>
            </w:r>
            <w:r w:rsidRPr="00A624B5">
              <w:rPr>
                <w:rFonts w:ascii="Arial" w:hAnsi="Arial" w:cs="Arial"/>
              </w:rPr>
              <w:t xml:space="preserve"> with excellent written communication skills</w:t>
            </w:r>
            <w:r>
              <w:rPr>
                <w:rFonts w:ascii="Arial" w:hAnsi="Arial" w:cs="Arial"/>
              </w:rPr>
              <w:t xml:space="preserve"> </w:t>
            </w:r>
            <w:r w:rsidRPr="00A624B5">
              <w:rPr>
                <w:rFonts w:ascii="Arial" w:hAnsi="Arial" w:cs="Arial"/>
              </w:rPr>
              <w:t>to ensure comp</w:t>
            </w:r>
            <w:r>
              <w:rPr>
                <w:rFonts w:ascii="Arial" w:hAnsi="Arial" w:cs="Arial"/>
              </w:rPr>
              <w:t>l</w:t>
            </w:r>
            <w:r w:rsidRPr="00A624B5">
              <w:rPr>
                <w:rFonts w:ascii="Arial" w:hAnsi="Arial" w:cs="Arial"/>
              </w:rPr>
              <w:t>ain</w:t>
            </w:r>
            <w:r>
              <w:rPr>
                <w:rFonts w:ascii="Arial" w:hAnsi="Arial" w:cs="Arial"/>
              </w:rPr>
              <w:t>t</w:t>
            </w:r>
            <w:r w:rsidRPr="00A624B5">
              <w:rPr>
                <w:rFonts w:ascii="Arial" w:hAnsi="Arial" w:cs="Arial"/>
              </w:rPr>
              <w:t xml:space="preserve">s are </w:t>
            </w:r>
            <w:r>
              <w:rPr>
                <w:rFonts w:ascii="Arial" w:hAnsi="Arial" w:cs="Arial"/>
              </w:rPr>
              <w:t xml:space="preserve">responded to </w:t>
            </w:r>
            <w:r w:rsidRPr="00A624B5">
              <w:rPr>
                <w:rFonts w:ascii="Arial" w:hAnsi="Arial" w:cs="Arial"/>
              </w:rPr>
              <w:t>in an appro</w:t>
            </w:r>
            <w:r>
              <w:rPr>
                <w:rFonts w:ascii="Arial" w:hAnsi="Arial" w:cs="Arial"/>
              </w:rPr>
              <w:t>priate</w:t>
            </w:r>
            <w:r w:rsidRPr="00A624B5">
              <w:rPr>
                <w:rFonts w:ascii="Arial" w:hAnsi="Arial" w:cs="Arial"/>
              </w:rPr>
              <w:t xml:space="preserve"> manner</w:t>
            </w:r>
          </w:p>
        </w:tc>
        <w:tc>
          <w:tcPr>
            <w:tcW w:w="1451" w:type="dxa"/>
          </w:tcPr>
          <w:p w14:paraId="4639313C" w14:textId="77777777"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1B229D5F" w14:textId="77777777" w:rsidR="009B2929" w:rsidRPr="00A624B5" w:rsidRDefault="009B2929" w:rsidP="008C72E7">
            <w:pPr>
              <w:jc w:val="center"/>
              <w:rPr>
                <w:rFonts w:ascii="Arial" w:hAnsi="Arial" w:cs="Arial"/>
                <w:sz w:val="22"/>
                <w:szCs w:val="22"/>
              </w:rPr>
            </w:pPr>
          </w:p>
        </w:tc>
      </w:tr>
      <w:tr w:rsidR="009B2929" w:rsidRPr="00A624B5" w14:paraId="30122713" w14:textId="77777777" w:rsidTr="00072683">
        <w:tc>
          <w:tcPr>
            <w:tcW w:w="7438" w:type="dxa"/>
          </w:tcPr>
          <w:p w14:paraId="04E8671F" w14:textId="0097FC9E" w:rsidR="009B2929" w:rsidRPr="00A624B5" w:rsidRDefault="009B2929" w:rsidP="008C72E7">
            <w:pPr>
              <w:pStyle w:val="NoSpacing"/>
              <w:rPr>
                <w:rFonts w:ascii="Arial" w:hAnsi="Arial" w:cs="Arial"/>
              </w:rPr>
            </w:pPr>
            <w:r w:rsidRPr="00A624B5">
              <w:rPr>
                <w:rFonts w:ascii="Arial" w:hAnsi="Arial" w:cs="Arial"/>
              </w:rPr>
              <w:t>Experience of quality assurance in order to main</w:t>
            </w:r>
            <w:r>
              <w:rPr>
                <w:rFonts w:ascii="Arial" w:hAnsi="Arial" w:cs="Arial"/>
              </w:rPr>
              <w:t xml:space="preserve">tain </w:t>
            </w:r>
            <w:r w:rsidRPr="00A624B5">
              <w:rPr>
                <w:rFonts w:ascii="Arial" w:hAnsi="Arial" w:cs="Arial"/>
              </w:rPr>
              <w:t>consistency</w:t>
            </w:r>
            <w:r>
              <w:rPr>
                <w:rFonts w:ascii="Arial" w:hAnsi="Arial" w:cs="Arial"/>
              </w:rPr>
              <w:t xml:space="preserve"> and set high standards of customer service</w:t>
            </w:r>
          </w:p>
        </w:tc>
        <w:tc>
          <w:tcPr>
            <w:tcW w:w="1451" w:type="dxa"/>
          </w:tcPr>
          <w:p w14:paraId="62C8B20D" w14:textId="77777777"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486399DA" w14:textId="77777777" w:rsidR="009B2929" w:rsidRPr="00A624B5" w:rsidRDefault="009B2929" w:rsidP="008C72E7">
            <w:pPr>
              <w:jc w:val="center"/>
              <w:rPr>
                <w:rFonts w:ascii="Arial" w:hAnsi="Arial" w:cs="Arial"/>
                <w:sz w:val="22"/>
                <w:szCs w:val="22"/>
              </w:rPr>
            </w:pPr>
          </w:p>
        </w:tc>
      </w:tr>
      <w:tr w:rsidR="009B2929" w:rsidRPr="00A624B5" w14:paraId="59E1E4CC" w14:textId="77777777" w:rsidTr="00072683">
        <w:tc>
          <w:tcPr>
            <w:tcW w:w="7438" w:type="dxa"/>
          </w:tcPr>
          <w:p w14:paraId="7ED69BEA" w14:textId="77777777" w:rsidR="009B2929" w:rsidRPr="00A624B5" w:rsidRDefault="009B2929" w:rsidP="008C72E7">
            <w:pPr>
              <w:pStyle w:val="NoSpacing"/>
              <w:rPr>
                <w:rFonts w:ascii="Arial" w:hAnsi="Arial" w:cs="Arial"/>
              </w:rPr>
            </w:pPr>
            <w:r w:rsidRPr="00A624B5">
              <w:rPr>
                <w:rFonts w:ascii="Arial" w:hAnsi="Arial" w:cs="Arial"/>
              </w:rPr>
              <w:t>Experience of presenting communication and interpreting complex informat</w:t>
            </w:r>
            <w:r>
              <w:rPr>
                <w:rFonts w:ascii="Arial" w:hAnsi="Arial" w:cs="Arial"/>
              </w:rPr>
              <w:t>io</w:t>
            </w:r>
            <w:r w:rsidRPr="00A624B5">
              <w:rPr>
                <w:rFonts w:ascii="Arial" w:hAnsi="Arial" w:cs="Arial"/>
              </w:rPr>
              <w:t>n and stats to range of people</w:t>
            </w:r>
          </w:p>
        </w:tc>
        <w:tc>
          <w:tcPr>
            <w:tcW w:w="1451" w:type="dxa"/>
          </w:tcPr>
          <w:p w14:paraId="0A284910" w14:textId="77777777" w:rsidR="009B2929" w:rsidRPr="00A624B5" w:rsidRDefault="009B2929" w:rsidP="008C72E7">
            <w:pPr>
              <w:pStyle w:val="NoSpacing"/>
              <w:jc w:val="center"/>
              <w:rPr>
                <w:rFonts w:ascii="Arial" w:hAnsi="Arial" w:cs="Arial"/>
                <w:b/>
              </w:rPr>
            </w:pPr>
          </w:p>
        </w:tc>
        <w:tc>
          <w:tcPr>
            <w:tcW w:w="1488" w:type="dxa"/>
          </w:tcPr>
          <w:p w14:paraId="46879167" w14:textId="77777777" w:rsidR="009B2929" w:rsidRPr="00A624B5" w:rsidRDefault="009B2929" w:rsidP="008C72E7">
            <w:pPr>
              <w:jc w:val="center"/>
              <w:rPr>
                <w:rFonts w:ascii="Arial" w:hAnsi="Arial" w:cs="Arial"/>
                <w:sz w:val="22"/>
                <w:szCs w:val="22"/>
              </w:rPr>
            </w:pPr>
            <w:r w:rsidRPr="00A624B5">
              <w:rPr>
                <w:rFonts w:ascii="Arial" w:hAnsi="Arial" w:cs="Arial"/>
                <w:b/>
              </w:rPr>
              <w:sym w:font="Wingdings" w:char="F0FC"/>
            </w:r>
          </w:p>
        </w:tc>
      </w:tr>
      <w:tr w:rsidR="009B2929" w:rsidRPr="00A624B5" w14:paraId="422E82E8" w14:textId="77777777" w:rsidTr="00072683">
        <w:tc>
          <w:tcPr>
            <w:tcW w:w="7438" w:type="dxa"/>
          </w:tcPr>
          <w:p w14:paraId="6235402B" w14:textId="77777777" w:rsidR="009B2929" w:rsidRPr="00A624B5" w:rsidRDefault="009B2929" w:rsidP="002C6ED8">
            <w:pPr>
              <w:pStyle w:val="NoSpacing"/>
              <w:rPr>
                <w:rFonts w:ascii="Arial" w:hAnsi="Arial" w:cs="Arial"/>
                <w:b/>
              </w:rPr>
            </w:pPr>
            <w:r w:rsidRPr="00A624B5">
              <w:rPr>
                <w:rFonts w:ascii="Arial" w:hAnsi="Arial" w:cs="Arial"/>
                <w:b/>
              </w:rPr>
              <w:t>Knowledge</w:t>
            </w:r>
          </w:p>
        </w:tc>
        <w:tc>
          <w:tcPr>
            <w:tcW w:w="1451" w:type="dxa"/>
          </w:tcPr>
          <w:p w14:paraId="2FEB9BA5" w14:textId="77777777" w:rsidR="009B2929" w:rsidRPr="00A624B5" w:rsidRDefault="009B2929" w:rsidP="008C72E7">
            <w:pPr>
              <w:pStyle w:val="NoSpacing"/>
              <w:jc w:val="center"/>
              <w:rPr>
                <w:rFonts w:ascii="Arial" w:hAnsi="Arial" w:cs="Arial"/>
              </w:rPr>
            </w:pPr>
          </w:p>
        </w:tc>
        <w:tc>
          <w:tcPr>
            <w:tcW w:w="1488" w:type="dxa"/>
          </w:tcPr>
          <w:p w14:paraId="7CBEE39A" w14:textId="77777777" w:rsidR="009B2929" w:rsidRPr="00A624B5" w:rsidRDefault="009B2929" w:rsidP="008C72E7">
            <w:pPr>
              <w:jc w:val="center"/>
              <w:rPr>
                <w:rFonts w:ascii="Arial" w:hAnsi="Arial" w:cs="Arial"/>
                <w:sz w:val="22"/>
                <w:szCs w:val="22"/>
              </w:rPr>
            </w:pPr>
          </w:p>
        </w:tc>
      </w:tr>
      <w:tr w:rsidR="009B2929" w:rsidRPr="00A624B5" w14:paraId="08554220" w14:textId="77777777" w:rsidTr="00072683">
        <w:trPr>
          <w:trHeight w:val="577"/>
        </w:trPr>
        <w:tc>
          <w:tcPr>
            <w:tcW w:w="7438" w:type="dxa"/>
          </w:tcPr>
          <w:p w14:paraId="799996ED" w14:textId="670BC873" w:rsidR="009B2929" w:rsidRPr="00A624B5" w:rsidRDefault="009B2929" w:rsidP="008C72E7">
            <w:pPr>
              <w:pStyle w:val="NoSpacing"/>
              <w:rPr>
                <w:rFonts w:ascii="Arial" w:hAnsi="Arial" w:cs="Arial"/>
              </w:rPr>
            </w:pPr>
            <w:r>
              <w:rPr>
                <w:rFonts w:ascii="Arial" w:hAnsi="Arial" w:cs="Arial"/>
              </w:rPr>
              <w:t>Good</w:t>
            </w:r>
            <w:r w:rsidRPr="00A624B5">
              <w:rPr>
                <w:rFonts w:ascii="Arial" w:hAnsi="Arial" w:cs="Arial"/>
              </w:rPr>
              <w:t xml:space="preserve"> understanding of relevant legislation, guidance and procedures </w:t>
            </w:r>
            <w:r>
              <w:rPr>
                <w:rFonts w:ascii="Arial" w:hAnsi="Arial" w:cs="Arial"/>
              </w:rPr>
              <w:t>relating to</w:t>
            </w:r>
            <w:r w:rsidRPr="00A624B5">
              <w:rPr>
                <w:rFonts w:ascii="Arial" w:hAnsi="Arial" w:cs="Arial"/>
              </w:rPr>
              <w:t xml:space="preserve"> complaints</w:t>
            </w:r>
            <w:r>
              <w:rPr>
                <w:rFonts w:ascii="Arial" w:hAnsi="Arial" w:cs="Arial"/>
              </w:rPr>
              <w:t xml:space="preserve"> </w:t>
            </w:r>
            <w:r w:rsidRPr="00A624B5">
              <w:rPr>
                <w:rFonts w:ascii="Arial" w:hAnsi="Arial" w:cs="Arial"/>
              </w:rPr>
              <w:t>and ability to monitor and manage processes</w:t>
            </w:r>
          </w:p>
        </w:tc>
        <w:tc>
          <w:tcPr>
            <w:tcW w:w="1451" w:type="dxa"/>
          </w:tcPr>
          <w:p w14:paraId="64979811" w14:textId="77777777" w:rsidR="009B2929" w:rsidRPr="00A624B5" w:rsidRDefault="009B2929" w:rsidP="002711D3">
            <w:pPr>
              <w:pStyle w:val="NoSpacing"/>
              <w:jc w:val="center"/>
              <w:rPr>
                <w:rFonts w:ascii="Arial" w:hAnsi="Arial" w:cs="Arial"/>
              </w:rPr>
            </w:pPr>
            <w:r w:rsidRPr="00A624B5">
              <w:rPr>
                <w:rFonts w:ascii="Arial" w:hAnsi="Arial" w:cs="Arial"/>
                <w:b/>
              </w:rPr>
              <w:sym w:font="Wingdings" w:char="F0FC"/>
            </w:r>
          </w:p>
        </w:tc>
        <w:tc>
          <w:tcPr>
            <w:tcW w:w="1488" w:type="dxa"/>
          </w:tcPr>
          <w:p w14:paraId="26B1A6B5" w14:textId="77777777" w:rsidR="009B2929" w:rsidRPr="00A624B5" w:rsidRDefault="009B2929" w:rsidP="008C72E7">
            <w:pPr>
              <w:jc w:val="center"/>
              <w:rPr>
                <w:rFonts w:ascii="Arial" w:hAnsi="Arial" w:cs="Arial"/>
                <w:sz w:val="22"/>
                <w:szCs w:val="22"/>
              </w:rPr>
            </w:pPr>
          </w:p>
        </w:tc>
      </w:tr>
      <w:tr w:rsidR="009B2929" w:rsidRPr="00A624B5" w14:paraId="0D6D2255" w14:textId="77777777" w:rsidTr="00072683">
        <w:tc>
          <w:tcPr>
            <w:tcW w:w="7438" w:type="dxa"/>
          </w:tcPr>
          <w:p w14:paraId="4B76EBAB" w14:textId="38E05C9C" w:rsidR="009B2929" w:rsidRDefault="009B2929" w:rsidP="008C72E7">
            <w:pPr>
              <w:pStyle w:val="NoSpacing"/>
              <w:rPr>
                <w:rFonts w:ascii="Arial" w:hAnsi="Arial" w:cs="Arial"/>
              </w:rPr>
            </w:pPr>
            <w:r w:rsidRPr="00F00451">
              <w:rPr>
                <w:rFonts w:ascii="Arial" w:hAnsi="Arial" w:cs="Arial"/>
              </w:rPr>
              <w:t>A practical understanding of the General Data Protection Regulation and Data Protection Act 2018.</w:t>
            </w:r>
          </w:p>
        </w:tc>
        <w:tc>
          <w:tcPr>
            <w:tcW w:w="1451" w:type="dxa"/>
          </w:tcPr>
          <w:p w14:paraId="205FCB7D" w14:textId="77777777" w:rsidR="009B2929" w:rsidRDefault="009B2929" w:rsidP="008C72E7">
            <w:pPr>
              <w:pStyle w:val="NoSpacing"/>
              <w:jc w:val="center"/>
              <w:rPr>
                <w:rFonts w:ascii="Arial" w:hAnsi="Arial" w:cs="Arial"/>
                <w:b/>
              </w:rPr>
            </w:pPr>
          </w:p>
          <w:p w14:paraId="2C3BC9AD" w14:textId="4910B0EA"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0CB4C16D" w14:textId="77777777" w:rsidR="009B2929" w:rsidRPr="00A624B5" w:rsidRDefault="009B2929" w:rsidP="008C72E7">
            <w:pPr>
              <w:jc w:val="center"/>
              <w:rPr>
                <w:rFonts w:ascii="Arial" w:hAnsi="Arial" w:cs="Arial"/>
                <w:sz w:val="22"/>
                <w:szCs w:val="22"/>
              </w:rPr>
            </w:pPr>
          </w:p>
        </w:tc>
      </w:tr>
      <w:tr w:rsidR="009B2929" w:rsidRPr="00A624B5" w14:paraId="32DCC9BF" w14:textId="77777777" w:rsidTr="00072683">
        <w:tc>
          <w:tcPr>
            <w:tcW w:w="7438" w:type="dxa"/>
          </w:tcPr>
          <w:p w14:paraId="2F9D62B8" w14:textId="551F31A7" w:rsidR="009B2929" w:rsidRPr="00F00451" w:rsidRDefault="009B2929" w:rsidP="008C72E7">
            <w:pPr>
              <w:pStyle w:val="NoSpacing"/>
              <w:rPr>
                <w:rFonts w:ascii="Arial" w:hAnsi="Arial" w:cs="Arial"/>
              </w:rPr>
            </w:pPr>
            <w:r>
              <w:rPr>
                <w:rFonts w:ascii="Arial" w:hAnsi="Arial"/>
              </w:rPr>
              <w:t>Wider knowledge of Human Rights Act, Freedom of Information Act 2000 and Environment Information Regulations 2004</w:t>
            </w:r>
          </w:p>
        </w:tc>
        <w:tc>
          <w:tcPr>
            <w:tcW w:w="1451" w:type="dxa"/>
          </w:tcPr>
          <w:p w14:paraId="3C2DCAAB" w14:textId="77777777" w:rsidR="009B2929" w:rsidRDefault="009B2929" w:rsidP="008C72E7">
            <w:pPr>
              <w:pStyle w:val="NoSpacing"/>
              <w:jc w:val="center"/>
              <w:rPr>
                <w:rFonts w:ascii="Arial" w:hAnsi="Arial" w:cs="Arial"/>
                <w:b/>
              </w:rPr>
            </w:pPr>
          </w:p>
          <w:p w14:paraId="43E107BB" w14:textId="3D42A870" w:rsidR="009B2929" w:rsidRPr="00A624B5" w:rsidRDefault="009B2929" w:rsidP="008C72E7">
            <w:pPr>
              <w:pStyle w:val="NoSpacing"/>
              <w:jc w:val="center"/>
              <w:rPr>
                <w:rFonts w:ascii="Arial" w:hAnsi="Arial" w:cs="Arial"/>
              </w:rPr>
            </w:pPr>
          </w:p>
        </w:tc>
        <w:tc>
          <w:tcPr>
            <w:tcW w:w="1488" w:type="dxa"/>
          </w:tcPr>
          <w:p w14:paraId="2AF27770" w14:textId="2D9B6371" w:rsidR="009B2929" w:rsidRPr="00A624B5" w:rsidRDefault="00233E06" w:rsidP="008C72E7">
            <w:pPr>
              <w:jc w:val="center"/>
              <w:rPr>
                <w:rFonts w:ascii="Arial" w:hAnsi="Arial" w:cs="Arial"/>
                <w:sz w:val="22"/>
                <w:szCs w:val="22"/>
              </w:rPr>
            </w:pPr>
            <w:r w:rsidRPr="00A624B5">
              <w:rPr>
                <w:rFonts w:ascii="Arial" w:hAnsi="Arial" w:cs="Arial"/>
                <w:b/>
              </w:rPr>
              <w:sym w:font="Wingdings" w:char="F0FC"/>
            </w:r>
          </w:p>
        </w:tc>
      </w:tr>
      <w:tr w:rsidR="009B2929" w:rsidRPr="00A624B5" w14:paraId="13D690ED" w14:textId="77777777" w:rsidTr="00072683">
        <w:tc>
          <w:tcPr>
            <w:tcW w:w="7438" w:type="dxa"/>
          </w:tcPr>
          <w:p w14:paraId="46221B0F" w14:textId="77777777" w:rsidR="009B2929" w:rsidRPr="00A624B5" w:rsidRDefault="009B2929" w:rsidP="008C72E7">
            <w:pPr>
              <w:pStyle w:val="NoSpacing"/>
              <w:rPr>
                <w:rFonts w:ascii="Arial" w:hAnsi="Arial" w:cs="Arial"/>
              </w:rPr>
            </w:pPr>
            <w:r w:rsidRPr="00A624B5">
              <w:rPr>
                <w:rFonts w:ascii="Arial" w:hAnsi="Arial" w:cs="Arial"/>
              </w:rPr>
              <w:t>Ability to provide advice, training and support to colleagues</w:t>
            </w:r>
          </w:p>
        </w:tc>
        <w:tc>
          <w:tcPr>
            <w:tcW w:w="1451" w:type="dxa"/>
          </w:tcPr>
          <w:p w14:paraId="2574F8C6" w14:textId="77777777" w:rsidR="009B2929" w:rsidRPr="00A624B5" w:rsidRDefault="009B2929" w:rsidP="008C72E7">
            <w:pPr>
              <w:pStyle w:val="NoSpacing"/>
              <w:jc w:val="center"/>
              <w:rPr>
                <w:rFonts w:ascii="Arial" w:hAnsi="Arial" w:cs="Arial"/>
              </w:rPr>
            </w:pPr>
          </w:p>
        </w:tc>
        <w:tc>
          <w:tcPr>
            <w:tcW w:w="1488" w:type="dxa"/>
          </w:tcPr>
          <w:p w14:paraId="1378941B" w14:textId="77777777" w:rsidR="009B2929" w:rsidRPr="00A624B5" w:rsidRDefault="009B2929" w:rsidP="008C72E7">
            <w:pPr>
              <w:jc w:val="center"/>
              <w:rPr>
                <w:rFonts w:ascii="Arial" w:hAnsi="Arial" w:cs="Arial"/>
                <w:sz w:val="22"/>
                <w:szCs w:val="22"/>
              </w:rPr>
            </w:pPr>
            <w:r w:rsidRPr="00A624B5">
              <w:rPr>
                <w:rFonts w:ascii="Arial" w:hAnsi="Arial" w:cs="Arial"/>
                <w:b/>
              </w:rPr>
              <w:sym w:font="Wingdings" w:char="F0FC"/>
            </w:r>
          </w:p>
        </w:tc>
      </w:tr>
      <w:tr w:rsidR="009B2929" w:rsidRPr="00A624B5" w14:paraId="3DE8E6AB" w14:textId="77777777" w:rsidTr="00072683">
        <w:tc>
          <w:tcPr>
            <w:tcW w:w="7438" w:type="dxa"/>
          </w:tcPr>
          <w:p w14:paraId="5FB16966" w14:textId="77777777" w:rsidR="009B2929" w:rsidRPr="00A624B5" w:rsidRDefault="009B2929" w:rsidP="008C72E7">
            <w:pPr>
              <w:pStyle w:val="NoSpacing"/>
              <w:rPr>
                <w:rFonts w:ascii="Arial" w:hAnsi="Arial" w:cs="Arial"/>
              </w:rPr>
            </w:pPr>
            <w:r>
              <w:rPr>
                <w:rFonts w:ascii="Arial" w:hAnsi="Arial" w:cs="Arial"/>
              </w:rPr>
              <w:t>Demonstrate knowledge of understanding of data protection and confidentiality</w:t>
            </w:r>
          </w:p>
        </w:tc>
        <w:tc>
          <w:tcPr>
            <w:tcW w:w="1451" w:type="dxa"/>
          </w:tcPr>
          <w:p w14:paraId="34255801" w14:textId="77777777" w:rsidR="009B2929" w:rsidRPr="00A624B5" w:rsidRDefault="009B2929" w:rsidP="008C72E7">
            <w:pPr>
              <w:pStyle w:val="NoSpacing"/>
              <w:jc w:val="center"/>
              <w:rPr>
                <w:rFonts w:ascii="Arial" w:hAnsi="Arial" w:cs="Arial"/>
              </w:rPr>
            </w:pPr>
          </w:p>
          <w:p w14:paraId="17ADF210" w14:textId="77777777" w:rsidR="009B2929" w:rsidRPr="00A624B5" w:rsidRDefault="009B2929" w:rsidP="008C72E7">
            <w:pPr>
              <w:pStyle w:val="NoSpacing"/>
              <w:jc w:val="center"/>
              <w:rPr>
                <w:rFonts w:ascii="Arial" w:hAnsi="Arial" w:cs="Arial"/>
              </w:rPr>
            </w:pPr>
            <w:r w:rsidRPr="00A624B5">
              <w:rPr>
                <w:rFonts w:ascii="Arial" w:hAnsi="Arial" w:cs="Arial"/>
                <w:b/>
              </w:rPr>
              <w:sym w:font="Wingdings" w:char="F0FC"/>
            </w:r>
          </w:p>
        </w:tc>
        <w:tc>
          <w:tcPr>
            <w:tcW w:w="1488" w:type="dxa"/>
          </w:tcPr>
          <w:p w14:paraId="072BFF2C" w14:textId="77777777" w:rsidR="009B2929" w:rsidRPr="00A624B5" w:rsidRDefault="009B2929" w:rsidP="008C72E7">
            <w:pPr>
              <w:jc w:val="center"/>
              <w:rPr>
                <w:rFonts w:ascii="Arial" w:hAnsi="Arial" w:cs="Arial"/>
                <w:sz w:val="22"/>
                <w:szCs w:val="22"/>
              </w:rPr>
            </w:pPr>
          </w:p>
        </w:tc>
      </w:tr>
      <w:tr w:rsidR="009B2929" w:rsidRPr="00A624B5" w14:paraId="5DC831FA" w14:textId="77777777" w:rsidTr="00072683">
        <w:tc>
          <w:tcPr>
            <w:tcW w:w="7438" w:type="dxa"/>
          </w:tcPr>
          <w:p w14:paraId="5533E0E4" w14:textId="77777777" w:rsidR="009B2929" w:rsidRPr="00A624B5" w:rsidRDefault="009B2929" w:rsidP="008C72E7">
            <w:pPr>
              <w:pStyle w:val="NoSpacing"/>
              <w:rPr>
                <w:rFonts w:ascii="Arial" w:hAnsi="Arial" w:cs="Arial"/>
              </w:rPr>
            </w:pPr>
            <w:r w:rsidRPr="00A624B5">
              <w:rPr>
                <w:rFonts w:ascii="Arial" w:hAnsi="Arial" w:cs="Arial"/>
              </w:rPr>
              <w:t>Demonstrate a knowledge of local and national advocacy servi</w:t>
            </w:r>
            <w:r>
              <w:rPr>
                <w:rFonts w:ascii="Arial" w:hAnsi="Arial" w:cs="Arial"/>
              </w:rPr>
              <w:t>c</w:t>
            </w:r>
            <w:r w:rsidRPr="00A624B5">
              <w:rPr>
                <w:rFonts w:ascii="Arial" w:hAnsi="Arial" w:cs="Arial"/>
              </w:rPr>
              <w:t>es</w:t>
            </w:r>
          </w:p>
        </w:tc>
        <w:tc>
          <w:tcPr>
            <w:tcW w:w="1451" w:type="dxa"/>
          </w:tcPr>
          <w:p w14:paraId="42477ED1" w14:textId="3B2DD3F3" w:rsidR="009B2929" w:rsidRPr="00A624B5" w:rsidRDefault="009B2929" w:rsidP="008C72E7">
            <w:pPr>
              <w:pStyle w:val="NoSpacing"/>
              <w:jc w:val="center"/>
              <w:rPr>
                <w:rFonts w:ascii="Arial" w:hAnsi="Arial" w:cs="Arial"/>
                <w:b/>
              </w:rPr>
            </w:pPr>
          </w:p>
        </w:tc>
        <w:tc>
          <w:tcPr>
            <w:tcW w:w="1488" w:type="dxa"/>
          </w:tcPr>
          <w:p w14:paraId="4BD8F8A8" w14:textId="6828F395" w:rsidR="009B2929" w:rsidRPr="00A624B5" w:rsidRDefault="00233E06" w:rsidP="008C72E7">
            <w:pPr>
              <w:jc w:val="center"/>
              <w:rPr>
                <w:rFonts w:ascii="Arial" w:hAnsi="Arial" w:cs="Arial"/>
                <w:sz w:val="22"/>
                <w:szCs w:val="22"/>
              </w:rPr>
            </w:pPr>
            <w:r w:rsidRPr="00A624B5">
              <w:rPr>
                <w:rFonts w:ascii="Arial" w:hAnsi="Arial" w:cs="Arial"/>
                <w:b/>
              </w:rPr>
              <w:sym w:font="Wingdings" w:char="F0FC"/>
            </w:r>
          </w:p>
        </w:tc>
      </w:tr>
      <w:tr w:rsidR="009B2929" w:rsidRPr="00A624B5" w14:paraId="022C3846" w14:textId="77777777" w:rsidTr="00072683">
        <w:tc>
          <w:tcPr>
            <w:tcW w:w="7438" w:type="dxa"/>
          </w:tcPr>
          <w:p w14:paraId="3B4B2D4C" w14:textId="77777777" w:rsidR="009B2929" w:rsidRPr="001F09E6" w:rsidRDefault="009B2929" w:rsidP="008C72E7">
            <w:pPr>
              <w:pStyle w:val="NoSpacing"/>
              <w:rPr>
                <w:rFonts w:ascii="Arial" w:hAnsi="Arial" w:cs="Arial"/>
                <w:b/>
                <w:bCs/>
              </w:rPr>
            </w:pPr>
            <w:r w:rsidRPr="001F09E6">
              <w:rPr>
                <w:rFonts w:ascii="Arial" w:hAnsi="Arial" w:cs="Arial"/>
                <w:b/>
                <w:bCs/>
              </w:rPr>
              <w:t xml:space="preserve">Skills </w:t>
            </w:r>
          </w:p>
        </w:tc>
        <w:tc>
          <w:tcPr>
            <w:tcW w:w="1451" w:type="dxa"/>
          </w:tcPr>
          <w:p w14:paraId="4E158CC8" w14:textId="77777777" w:rsidR="009B2929" w:rsidRPr="00A624B5" w:rsidRDefault="009B2929" w:rsidP="008C72E7">
            <w:pPr>
              <w:pStyle w:val="NoSpacing"/>
              <w:jc w:val="center"/>
              <w:rPr>
                <w:rFonts w:ascii="Arial" w:hAnsi="Arial" w:cs="Arial"/>
                <w:b/>
              </w:rPr>
            </w:pPr>
          </w:p>
        </w:tc>
        <w:tc>
          <w:tcPr>
            <w:tcW w:w="1488" w:type="dxa"/>
          </w:tcPr>
          <w:p w14:paraId="2BC6BC22" w14:textId="77777777" w:rsidR="009B2929" w:rsidRPr="00A624B5" w:rsidRDefault="009B2929" w:rsidP="008C72E7">
            <w:pPr>
              <w:jc w:val="center"/>
              <w:rPr>
                <w:rFonts w:ascii="Arial" w:hAnsi="Arial" w:cs="Arial"/>
                <w:sz w:val="22"/>
                <w:szCs w:val="22"/>
              </w:rPr>
            </w:pPr>
          </w:p>
        </w:tc>
      </w:tr>
      <w:tr w:rsidR="009B2929" w:rsidRPr="00A624B5" w14:paraId="69744515" w14:textId="77777777" w:rsidTr="00072683">
        <w:tc>
          <w:tcPr>
            <w:tcW w:w="7438" w:type="dxa"/>
          </w:tcPr>
          <w:p w14:paraId="084FE0FD" w14:textId="77777777" w:rsidR="009B2929" w:rsidRPr="00A624B5" w:rsidRDefault="009B2929" w:rsidP="008C72E7">
            <w:pPr>
              <w:pStyle w:val="NoSpacing"/>
              <w:rPr>
                <w:rFonts w:ascii="Arial" w:hAnsi="Arial" w:cs="Arial"/>
              </w:rPr>
            </w:pPr>
            <w:r w:rsidRPr="00A624B5">
              <w:rPr>
                <w:rFonts w:ascii="Arial" w:hAnsi="Arial" w:cs="Arial"/>
              </w:rPr>
              <w:t>Excel</w:t>
            </w:r>
            <w:r>
              <w:rPr>
                <w:rFonts w:ascii="Arial" w:hAnsi="Arial" w:cs="Arial"/>
              </w:rPr>
              <w:t>lent</w:t>
            </w:r>
            <w:r w:rsidRPr="00A624B5">
              <w:rPr>
                <w:rFonts w:ascii="Arial" w:hAnsi="Arial" w:cs="Arial"/>
              </w:rPr>
              <w:t xml:space="preserve"> comm</w:t>
            </w:r>
            <w:r>
              <w:rPr>
                <w:rFonts w:ascii="Arial" w:hAnsi="Arial" w:cs="Arial"/>
              </w:rPr>
              <w:t>u</w:t>
            </w:r>
            <w:r w:rsidRPr="00A624B5">
              <w:rPr>
                <w:rFonts w:ascii="Arial" w:hAnsi="Arial" w:cs="Arial"/>
              </w:rPr>
              <w:t>nica</w:t>
            </w:r>
            <w:r>
              <w:rPr>
                <w:rFonts w:ascii="Arial" w:hAnsi="Arial" w:cs="Arial"/>
              </w:rPr>
              <w:t>ti</w:t>
            </w:r>
            <w:r w:rsidRPr="00A624B5">
              <w:rPr>
                <w:rFonts w:ascii="Arial" w:hAnsi="Arial" w:cs="Arial"/>
              </w:rPr>
              <w:t>on skills in all medium</w:t>
            </w:r>
            <w:r>
              <w:rPr>
                <w:rFonts w:ascii="Arial" w:hAnsi="Arial" w:cs="Arial"/>
              </w:rPr>
              <w:t>s</w:t>
            </w:r>
            <w:r w:rsidRPr="00A624B5">
              <w:rPr>
                <w:rFonts w:ascii="Arial" w:hAnsi="Arial" w:cs="Arial"/>
              </w:rPr>
              <w:t xml:space="preserve"> with a range of people</w:t>
            </w:r>
            <w:r>
              <w:rPr>
                <w:rFonts w:ascii="Arial" w:hAnsi="Arial" w:cs="Arial"/>
              </w:rPr>
              <w:t xml:space="preserve">, responding </w:t>
            </w:r>
            <w:r w:rsidRPr="00A624B5">
              <w:rPr>
                <w:rFonts w:ascii="Arial" w:hAnsi="Arial" w:cs="Arial"/>
              </w:rPr>
              <w:t>in a professional and compassionate manner</w:t>
            </w:r>
          </w:p>
        </w:tc>
        <w:tc>
          <w:tcPr>
            <w:tcW w:w="1451" w:type="dxa"/>
          </w:tcPr>
          <w:p w14:paraId="7B77119D" w14:textId="77777777" w:rsidR="009B2929" w:rsidRPr="00A624B5" w:rsidRDefault="009B2929" w:rsidP="008C72E7">
            <w:pPr>
              <w:pStyle w:val="NoSpacing"/>
              <w:jc w:val="center"/>
              <w:rPr>
                <w:rFonts w:ascii="Arial" w:hAnsi="Arial" w:cs="Arial"/>
                <w:b/>
              </w:rPr>
            </w:pPr>
            <w:r w:rsidRPr="00A624B5">
              <w:rPr>
                <w:rFonts w:ascii="Arial" w:hAnsi="Arial" w:cs="Arial"/>
                <w:b/>
              </w:rPr>
              <w:sym w:font="Wingdings" w:char="F0FC"/>
            </w:r>
          </w:p>
        </w:tc>
        <w:tc>
          <w:tcPr>
            <w:tcW w:w="1488" w:type="dxa"/>
          </w:tcPr>
          <w:p w14:paraId="21EBADB9" w14:textId="77777777" w:rsidR="009B2929" w:rsidRPr="00A624B5" w:rsidRDefault="009B2929" w:rsidP="008C72E7">
            <w:pPr>
              <w:jc w:val="center"/>
              <w:rPr>
                <w:rFonts w:ascii="Arial" w:hAnsi="Arial" w:cs="Arial"/>
                <w:sz w:val="22"/>
                <w:szCs w:val="22"/>
              </w:rPr>
            </w:pPr>
          </w:p>
        </w:tc>
      </w:tr>
      <w:tr w:rsidR="009B2929" w:rsidRPr="00A624B5" w14:paraId="69ECE4C3" w14:textId="77777777" w:rsidTr="00072683">
        <w:tc>
          <w:tcPr>
            <w:tcW w:w="7438" w:type="dxa"/>
          </w:tcPr>
          <w:p w14:paraId="6FEF2726" w14:textId="77777777" w:rsidR="009B2929" w:rsidRPr="00A624B5" w:rsidRDefault="009B2929" w:rsidP="008C72E7">
            <w:pPr>
              <w:pStyle w:val="NoSpacing"/>
              <w:rPr>
                <w:rFonts w:ascii="Arial" w:hAnsi="Arial" w:cs="Arial"/>
              </w:rPr>
            </w:pPr>
            <w:r w:rsidRPr="00A624B5">
              <w:rPr>
                <w:rFonts w:ascii="Arial" w:hAnsi="Arial" w:cs="Arial"/>
              </w:rPr>
              <w:t>Ability to investigate, analyse and re</w:t>
            </w:r>
            <w:r>
              <w:rPr>
                <w:rFonts w:ascii="Arial" w:hAnsi="Arial" w:cs="Arial"/>
              </w:rPr>
              <w:t>port on</w:t>
            </w:r>
            <w:r w:rsidRPr="00A624B5">
              <w:rPr>
                <w:rFonts w:ascii="Arial" w:hAnsi="Arial" w:cs="Arial"/>
              </w:rPr>
              <w:t xml:space="preserve"> a range of complex statistical </w:t>
            </w:r>
            <w:r>
              <w:rPr>
                <w:rFonts w:ascii="Arial" w:hAnsi="Arial" w:cs="Arial"/>
              </w:rPr>
              <w:t xml:space="preserve">data </w:t>
            </w:r>
            <w:r w:rsidRPr="00A624B5">
              <w:rPr>
                <w:rFonts w:ascii="Arial" w:hAnsi="Arial" w:cs="Arial"/>
              </w:rPr>
              <w:t xml:space="preserve">and performance related </w:t>
            </w:r>
            <w:r>
              <w:rPr>
                <w:rFonts w:ascii="Arial" w:hAnsi="Arial" w:cs="Arial"/>
              </w:rPr>
              <w:t>q</w:t>
            </w:r>
            <w:r w:rsidRPr="00A624B5">
              <w:rPr>
                <w:rFonts w:ascii="Arial" w:hAnsi="Arial" w:cs="Arial"/>
              </w:rPr>
              <w:t>ueries</w:t>
            </w:r>
          </w:p>
        </w:tc>
        <w:tc>
          <w:tcPr>
            <w:tcW w:w="1451" w:type="dxa"/>
          </w:tcPr>
          <w:p w14:paraId="44BDCE65" w14:textId="77777777" w:rsidR="009B2929" w:rsidRPr="00A624B5" w:rsidRDefault="009B2929" w:rsidP="008C72E7">
            <w:pPr>
              <w:pStyle w:val="NoSpacing"/>
              <w:jc w:val="center"/>
              <w:rPr>
                <w:rFonts w:ascii="Arial" w:hAnsi="Arial" w:cs="Arial"/>
                <w:b/>
              </w:rPr>
            </w:pPr>
            <w:r w:rsidRPr="00A624B5">
              <w:rPr>
                <w:rFonts w:ascii="Arial" w:hAnsi="Arial" w:cs="Arial"/>
                <w:b/>
              </w:rPr>
              <w:sym w:font="Wingdings" w:char="F0FC"/>
            </w:r>
          </w:p>
        </w:tc>
        <w:tc>
          <w:tcPr>
            <w:tcW w:w="1488" w:type="dxa"/>
          </w:tcPr>
          <w:p w14:paraId="40A3E09E" w14:textId="77777777" w:rsidR="009B2929" w:rsidRPr="00A624B5" w:rsidRDefault="009B2929" w:rsidP="008C72E7">
            <w:pPr>
              <w:jc w:val="center"/>
              <w:rPr>
                <w:rFonts w:ascii="Arial" w:hAnsi="Arial" w:cs="Arial"/>
                <w:sz w:val="22"/>
                <w:szCs w:val="22"/>
              </w:rPr>
            </w:pPr>
          </w:p>
        </w:tc>
      </w:tr>
      <w:tr w:rsidR="009B2929" w:rsidRPr="00A624B5" w14:paraId="3AC63491" w14:textId="77777777" w:rsidTr="00072683">
        <w:tc>
          <w:tcPr>
            <w:tcW w:w="7438" w:type="dxa"/>
          </w:tcPr>
          <w:p w14:paraId="67FD7E60" w14:textId="77777777" w:rsidR="009B2929" w:rsidRPr="00A624B5" w:rsidRDefault="009B2929" w:rsidP="008C72E7">
            <w:pPr>
              <w:pStyle w:val="NoSpacing"/>
              <w:rPr>
                <w:rFonts w:ascii="Arial" w:hAnsi="Arial" w:cs="Arial"/>
              </w:rPr>
            </w:pPr>
            <w:r w:rsidRPr="00A624B5">
              <w:rPr>
                <w:rFonts w:ascii="Arial" w:hAnsi="Arial" w:cs="Arial"/>
              </w:rPr>
              <w:t>Excellent team working skills and abili</w:t>
            </w:r>
            <w:r>
              <w:rPr>
                <w:rFonts w:ascii="Arial" w:hAnsi="Arial" w:cs="Arial"/>
              </w:rPr>
              <w:t>ty</w:t>
            </w:r>
            <w:r w:rsidRPr="00A624B5">
              <w:rPr>
                <w:rFonts w:ascii="Arial" w:hAnsi="Arial" w:cs="Arial"/>
              </w:rPr>
              <w:t xml:space="preserve"> to forge partnership</w:t>
            </w:r>
            <w:r>
              <w:rPr>
                <w:rFonts w:ascii="Arial" w:hAnsi="Arial" w:cs="Arial"/>
              </w:rPr>
              <w:t xml:space="preserve">s </w:t>
            </w:r>
            <w:r w:rsidRPr="00A624B5">
              <w:rPr>
                <w:rFonts w:ascii="Arial" w:hAnsi="Arial" w:cs="Arial"/>
              </w:rPr>
              <w:t xml:space="preserve">with internal and external stakeholders to achieve continuous improvement </w:t>
            </w:r>
            <w:r>
              <w:rPr>
                <w:rFonts w:ascii="Arial" w:hAnsi="Arial" w:cs="Arial"/>
              </w:rPr>
              <w:t>to</w:t>
            </w:r>
            <w:r w:rsidRPr="00A624B5">
              <w:rPr>
                <w:rFonts w:ascii="Arial" w:hAnsi="Arial" w:cs="Arial"/>
              </w:rPr>
              <w:t xml:space="preserve"> service</w:t>
            </w:r>
            <w:r>
              <w:rPr>
                <w:rFonts w:ascii="Arial" w:hAnsi="Arial" w:cs="Arial"/>
              </w:rPr>
              <w:t xml:space="preserve"> provision</w:t>
            </w:r>
          </w:p>
        </w:tc>
        <w:tc>
          <w:tcPr>
            <w:tcW w:w="1451" w:type="dxa"/>
          </w:tcPr>
          <w:p w14:paraId="02E6111B" w14:textId="77777777" w:rsidR="009B2929" w:rsidRPr="00A624B5" w:rsidRDefault="009B2929" w:rsidP="008C72E7">
            <w:pPr>
              <w:pStyle w:val="NoSpacing"/>
              <w:jc w:val="center"/>
              <w:rPr>
                <w:rFonts w:ascii="Arial" w:hAnsi="Arial" w:cs="Arial"/>
                <w:b/>
              </w:rPr>
            </w:pPr>
            <w:r w:rsidRPr="00A624B5">
              <w:rPr>
                <w:rFonts w:ascii="Arial" w:hAnsi="Arial" w:cs="Arial"/>
                <w:b/>
              </w:rPr>
              <w:sym w:font="Wingdings" w:char="F0FC"/>
            </w:r>
          </w:p>
        </w:tc>
        <w:tc>
          <w:tcPr>
            <w:tcW w:w="1488" w:type="dxa"/>
          </w:tcPr>
          <w:p w14:paraId="4F2ADF52" w14:textId="77777777" w:rsidR="009B2929" w:rsidRPr="00A624B5" w:rsidRDefault="009B2929" w:rsidP="008C72E7">
            <w:pPr>
              <w:jc w:val="center"/>
              <w:rPr>
                <w:rFonts w:ascii="Arial" w:hAnsi="Arial" w:cs="Arial"/>
                <w:sz w:val="22"/>
                <w:szCs w:val="22"/>
              </w:rPr>
            </w:pPr>
          </w:p>
        </w:tc>
      </w:tr>
      <w:tr w:rsidR="009B2929" w:rsidRPr="00A624B5" w14:paraId="06BBCB27" w14:textId="77777777" w:rsidTr="00072683">
        <w:tc>
          <w:tcPr>
            <w:tcW w:w="7438" w:type="dxa"/>
          </w:tcPr>
          <w:p w14:paraId="550F26CA" w14:textId="669BC11A" w:rsidR="009B2929" w:rsidRPr="00A624B5" w:rsidRDefault="009B2929" w:rsidP="00F00451">
            <w:pPr>
              <w:pStyle w:val="NoSpacing"/>
              <w:rPr>
                <w:rFonts w:ascii="Arial" w:hAnsi="Arial" w:cs="Arial"/>
              </w:rPr>
            </w:pPr>
            <w:r w:rsidRPr="00A624B5">
              <w:rPr>
                <w:rFonts w:ascii="Arial" w:hAnsi="Arial" w:cs="Arial"/>
              </w:rPr>
              <w:t>Ability to organise and co-ordinate meetings</w:t>
            </w:r>
            <w:r>
              <w:rPr>
                <w:rFonts w:ascii="Arial" w:hAnsi="Arial" w:cs="Arial"/>
              </w:rPr>
              <w:t xml:space="preserve"> and </w:t>
            </w:r>
            <w:r w:rsidRPr="00A624B5">
              <w:rPr>
                <w:rFonts w:ascii="Arial" w:hAnsi="Arial" w:cs="Arial"/>
              </w:rPr>
              <w:t>documentation within very tight timescales</w:t>
            </w:r>
          </w:p>
        </w:tc>
        <w:tc>
          <w:tcPr>
            <w:tcW w:w="1451" w:type="dxa"/>
          </w:tcPr>
          <w:p w14:paraId="414FF9E3" w14:textId="004BFDDB" w:rsidR="009B2929" w:rsidRPr="00A624B5" w:rsidRDefault="009B2929" w:rsidP="00F00451">
            <w:pPr>
              <w:pStyle w:val="NoSpacing"/>
              <w:jc w:val="center"/>
              <w:rPr>
                <w:rFonts w:ascii="Arial" w:hAnsi="Arial" w:cs="Arial"/>
                <w:b/>
              </w:rPr>
            </w:pPr>
            <w:r w:rsidRPr="00A624B5">
              <w:rPr>
                <w:rFonts w:ascii="Arial" w:hAnsi="Arial" w:cs="Arial"/>
                <w:b/>
              </w:rPr>
              <w:sym w:font="Wingdings" w:char="F0FC"/>
            </w:r>
          </w:p>
        </w:tc>
        <w:tc>
          <w:tcPr>
            <w:tcW w:w="1488" w:type="dxa"/>
          </w:tcPr>
          <w:p w14:paraId="34323F86" w14:textId="77777777" w:rsidR="009B2929" w:rsidRPr="00A624B5" w:rsidRDefault="009B2929" w:rsidP="00F00451">
            <w:pPr>
              <w:jc w:val="center"/>
              <w:rPr>
                <w:rFonts w:ascii="Arial" w:hAnsi="Arial" w:cs="Arial"/>
                <w:sz w:val="22"/>
                <w:szCs w:val="22"/>
              </w:rPr>
            </w:pPr>
          </w:p>
        </w:tc>
      </w:tr>
      <w:tr w:rsidR="009B2929" w:rsidRPr="00A624B5" w14:paraId="788A7D4E" w14:textId="77777777" w:rsidTr="00072683">
        <w:trPr>
          <w:trHeight w:val="425"/>
        </w:trPr>
        <w:tc>
          <w:tcPr>
            <w:tcW w:w="7438" w:type="dxa"/>
          </w:tcPr>
          <w:p w14:paraId="26994448" w14:textId="27EAB856" w:rsidR="009B2929" w:rsidRPr="00A624B5" w:rsidRDefault="009B2929" w:rsidP="0059254A">
            <w:pPr>
              <w:pStyle w:val="NoSpacing"/>
              <w:rPr>
                <w:rFonts w:ascii="Arial" w:hAnsi="Arial" w:cs="Arial"/>
              </w:rPr>
            </w:pPr>
            <w:r>
              <w:rPr>
                <w:rFonts w:ascii="Arial" w:hAnsi="Arial" w:cs="Arial"/>
              </w:rPr>
              <w:t>Ability to use</w:t>
            </w:r>
            <w:r w:rsidRPr="00A624B5">
              <w:rPr>
                <w:rFonts w:ascii="Arial" w:hAnsi="Arial" w:cs="Arial"/>
              </w:rPr>
              <w:t xml:space="preserve"> own initiative including excellent organisational and prioritising skill</w:t>
            </w:r>
            <w:r>
              <w:rPr>
                <w:rFonts w:ascii="Arial" w:hAnsi="Arial" w:cs="Arial"/>
              </w:rPr>
              <w:t xml:space="preserve">s </w:t>
            </w:r>
            <w:r w:rsidRPr="00A624B5">
              <w:rPr>
                <w:rFonts w:ascii="Arial" w:hAnsi="Arial" w:cs="Arial"/>
              </w:rPr>
              <w:t>wo</w:t>
            </w:r>
            <w:r>
              <w:rPr>
                <w:rFonts w:ascii="Arial" w:hAnsi="Arial" w:cs="Arial"/>
              </w:rPr>
              <w:t>r</w:t>
            </w:r>
            <w:r w:rsidRPr="00A624B5">
              <w:rPr>
                <w:rFonts w:ascii="Arial" w:hAnsi="Arial" w:cs="Arial"/>
              </w:rPr>
              <w:t>k</w:t>
            </w:r>
            <w:r>
              <w:rPr>
                <w:rFonts w:ascii="Arial" w:hAnsi="Arial" w:cs="Arial"/>
              </w:rPr>
              <w:t xml:space="preserve">ing </w:t>
            </w:r>
            <w:r w:rsidRPr="00A624B5">
              <w:rPr>
                <w:rFonts w:ascii="Arial" w:hAnsi="Arial" w:cs="Arial"/>
              </w:rPr>
              <w:t>to set deadlines and targets</w:t>
            </w:r>
            <w:r>
              <w:rPr>
                <w:rFonts w:ascii="Arial" w:hAnsi="Arial" w:cs="Arial"/>
              </w:rPr>
              <w:t xml:space="preserve">  </w:t>
            </w:r>
          </w:p>
        </w:tc>
        <w:tc>
          <w:tcPr>
            <w:tcW w:w="1451" w:type="dxa"/>
          </w:tcPr>
          <w:p w14:paraId="60DD36F3" w14:textId="5A976496" w:rsidR="009B2929" w:rsidRPr="00A624B5" w:rsidRDefault="009B2929" w:rsidP="0059254A">
            <w:pPr>
              <w:pStyle w:val="NoSpacing"/>
              <w:jc w:val="center"/>
              <w:rPr>
                <w:rFonts w:ascii="Arial" w:hAnsi="Arial" w:cs="Arial"/>
                <w:b/>
              </w:rPr>
            </w:pPr>
            <w:r w:rsidRPr="00A624B5">
              <w:rPr>
                <w:rFonts w:ascii="Arial" w:hAnsi="Arial" w:cs="Arial"/>
                <w:b/>
              </w:rPr>
              <w:sym w:font="Wingdings" w:char="F0FC"/>
            </w:r>
          </w:p>
        </w:tc>
        <w:tc>
          <w:tcPr>
            <w:tcW w:w="1488" w:type="dxa"/>
          </w:tcPr>
          <w:p w14:paraId="7CFABF2E" w14:textId="77777777" w:rsidR="009B2929" w:rsidRPr="00A624B5" w:rsidRDefault="009B2929" w:rsidP="0059254A">
            <w:pPr>
              <w:jc w:val="center"/>
              <w:rPr>
                <w:rFonts w:ascii="Arial" w:hAnsi="Arial" w:cs="Arial"/>
                <w:sz w:val="22"/>
                <w:szCs w:val="22"/>
              </w:rPr>
            </w:pPr>
          </w:p>
          <w:p w14:paraId="2191FC58" w14:textId="77777777" w:rsidR="009B2929" w:rsidRPr="00A624B5" w:rsidRDefault="009B2929" w:rsidP="00233E06">
            <w:pPr>
              <w:rPr>
                <w:rFonts w:ascii="Arial" w:hAnsi="Arial" w:cs="Arial"/>
                <w:sz w:val="22"/>
                <w:szCs w:val="22"/>
              </w:rPr>
            </w:pPr>
          </w:p>
        </w:tc>
      </w:tr>
      <w:tr w:rsidR="009B2929" w:rsidRPr="00A624B5" w14:paraId="142C6AC8" w14:textId="77777777" w:rsidTr="00072683">
        <w:tc>
          <w:tcPr>
            <w:tcW w:w="7438" w:type="dxa"/>
          </w:tcPr>
          <w:p w14:paraId="2997FADB" w14:textId="0F3CDAFF" w:rsidR="009B2929" w:rsidRDefault="009B2929" w:rsidP="0059254A">
            <w:pPr>
              <w:pStyle w:val="NoSpacing"/>
              <w:rPr>
                <w:rFonts w:ascii="Arial" w:hAnsi="Arial" w:cs="Arial"/>
              </w:rPr>
            </w:pPr>
            <w:r>
              <w:rPr>
                <w:rFonts w:ascii="Arial" w:hAnsi="Arial" w:cs="Arial"/>
              </w:rPr>
              <w:t>Ability to professionally challenge and support, including those more senior, using knowledge of relevant legislation/procedures relating to information governance and complaints</w:t>
            </w:r>
          </w:p>
        </w:tc>
        <w:tc>
          <w:tcPr>
            <w:tcW w:w="1451" w:type="dxa"/>
          </w:tcPr>
          <w:p w14:paraId="467F6C64" w14:textId="7CA5019E" w:rsidR="009B2929" w:rsidRPr="00A624B5" w:rsidRDefault="009B2929" w:rsidP="0059254A">
            <w:pPr>
              <w:pStyle w:val="NoSpacing"/>
              <w:jc w:val="center"/>
              <w:rPr>
                <w:rFonts w:ascii="Arial" w:hAnsi="Arial" w:cs="Arial"/>
                <w:b/>
              </w:rPr>
            </w:pPr>
            <w:r w:rsidRPr="00A624B5">
              <w:rPr>
                <w:rFonts w:ascii="Arial" w:hAnsi="Arial" w:cs="Arial"/>
                <w:b/>
              </w:rPr>
              <w:sym w:font="Wingdings" w:char="F0FC"/>
            </w:r>
          </w:p>
        </w:tc>
        <w:tc>
          <w:tcPr>
            <w:tcW w:w="1488" w:type="dxa"/>
          </w:tcPr>
          <w:p w14:paraId="216E0116" w14:textId="77777777" w:rsidR="009B2929" w:rsidRPr="00A624B5" w:rsidRDefault="009B2929" w:rsidP="0059254A">
            <w:pPr>
              <w:jc w:val="center"/>
              <w:rPr>
                <w:rFonts w:ascii="Arial" w:hAnsi="Arial" w:cs="Arial"/>
                <w:sz w:val="22"/>
                <w:szCs w:val="22"/>
              </w:rPr>
            </w:pPr>
          </w:p>
        </w:tc>
      </w:tr>
    </w:tbl>
    <w:p w14:paraId="60DB7F1B" w14:textId="77777777" w:rsidR="006A418D" w:rsidRPr="00A624B5" w:rsidRDefault="006A418D">
      <w:pPr>
        <w:rPr>
          <w:rFonts w:ascii="Arial" w:hAnsi="Arial" w:cs="Arial"/>
          <w:sz w:val="22"/>
          <w:szCs w:val="22"/>
        </w:rPr>
      </w:pPr>
    </w:p>
    <w:sectPr w:rsidR="006A418D" w:rsidRPr="00A624B5" w:rsidSect="004350A3">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340C" w14:textId="77777777" w:rsidR="004350A3" w:rsidRDefault="004350A3">
      <w:r>
        <w:separator/>
      </w:r>
    </w:p>
  </w:endnote>
  <w:endnote w:type="continuationSeparator" w:id="0">
    <w:p w14:paraId="261B0B45" w14:textId="77777777" w:rsidR="004350A3" w:rsidRDefault="0043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67BA" w14:textId="77777777" w:rsidR="004350A3" w:rsidRDefault="004350A3">
      <w:r>
        <w:separator/>
      </w:r>
    </w:p>
  </w:footnote>
  <w:footnote w:type="continuationSeparator" w:id="0">
    <w:p w14:paraId="13847C93" w14:textId="77777777" w:rsidR="004350A3" w:rsidRDefault="0043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83C"/>
    <w:multiLevelType w:val="hybridMultilevel"/>
    <w:tmpl w:val="DF7649D6"/>
    <w:lvl w:ilvl="0" w:tplc="08B69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F6E54"/>
    <w:multiLevelType w:val="hybridMultilevel"/>
    <w:tmpl w:val="16400264"/>
    <w:lvl w:ilvl="0" w:tplc="FFFFFFFF">
      <w:start w:val="1"/>
      <w:numFmt w:val="decimal"/>
      <w:lvlText w:val="%1."/>
      <w:lvlJc w:val="left"/>
      <w:pPr>
        <w:ind w:left="643" w:hanging="360"/>
      </w:pPr>
      <w:rPr>
        <w:rFonts w:cs="Times New Roman"/>
        <w:b w:val="0"/>
      </w:rPr>
    </w:lvl>
    <w:lvl w:ilvl="1" w:tplc="FFFFFFFF" w:tentative="1">
      <w:start w:val="1"/>
      <w:numFmt w:val="lowerLetter"/>
      <w:lvlText w:val="%2."/>
      <w:lvlJc w:val="left"/>
      <w:pPr>
        <w:ind w:left="1363" w:hanging="360"/>
      </w:pPr>
      <w:rPr>
        <w:rFonts w:cs="Times New Roman"/>
      </w:rPr>
    </w:lvl>
    <w:lvl w:ilvl="2" w:tplc="FFFFFFFF" w:tentative="1">
      <w:start w:val="1"/>
      <w:numFmt w:val="lowerRoman"/>
      <w:lvlText w:val="%3."/>
      <w:lvlJc w:val="right"/>
      <w:pPr>
        <w:ind w:left="2083" w:hanging="180"/>
      </w:pPr>
      <w:rPr>
        <w:rFonts w:cs="Times New Roman"/>
      </w:rPr>
    </w:lvl>
    <w:lvl w:ilvl="3" w:tplc="FFFFFFFF" w:tentative="1">
      <w:start w:val="1"/>
      <w:numFmt w:val="decimal"/>
      <w:lvlText w:val="%4."/>
      <w:lvlJc w:val="left"/>
      <w:pPr>
        <w:ind w:left="2803" w:hanging="360"/>
      </w:pPr>
      <w:rPr>
        <w:rFonts w:cs="Times New Roman"/>
      </w:rPr>
    </w:lvl>
    <w:lvl w:ilvl="4" w:tplc="FFFFFFFF" w:tentative="1">
      <w:start w:val="1"/>
      <w:numFmt w:val="lowerLetter"/>
      <w:lvlText w:val="%5."/>
      <w:lvlJc w:val="left"/>
      <w:pPr>
        <w:ind w:left="3523" w:hanging="360"/>
      </w:pPr>
      <w:rPr>
        <w:rFonts w:cs="Times New Roman"/>
      </w:rPr>
    </w:lvl>
    <w:lvl w:ilvl="5" w:tplc="FFFFFFFF" w:tentative="1">
      <w:start w:val="1"/>
      <w:numFmt w:val="lowerRoman"/>
      <w:lvlText w:val="%6."/>
      <w:lvlJc w:val="right"/>
      <w:pPr>
        <w:ind w:left="4243" w:hanging="180"/>
      </w:pPr>
      <w:rPr>
        <w:rFonts w:cs="Times New Roman"/>
      </w:rPr>
    </w:lvl>
    <w:lvl w:ilvl="6" w:tplc="FFFFFFFF" w:tentative="1">
      <w:start w:val="1"/>
      <w:numFmt w:val="decimal"/>
      <w:lvlText w:val="%7."/>
      <w:lvlJc w:val="left"/>
      <w:pPr>
        <w:ind w:left="4963" w:hanging="360"/>
      </w:pPr>
      <w:rPr>
        <w:rFonts w:cs="Times New Roman"/>
      </w:rPr>
    </w:lvl>
    <w:lvl w:ilvl="7" w:tplc="FFFFFFFF" w:tentative="1">
      <w:start w:val="1"/>
      <w:numFmt w:val="lowerLetter"/>
      <w:lvlText w:val="%8."/>
      <w:lvlJc w:val="left"/>
      <w:pPr>
        <w:ind w:left="5683" w:hanging="360"/>
      </w:pPr>
      <w:rPr>
        <w:rFonts w:cs="Times New Roman"/>
      </w:rPr>
    </w:lvl>
    <w:lvl w:ilvl="8" w:tplc="FFFFFFFF" w:tentative="1">
      <w:start w:val="1"/>
      <w:numFmt w:val="lowerRoman"/>
      <w:lvlText w:val="%9."/>
      <w:lvlJc w:val="right"/>
      <w:pPr>
        <w:ind w:left="6403" w:hanging="180"/>
      </w:pPr>
      <w:rPr>
        <w:rFonts w:cs="Times New Roman"/>
      </w:rPr>
    </w:lvl>
  </w:abstractNum>
  <w:abstractNum w:abstractNumId="2" w15:restartNumberingAfterBreak="0">
    <w:nsid w:val="132A5858"/>
    <w:multiLevelType w:val="hybridMultilevel"/>
    <w:tmpl w:val="968E3EEA"/>
    <w:lvl w:ilvl="0" w:tplc="57689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42AEA"/>
    <w:multiLevelType w:val="hybridMultilevel"/>
    <w:tmpl w:val="968E3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6E076A"/>
    <w:multiLevelType w:val="hybridMultilevel"/>
    <w:tmpl w:val="451EF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F16DB"/>
    <w:multiLevelType w:val="hybridMultilevel"/>
    <w:tmpl w:val="09567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B7B2B"/>
    <w:multiLevelType w:val="hybridMultilevel"/>
    <w:tmpl w:val="C96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A2A02"/>
    <w:multiLevelType w:val="hybridMultilevel"/>
    <w:tmpl w:val="84063A34"/>
    <w:lvl w:ilvl="0" w:tplc="37D2E080">
      <w:start w:val="1"/>
      <w:numFmt w:val="decimal"/>
      <w:lvlText w:val="%1."/>
      <w:lvlJc w:val="left"/>
      <w:pPr>
        <w:ind w:left="643"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40CE8"/>
    <w:multiLevelType w:val="hybridMultilevel"/>
    <w:tmpl w:val="16400264"/>
    <w:lvl w:ilvl="0" w:tplc="FFFFFFFF">
      <w:start w:val="1"/>
      <w:numFmt w:val="decimal"/>
      <w:lvlText w:val="%1."/>
      <w:lvlJc w:val="left"/>
      <w:pPr>
        <w:ind w:left="643" w:hanging="360"/>
      </w:pPr>
      <w:rPr>
        <w:rFonts w:cs="Times New Roman"/>
        <w:b w:val="0"/>
      </w:rPr>
    </w:lvl>
    <w:lvl w:ilvl="1" w:tplc="FFFFFFFF" w:tentative="1">
      <w:start w:val="1"/>
      <w:numFmt w:val="lowerLetter"/>
      <w:lvlText w:val="%2."/>
      <w:lvlJc w:val="left"/>
      <w:pPr>
        <w:ind w:left="1363" w:hanging="360"/>
      </w:pPr>
      <w:rPr>
        <w:rFonts w:cs="Times New Roman"/>
      </w:rPr>
    </w:lvl>
    <w:lvl w:ilvl="2" w:tplc="FFFFFFFF" w:tentative="1">
      <w:start w:val="1"/>
      <w:numFmt w:val="lowerRoman"/>
      <w:lvlText w:val="%3."/>
      <w:lvlJc w:val="right"/>
      <w:pPr>
        <w:ind w:left="2083" w:hanging="180"/>
      </w:pPr>
      <w:rPr>
        <w:rFonts w:cs="Times New Roman"/>
      </w:rPr>
    </w:lvl>
    <w:lvl w:ilvl="3" w:tplc="FFFFFFFF" w:tentative="1">
      <w:start w:val="1"/>
      <w:numFmt w:val="decimal"/>
      <w:lvlText w:val="%4."/>
      <w:lvlJc w:val="left"/>
      <w:pPr>
        <w:ind w:left="2803" w:hanging="360"/>
      </w:pPr>
      <w:rPr>
        <w:rFonts w:cs="Times New Roman"/>
      </w:rPr>
    </w:lvl>
    <w:lvl w:ilvl="4" w:tplc="FFFFFFFF" w:tentative="1">
      <w:start w:val="1"/>
      <w:numFmt w:val="lowerLetter"/>
      <w:lvlText w:val="%5."/>
      <w:lvlJc w:val="left"/>
      <w:pPr>
        <w:ind w:left="3523" w:hanging="360"/>
      </w:pPr>
      <w:rPr>
        <w:rFonts w:cs="Times New Roman"/>
      </w:rPr>
    </w:lvl>
    <w:lvl w:ilvl="5" w:tplc="FFFFFFFF" w:tentative="1">
      <w:start w:val="1"/>
      <w:numFmt w:val="lowerRoman"/>
      <w:lvlText w:val="%6."/>
      <w:lvlJc w:val="right"/>
      <w:pPr>
        <w:ind w:left="4243" w:hanging="180"/>
      </w:pPr>
      <w:rPr>
        <w:rFonts w:cs="Times New Roman"/>
      </w:rPr>
    </w:lvl>
    <w:lvl w:ilvl="6" w:tplc="FFFFFFFF" w:tentative="1">
      <w:start w:val="1"/>
      <w:numFmt w:val="decimal"/>
      <w:lvlText w:val="%7."/>
      <w:lvlJc w:val="left"/>
      <w:pPr>
        <w:ind w:left="4963" w:hanging="360"/>
      </w:pPr>
      <w:rPr>
        <w:rFonts w:cs="Times New Roman"/>
      </w:rPr>
    </w:lvl>
    <w:lvl w:ilvl="7" w:tplc="FFFFFFFF" w:tentative="1">
      <w:start w:val="1"/>
      <w:numFmt w:val="lowerLetter"/>
      <w:lvlText w:val="%8."/>
      <w:lvlJc w:val="left"/>
      <w:pPr>
        <w:ind w:left="5683" w:hanging="360"/>
      </w:pPr>
      <w:rPr>
        <w:rFonts w:cs="Times New Roman"/>
      </w:rPr>
    </w:lvl>
    <w:lvl w:ilvl="8" w:tplc="FFFFFFFF" w:tentative="1">
      <w:start w:val="1"/>
      <w:numFmt w:val="lowerRoman"/>
      <w:lvlText w:val="%9."/>
      <w:lvlJc w:val="right"/>
      <w:pPr>
        <w:ind w:left="6403" w:hanging="180"/>
      </w:pPr>
      <w:rPr>
        <w:rFonts w:cs="Times New Roman"/>
      </w:rPr>
    </w:lvl>
  </w:abstractNum>
  <w:abstractNum w:abstractNumId="9" w15:restartNumberingAfterBreak="0">
    <w:nsid w:val="2FB57430"/>
    <w:multiLevelType w:val="hybridMultilevel"/>
    <w:tmpl w:val="664A9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F87F10"/>
    <w:multiLevelType w:val="hybridMultilevel"/>
    <w:tmpl w:val="16400264"/>
    <w:lvl w:ilvl="0" w:tplc="98601674">
      <w:start w:val="1"/>
      <w:numFmt w:val="decimal"/>
      <w:lvlText w:val="%1."/>
      <w:lvlJc w:val="left"/>
      <w:pPr>
        <w:ind w:left="643" w:hanging="360"/>
      </w:pPr>
      <w:rPr>
        <w:rFonts w:cs="Times New Roman"/>
        <w:b w:val="0"/>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11" w15:restartNumberingAfterBreak="0">
    <w:nsid w:val="32A929A7"/>
    <w:multiLevelType w:val="hybridMultilevel"/>
    <w:tmpl w:val="5B72C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DB7A25"/>
    <w:multiLevelType w:val="hybridMultilevel"/>
    <w:tmpl w:val="74844AF8"/>
    <w:lvl w:ilvl="0" w:tplc="8B1C231C">
      <w:start w:val="1"/>
      <w:numFmt w:val="decimal"/>
      <w:lvlText w:val="%1."/>
      <w:lvlJc w:val="left"/>
      <w:pPr>
        <w:ind w:left="360" w:hanging="360"/>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07D44"/>
    <w:multiLevelType w:val="hybridMultilevel"/>
    <w:tmpl w:val="1B46B860"/>
    <w:lvl w:ilvl="0" w:tplc="F34EB366">
      <w:start w:val="1"/>
      <w:numFmt w:val="decimal"/>
      <w:lvlText w:val="%1."/>
      <w:lvlJc w:val="left"/>
      <w:pPr>
        <w:tabs>
          <w:tab w:val="num" w:pos="501"/>
        </w:tabs>
        <w:ind w:left="501" w:hanging="360"/>
      </w:pPr>
      <w:rPr>
        <w:color w:val="auto"/>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E8C2341"/>
    <w:multiLevelType w:val="hybridMultilevel"/>
    <w:tmpl w:val="42F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F7AF1"/>
    <w:multiLevelType w:val="hybridMultilevel"/>
    <w:tmpl w:val="DF7649D6"/>
    <w:lvl w:ilvl="0" w:tplc="08B69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62268E"/>
    <w:multiLevelType w:val="hybridMultilevel"/>
    <w:tmpl w:val="9494850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6B81747"/>
    <w:multiLevelType w:val="hybridMultilevel"/>
    <w:tmpl w:val="4B8A3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5452D6"/>
    <w:multiLevelType w:val="hybridMultilevel"/>
    <w:tmpl w:val="44A60D74"/>
    <w:lvl w:ilvl="0" w:tplc="8B1C231C">
      <w:start w:val="1"/>
      <w:numFmt w:val="decimal"/>
      <w:lvlText w:val="%1."/>
      <w:lvlJc w:val="left"/>
      <w:pPr>
        <w:ind w:left="360" w:hanging="360"/>
      </w:pPr>
      <w:rPr>
        <w:rFonts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C300D7"/>
    <w:multiLevelType w:val="hybridMultilevel"/>
    <w:tmpl w:val="DC66E0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357A9E"/>
    <w:multiLevelType w:val="hybridMultilevel"/>
    <w:tmpl w:val="B592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F0F65"/>
    <w:multiLevelType w:val="hybridMultilevel"/>
    <w:tmpl w:val="7A9A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C116C"/>
    <w:multiLevelType w:val="hybridMultilevel"/>
    <w:tmpl w:val="B8D4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50382"/>
    <w:multiLevelType w:val="hybridMultilevel"/>
    <w:tmpl w:val="DF7649D6"/>
    <w:lvl w:ilvl="0" w:tplc="08B69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4F60AE"/>
    <w:multiLevelType w:val="hybridMultilevel"/>
    <w:tmpl w:val="DF7649D6"/>
    <w:lvl w:ilvl="0" w:tplc="08B69B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732FD"/>
    <w:multiLevelType w:val="hybridMultilevel"/>
    <w:tmpl w:val="9C308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581017"/>
    <w:multiLevelType w:val="hybridMultilevel"/>
    <w:tmpl w:val="0D7CB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5A6B7E"/>
    <w:multiLevelType w:val="hybridMultilevel"/>
    <w:tmpl w:val="451EF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416F01"/>
    <w:multiLevelType w:val="hybridMultilevel"/>
    <w:tmpl w:val="6E16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982289">
    <w:abstractNumId w:val="11"/>
  </w:num>
  <w:num w:numId="2" w16cid:durableId="995182228">
    <w:abstractNumId w:val="13"/>
  </w:num>
  <w:num w:numId="3" w16cid:durableId="1401714554">
    <w:abstractNumId w:val="9"/>
  </w:num>
  <w:num w:numId="4" w16cid:durableId="2146653885">
    <w:abstractNumId w:val="16"/>
  </w:num>
  <w:num w:numId="5" w16cid:durableId="333186517">
    <w:abstractNumId w:val="5"/>
  </w:num>
  <w:num w:numId="6" w16cid:durableId="1788625657">
    <w:abstractNumId w:val="18"/>
  </w:num>
  <w:num w:numId="7" w16cid:durableId="511728530">
    <w:abstractNumId w:val="12"/>
  </w:num>
  <w:num w:numId="8" w16cid:durableId="1676766132">
    <w:abstractNumId w:val="7"/>
  </w:num>
  <w:num w:numId="9" w16cid:durableId="777456573">
    <w:abstractNumId w:val="4"/>
  </w:num>
  <w:num w:numId="10" w16cid:durableId="261575008">
    <w:abstractNumId w:val="27"/>
  </w:num>
  <w:num w:numId="11" w16cid:durableId="1017079681">
    <w:abstractNumId w:val="0"/>
  </w:num>
  <w:num w:numId="12" w16cid:durableId="1971856439">
    <w:abstractNumId w:val="23"/>
  </w:num>
  <w:num w:numId="13" w16cid:durableId="1060251728">
    <w:abstractNumId w:val="15"/>
  </w:num>
  <w:num w:numId="14" w16cid:durableId="1298805537">
    <w:abstractNumId w:val="24"/>
  </w:num>
  <w:num w:numId="15" w16cid:durableId="86774370">
    <w:abstractNumId w:val="17"/>
  </w:num>
  <w:num w:numId="16" w16cid:durableId="1056003874">
    <w:abstractNumId w:val="21"/>
  </w:num>
  <w:num w:numId="17" w16cid:durableId="212545344">
    <w:abstractNumId w:val="6"/>
  </w:num>
  <w:num w:numId="18" w16cid:durableId="847914945">
    <w:abstractNumId w:val="25"/>
  </w:num>
  <w:num w:numId="19" w16cid:durableId="472799783">
    <w:abstractNumId w:val="19"/>
  </w:num>
  <w:num w:numId="20" w16cid:durableId="87309385">
    <w:abstractNumId w:val="22"/>
  </w:num>
  <w:num w:numId="21" w16cid:durableId="658928724">
    <w:abstractNumId w:val="14"/>
  </w:num>
  <w:num w:numId="22" w16cid:durableId="201788387">
    <w:abstractNumId w:val="20"/>
  </w:num>
  <w:num w:numId="23" w16cid:durableId="1863519678">
    <w:abstractNumId w:val="10"/>
  </w:num>
  <w:num w:numId="24" w16cid:durableId="1146972070">
    <w:abstractNumId w:val="2"/>
  </w:num>
  <w:num w:numId="25" w16cid:durableId="400644588">
    <w:abstractNumId w:val="28"/>
  </w:num>
  <w:num w:numId="26" w16cid:durableId="523708843">
    <w:abstractNumId w:val="3"/>
  </w:num>
  <w:num w:numId="27" w16cid:durableId="1610624258">
    <w:abstractNumId w:val="1"/>
  </w:num>
  <w:num w:numId="28" w16cid:durableId="1073627090">
    <w:abstractNumId w:val="8"/>
  </w:num>
  <w:num w:numId="29" w16cid:durableId="16024893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7D"/>
    <w:rsid w:val="000066E3"/>
    <w:rsid w:val="0002394A"/>
    <w:rsid w:val="00033AE6"/>
    <w:rsid w:val="00035EF1"/>
    <w:rsid w:val="00040E19"/>
    <w:rsid w:val="00053B30"/>
    <w:rsid w:val="000657CD"/>
    <w:rsid w:val="00072683"/>
    <w:rsid w:val="0007523A"/>
    <w:rsid w:val="00083EEA"/>
    <w:rsid w:val="00092E6E"/>
    <w:rsid w:val="0009380E"/>
    <w:rsid w:val="000B2023"/>
    <w:rsid w:val="000B4868"/>
    <w:rsid w:val="000B5571"/>
    <w:rsid w:val="000B72AA"/>
    <w:rsid w:val="000D58A4"/>
    <w:rsid w:val="000E0ECE"/>
    <w:rsid w:val="000E299C"/>
    <w:rsid w:val="000E5402"/>
    <w:rsid w:val="0010691E"/>
    <w:rsid w:val="0011131C"/>
    <w:rsid w:val="0011148E"/>
    <w:rsid w:val="00111E99"/>
    <w:rsid w:val="00115A19"/>
    <w:rsid w:val="00126291"/>
    <w:rsid w:val="00135BE8"/>
    <w:rsid w:val="00135DCD"/>
    <w:rsid w:val="00143250"/>
    <w:rsid w:val="001456A0"/>
    <w:rsid w:val="00150BEF"/>
    <w:rsid w:val="00150BFE"/>
    <w:rsid w:val="00162860"/>
    <w:rsid w:val="00164D45"/>
    <w:rsid w:val="00170595"/>
    <w:rsid w:val="001778C5"/>
    <w:rsid w:val="0018021E"/>
    <w:rsid w:val="00185AD9"/>
    <w:rsid w:val="00185CC2"/>
    <w:rsid w:val="00187709"/>
    <w:rsid w:val="001912C6"/>
    <w:rsid w:val="00196805"/>
    <w:rsid w:val="001A277D"/>
    <w:rsid w:val="001A524D"/>
    <w:rsid w:val="001A64B1"/>
    <w:rsid w:val="001B15B7"/>
    <w:rsid w:val="001B3B63"/>
    <w:rsid w:val="001B4B03"/>
    <w:rsid w:val="001C079C"/>
    <w:rsid w:val="001C6327"/>
    <w:rsid w:val="001C7A2E"/>
    <w:rsid w:val="001D05D4"/>
    <w:rsid w:val="001D1C95"/>
    <w:rsid w:val="001D50E0"/>
    <w:rsid w:val="001E079D"/>
    <w:rsid w:val="001E1446"/>
    <w:rsid w:val="001E47C6"/>
    <w:rsid w:val="001E6301"/>
    <w:rsid w:val="001F09E6"/>
    <w:rsid w:val="001F5447"/>
    <w:rsid w:val="0020534D"/>
    <w:rsid w:val="00210178"/>
    <w:rsid w:val="00224E7D"/>
    <w:rsid w:val="00233E06"/>
    <w:rsid w:val="00237F40"/>
    <w:rsid w:val="0024516C"/>
    <w:rsid w:val="0024656A"/>
    <w:rsid w:val="002468CE"/>
    <w:rsid w:val="00246B0B"/>
    <w:rsid w:val="002519E5"/>
    <w:rsid w:val="002546E5"/>
    <w:rsid w:val="00264433"/>
    <w:rsid w:val="0026794A"/>
    <w:rsid w:val="00270576"/>
    <w:rsid w:val="002711D3"/>
    <w:rsid w:val="00281792"/>
    <w:rsid w:val="0028467C"/>
    <w:rsid w:val="00285537"/>
    <w:rsid w:val="00291C89"/>
    <w:rsid w:val="002A01F9"/>
    <w:rsid w:val="002A4240"/>
    <w:rsid w:val="002A6B09"/>
    <w:rsid w:val="002B5DC8"/>
    <w:rsid w:val="002B6B1C"/>
    <w:rsid w:val="002C6ED8"/>
    <w:rsid w:val="002D4E68"/>
    <w:rsid w:val="002E38D1"/>
    <w:rsid w:val="002E7CAD"/>
    <w:rsid w:val="00315F25"/>
    <w:rsid w:val="00323F94"/>
    <w:rsid w:val="00326AFE"/>
    <w:rsid w:val="003320E6"/>
    <w:rsid w:val="00332BD9"/>
    <w:rsid w:val="003478AB"/>
    <w:rsid w:val="00353A79"/>
    <w:rsid w:val="003543A8"/>
    <w:rsid w:val="0035499D"/>
    <w:rsid w:val="003601DF"/>
    <w:rsid w:val="003628CA"/>
    <w:rsid w:val="00366477"/>
    <w:rsid w:val="00381F9D"/>
    <w:rsid w:val="00383174"/>
    <w:rsid w:val="003859F3"/>
    <w:rsid w:val="003A523F"/>
    <w:rsid w:val="003A7727"/>
    <w:rsid w:val="003A7C04"/>
    <w:rsid w:val="003A7FD0"/>
    <w:rsid w:val="003B0C91"/>
    <w:rsid w:val="0040131D"/>
    <w:rsid w:val="0040434B"/>
    <w:rsid w:val="0040670E"/>
    <w:rsid w:val="0041028E"/>
    <w:rsid w:val="00426CC6"/>
    <w:rsid w:val="004350A3"/>
    <w:rsid w:val="00440525"/>
    <w:rsid w:val="0044169D"/>
    <w:rsid w:val="00444254"/>
    <w:rsid w:val="00462542"/>
    <w:rsid w:val="00464E24"/>
    <w:rsid w:val="00467D84"/>
    <w:rsid w:val="004813EB"/>
    <w:rsid w:val="0048636B"/>
    <w:rsid w:val="00486B07"/>
    <w:rsid w:val="00487BD5"/>
    <w:rsid w:val="00492C10"/>
    <w:rsid w:val="004957DE"/>
    <w:rsid w:val="004A0D6B"/>
    <w:rsid w:val="004A23D4"/>
    <w:rsid w:val="004A27A9"/>
    <w:rsid w:val="004A345B"/>
    <w:rsid w:val="004B21A3"/>
    <w:rsid w:val="004B3487"/>
    <w:rsid w:val="004C5EC5"/>
    <w:rsid w:val="004C6122"/>
    <w:rsid w:val="004D4521"/>
    <w:rsid w:val="004D5AC4"/>
    <w:rsid w:val="004D5AEF"/>
    <w:rsid w:val="004D664C"/>
    <w:rsid w:val="004E09BF"/>
    <w:rsid w:val="004E5F71"/>
    <w:rsid w:val="0051332D"/>
    <w:rsid w:val="00514A89"/>
    <w:rsid w:val="00523067"/>
    <w:rsid w:val="00526011"/>
    <w:rsid w:val="00526A9B"/>
    <w:rsid w:val="00533DD1"/>
    <w:rsid w:val="00537380"/>
    <w:rsid w:val="00555471"/>
    <w:rsid w:val="005618FA"/>
    <w:rsid w:val="00563BF6"/>
    <w:rsid w:val="00571F75"/>
    <w:rsid w:val="0059254A"/>
    <w:rsid w:val="00596287"/>
    <w:rsid w:val="005A2EFD"/>
    <w:rsid w:val="005B51F2"/>
    <w:rsid w:val="005C1807"/>
    <w:rsid w:val="005D08E4"/>
    <w:rsid w:val="005D69E2"/>
    <w:rsid w:val="005E1154"/>
    <w:rsid w:val="00606735"/>
    <w:rsid w:val="00615EB6"/>
    <w:rsid w:val="006309CB"/>
    <w:rsid w:val="0063327D"/>
    <w:rsid w:val="006427FC"/>
    <w:rsid w:val="00643A9D"/>
    <w:rsid w:val="00651E00"/>
    <w:rsid w:val="00655075"/>
    <w:rsid w:val="006638E0"/>
    <w:rsid w:val="006751B3"/>
    <w:rsid w:val="006758F5"/>
    <w:rsid w:val="00677D0D"/>
    <w:rsid w:val="00680FD7"/>
    <w:rsid w:val="0069259C"/>
    <w:rsid w:val="006A418D"/>
    <w:rsid w:val="006A66A8"/>
    <w:rsid w:val="006A68D0"/>
    <w:rsid w:val="006A715F"/>
    <w:rsid w:val="006B4234"/>
    <w:rsid w:val="006B69E4"/>
    <w:rsid w:val="006D26E9"/>
    <w:rsid w:val="006F4743"/>
    <w:rsid w:val="007027A0"/>
    <w:rsid w:val="00703E18"/>
    <w:rsid w:val="007078A0"/>
    <w:rsid w:val="007252E3"/>
    <w:rsid w:val="00725DA9"/>
    <w:rsid w:val="00730861"/>
    <w:rsid w:val="00730C68"/>
    <w:rsid w:val="00732D15"/>
    <w:rsid w:val="00734810"/>
    <w:rsid w:val="00735658"/>
    <w:rsid w:val="00735C01"/>
    <w:rsid w:val="00740398"/>
    <w:rsid w:val="00743208"/>
    <w:rsid w:val="007524EA"/>
    <w:rsid w:val="00752A9D"/>
    <w:rsid w:val="00757C54"/>
    <w:rsid w:val="007831F3"/>
    <w:rsid w:val="0079070F"/>
    <w:rsid w:val="00792447"/>
    <w:rsid w:val="00797A91"/>
    <w:rsid w:val="007B378A"/>
    <w:rsid w:val="007C2441"/>
    <w:rsid w:val="007C3837"/>
    <w:rsid w:val="007C5295"/>
    <w:rsid w:val="007D2C9D"/>
    <w:rsid w:val="007D5918"/>
    <w:rsid w:val="007D6524"/>
    <w:rsid w:val="007E5692"/>
    <w:rsid w:val="007F69AB"/>
    <w:rsid w:val="00805691"/>
    <w:rsid w:val="008111DF"/>
    <w:rsid w:val="00815A29"/>
    <w:rsid w:val="008202E1"/>
    <w:rsid w:val="008236C9"/>
    <w:rsid w:val="00835503"/>
    <w:rsid w:val="00836E78"/>
    <w:rsid w:val="0083708F"/>
    <w:rsid w:val="0084287A"/>
    <w:rsid w:val="008542CD"/>
    <w:rsid w:val="00855059"/>
    <w:rsid w:val="00857C65"/>
    <w:rsid w:val="00865B6D"/>
    <w:rsid w:val="00874A5E"/>
    <w:rsid w:val="008901F5"/>
    <w:rsid w:val="00892953"/>
    <w:rsid w:val="00892D9B"/>
    <w:rsid w:val="00895A30"/>
    <w:rsid w:val="008A7746"/>
    <w:rsid w:val="008B123F"/>
    <w:rsid w:val="008C0623"/>
    <w:rsid w:val="008C23A1"/>
    <w:rsid w:val="008C55A0"/>
    <w:rsid w:val="008D3E87"/>
    <w:rsid w:val="008F0A1B"/>
    <w:rsid w:val="009074B4"/>
    <w:rsid w:val="009118A0"/>
    <w:rsid w:val="0091452E"/>
    <w:rsid w:val="00926067"/>
    <w:rsid w:val="00927700"/>
    <w:rsid w:val="0093198D"/>
    <w:rsid w:val="009320FE"/>
    <w:rsid w:val="00937DD4"/>
    <w:rsid w:val="00961951"/>
    <w:rsid w:val="00961B27"/>
    <w:rsid w:val="00970FE5"/>
    <w:rsid w:val="00981D0F"/>
    <w:rsid w:val="009840C4"/>
    <w:rsid w:val="009867E8"/>
    <w:rsid w:val="00987298"/>
    <w:rsid w:val="009A0422"/>
    <w:rsid w:val="009A2CEF"/>
    <w:rsid w:val="009A2E9D"/>
    <w:rsid w:val="009B0D8D"/>
    <w:rsid w:val="009B17F1"/>
    <w:rsid w:val="009B2929"/>
    <w:rsid w:val="009C0429"/>
    <w:rsid w:val="009C0D7F"/>
    <w:rsid w:val="009D32A1"/>
    <w:rsid w:val="009D3C92"/>
    <w:rsid w:val="009D4BB3"/>
    <w:rsid w:val="009D7542"/>
    <w:rsid w:val="009E077A"/>
    <w:rsid w:val="009E3493"/>
    <w:rsid w:val="009E7E44"/>
    <w:rsid w:val="009F55DD"/>
    <w:rsid w:val="00A27AAA"/>
    <w:rsid w:val="00A3273E"/>
    <w:rsid w:val="00A330BA"/>
    <w:rsid w:val="00A35794"/>
    <w:rsid w:val="00A35DAA"/>
    <w:rsid w:val="00A41B35"/>
    <w:rsid w:val="00A52462"/>
    <w:rsid w:val="00A57C1D"/>
    <w:rsid w:val="00A60EFF"/>
    <w:rsid w:val="00A61262"/>
    <w:rsid w:val="00A61BFD"/>
    <w:rsid w:val="00A624B5"/>
    <w:rsid w:val="00A63204"/>
    <w:rsid w:val="00A704D7"/>
    <w:rsid w:val="00A8287D"/>
    <w:rsid w:val="00A862EA"/>
    <w:rsid w:val="00A86BDE"/>
    <w:rsid w:val="00A902C0"/>
    <w:rsid w:val="00AA016E"/>
    <w:rsid w:val="00AA084A"/>
    <w:rsid w:val="00AA0EA9"/>
    <w:rsid w:val="00AA4731"/>
    <w:rsid w:val="00AB7C55"/>
    <w:rsid w:val="00AE1F5F"/>
    <w:rsid w:val="00AF21B4"/>
    <w:rsid w:val="00AF57AD"/>
    <w:rsid w:val="00AF59C3"/>
    <w:rsid w:val="00B10E72"/>
    <w:rsid w:val="00B149A0"/>
    <w:rsid w:val="00B17BC4"/>
    <w:rsid w:val="00B31E5F"/>
    <w:rsid w:val="00B40BF0"/>
    <w:rsid w:val="00B40F8D"/>
    <w:rsid w:val="00B417BB"/>
    <w:rsid w:val="00B460AF"/>
    <w:rsid w:val="00B46A9D"/>
    <w:rsid w:val="00B47BAB"/>
    <w:rsid w:val="00B542F8"/>
    <w:rsid w:val="00B65D2A"/>
    <w:rsid w:val="00B810CC"/>
    <w:rsid w:val="00B84B19"/>
    <w:rsid w:val="00B915A6"/>
    <w:rsid w:val="00B9260C"/>
    <w:rsid w:val="00B92F12"/>
    <w:rsid w:val="00BD4E24"/>
    <w:rsid w:val="00BD5320"/>
    <w:rsid w:val="00BE6868"/>
    <w:rsid w:val="00BE7EF9"/>
    <w:rsid w:val="00C00542"/>
    <w:rsid w:val="00C01BC7"/>
    <w:rsid w:val="00C03350"/>
    <w:rsid w:val="00C06E47"/>
    <w:rsid w:val="00C16074"/>
    <w:rsid w:val="00C16EA9"/>
    <w:rsid w:val="00C20F6A"/>
    <w:rsid w:val="00C2224E"/>
    <w:rsid w:val="00C23B57"/>
    <w:rsid w:val="00C249C2"/>
    <w:rsid w:val="00C33714"/>
    <w:rsid w:val="00C34553"/>
    <w:rsid w:val="00C40D6A"/>
    <w:rsid w:val="00C4619B"/>
    <w:rsid w:val="00C46E4C"/>
    <w:rsid w:val="00C532A1"/>
    <w:rsid w:val="00C56BD1"/>
    <w:rsid w:val="00C70801"/>
    <w:rsid w:val="00C740A1"/>
    <w:rsid w:val="00C81A27"/>
    <w:rsid w:val="00C84B81"/>
    <w:rsid w:val="00C90E97"/>
    <w:rsid w:val="00C9266A"/>
    <w:rsid w:val="00CB3330"/>
    <w:rsid w:val="00CB4626"/>
    <w:rsid w:val="00CC2787"/>
    <w:rsid w:val="00CC6A21"/>
    <w:rsid w:val="00CD5B5A"/>
    <w:rsid w:val="00CD6259"/>
    <w:rsid w:val="00CE0442"/>
    <w:rsid w:val="00CE7736"/>
    <w:rsid w:val="00CF4487"/>
    <w:rsid w:val="00D04A87"/>
    <w:rsid w:val="00D21839"/>
    <w:rsid w:val="00D44E12"/>
    <w:rsid w:val="00D622CC"/>
    <w:rsid w:val="00D63E26"/>
    <w:rsid w:val="00D70DA9"/>
    <w:rsid w:val="00D75F7F"/>
    <w:rsid w:val="00D85E73"/>
    <w:rsid w:val="00D90D34"/>
    <w:rsid w:val="00D9449D"/>
    <w:rsid w:val="00D94E4C"/>
    <w:rsid w:val="00D972D4"/>
    <w:rsid w:val="00DA2289"/>
    <w:rsid w:val="00DA263B"/>
    <w:rsid w:val="00DA280A"/>
    <w:rsid w:val="00DA5195"/>
    <w:rsid w:val="00DA6681"/>
    <w:rsid w:val="00DB2EA7"/>
    <w:rsid w:val="00DB51B9"/>
    <w:rsid w:val="00DC14CF"/>
    <w:rsid w:val="00DC37E2"/>
    <w:rsid w:val="00DC5A76"/>
    <w:rsid w:val="00DD2205"/>
    <w:rsid w:val="00DF2D09"/>
    <w:rsid w:val="00DF7F58"/>
    <w:rsid w:val="00E02B62"/>
    <w:rsid w:val="00E07B26"/>
    <w:rsid w:val="00E119E0"/>
    <w:rsid w:val="00E16F49"/>
    <w:rsid w:val="00E2068C"/>
    <w:rsid w:val="00E268A7"/>
    <w:rsid w:val="00E315F7"/>
    <w:rsid w:val="00E36C25"/>
    <w:rsid w:val="00E5012A"/>
    <w:rsid w:val="00E56DAC"/>
    <w:rsid w:val="00E6330D"/>
    <w:rsid w:val="00E6476C"/>
    <w:rsid w:val="00E65D36"/>
    <w:rsid w:val="00E67715"/>
    <w:rsid w:val="00E725F1"/>
    <w:rsid w:val="00E74E2C"/>
    <w:rsid w:val="00E84989"/>
    <w:rsid w:val="00E9436E"/>
    <w:rsid w:val="00EA45DB"/>
    <w:rsid w:val="00EB7A3E"/>
    <w:rsid w:val="00EC1C04"/>
    <w:rsid w:val="00EC5A8C"/>
    <w:rsid w:val="00EC78F7"/>
    <w:rsid w:val="00ED2C90"/>
    <w:rsid w:val="00ED4C2C"/>
    <w:rsid w:val="00EE1625"/>
    <w:rsid w:val="00EF4136"/>
    <w:rsid w:val="00F00451"/>
    <w:rsid w:val="00F00695"/>
    <w:rsid w:val="00F00FA7"/>
    <w:rsid w:val="00F01199"/>
    <w:rsid w:val="00F01ED2"/>
    <w:rsid w:val="00F159F8"/>
    <w:rsid w:val="00F16553"/>
    <w:rsid w:val="00F168DA"/>
    <w:rsid w:val="00F17593"/>
    <w:rsid w:val="00F2796F"/>
    <w:rsid w:val="00F33500"/>
    <w:rsid w:val="00F35BA9"/>
    <w:rsid w:val="00F37DB9"/>
    <w:rsid w:val="00F434E8"/>
    <w:rsid w:val="00F506FF"/>
    <w:rsid w:val="00F72615"/>
    <w:rsid w:val="00F7679F"/>
    <w:rsid w:val="00F77BC5"/>
    <w:rsid w:val="00F8223A"/>
    <w:rsid w:val="00F84B16"/>
    <w:rsid w:val="00F85AD3"/>
    <w:rsid w:val="00F871C9"/>
    <w:rsid w:val="00F96299"/>
    <w:rsid w:val="00FA4D39"/>
    <w:rsid w:val="00FA4FFF"/>
    <w:rsid w:val="00FA6C3A"/>
    <w:rsid w:val="00FB2B0F"/>
    <w:rsid w:val="00FC1DA2"/>
    <w:rsid w:val="00FD33BD"/>
    <w:rsid w:val="00FD529D"/>
    <w:rsid w:val="00FE0540"/>
    <w:rsid w:val="00FE0A32"/>
    <w:rsid w:val="00FE2715"/>
    <w:rsid w:val="00FE7844"/>
    <w:rsid w:val="00FF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ED4A5"/>
  <w15:chartTrackingRefBased/>
  <w15:docId w15:val="{8E4915AB-9430-48B0-9559-D86C180A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05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56A"/>
    <w:pPr>
      <w:tabs>
        <w:tab w:val="center" w:pos="4320"/>
        <w:tab w:val="right" w:pos="8640"/>
      </w:tabs>
    </w:pPr>
  </w:style>
  <w:style w:type="paragraph" w:styleId="Footer">
    <w:name w:val="footer"/>
    <w:basedOn w:val="Normal"/>
    <w:rsid w:val="0024656A"/>
    <w:pPr>
      <w:tabs>
        <w:tab w:val="center" w:pos="4320"/>
        <w:tab w:val="right" w:pos="8640"/>
      </w:tabs>
    </w:pPr>
  </w:style>
  <w:style w:type="paragraph" w:styleId="ListParagraph">
    <w:name w:val="List Paragraph"/>
    <w:basedOn w:val="Normal"/>
    <w:uiPriority w:val="99"/>
    <w:qFormat/>
    <w:rsid w:val="00F77BC5"/>
    <w:pPr>
      <w:ind w:left="720"/>
    </w:pPr>
  </w:style>
  <w:style w:type="paragraph" w:styleId="NoSpacing">
    <w:name w:val="No Spacing"/>
    <w:uiPriority w:val="99"/>
    <w:qFormat/>
    <w:rsid w:val="001B15B7"/>
    <w:rPr>
      <w:rFonts w:ascii="Calibri" w:eastAsia="Calibri" w:hAnsi="Calibri"/>
      <w:sz w:val="22"/>
      <w:szCs w:val="22"/>
      <w:lang w:eastAsia="en-US"/>
    </w:rPr>
  </w:style>
  <w:style w:type="paragraph" w:customStyle="1" w:styleId="msonospacing0">
    <w:name w:val="msonospacing"/>
    <w:basedOn w:val="Normal"/>
    <w:rsid w:val="002A6B09"/>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26197">
      <w:bodyDiv w:val="1"/>
      <w:marLeft w:val="0"/>
      <w:marRight w:val="0"/>
      <w:marTop w:val="0"/>
      <w:marBottom w:val="0"/>
      <w:divBdr>
        <w:top w:val="none" w:sz="0" w:space="0" w:color="auto"/>
        <w:left w:val="none" w:sz="0" w:space="0" w:color="auto"/>
        <w:bottom w:val="none" w:sz="0" w:space="0" w:color="auto"/>
        <w:right w:val="none" w:sz="0" w:space="0" w:color="auto"/>
      </w:divBdr>
    </w:div>
    <w:div w:id="1193150092">
      <w:bodyDiv w:val="1"/>
      <w:marLeft w:val="0"/>
      <w:marRight w:val="0"/>
      <w:marTop w:val="0"/>
      <w:marBottom w:val="0"/>
      <w:divBdr>
        <w:top w:val="none" w:sz="0" w:space="0" w:color="auto"/>
        <w:left w:val="none" w:sz="0" w:space="0" w:color="auto"/>
        <w:bottom w:val="none" w:sz="0" w:space="0" w:color="auto"/>
        <w:right w:val="none" w:sz="0" w:space="0" w:color="auto"/>
      </w:divBdr>
    </w:div>
    <w:div w:id="1208562482">
      <w:bodyDiv w:val="1"/>
      <w:marLeft w:val="0"/>
      <w:marRight w:val="0"/>
      <w:marTop w:val="0"/>
      <w:marBottom w:val="0"/>
      <w:divBdr>
        <w:top w:val="none" w:sz="0" w:space="0" w:color="auto"/>
        <w:left w:val="none" w:sz="0" w:space="0" w:color="auto"/>
        <w:bottom w:val="none" w:sz="0" w:space="0" w:color="auto"/>
        <w:right w:val="none" w:sz="0" w:space="0" w:color="auto"/>
      </w:divBdr>
    </w:div>
    <w:div w:id="1325401874">
      <w:bodyDiv w:val="1"/>
      <w:marLeft w:val="0"/>
      <w:marRight w:val="0"/>
      <w:marTop w:val="0"/>
      <w:marBottom w:val="0"/>
      <w:divBdr>
        <w:top w:val="none" w:sz="0" w:space="0" w:color="auto"/>
        <w:left w:val="none" w:sz="0" w:space="0" w:color="auto"/>
        <w:bottom w:val="none" w:sz="0" w:space="0" w:color="auto"/>
        <w:right w:val="none" w:sz="0" w:space="0" w:color="auto"/>
      </w:divBdr>
    </w:div>
    <w:div w:id="13554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standard</dc:creator>
  <cp:keywords/>
  <dc:description/>
  <cp:lastModifiedBy>Kirke, Claire</cp:lastModifiedBy>
  <cp:revision>2</cp:revision>
  <dcterms:created xsi:type="dcterms:W3CDTF">2026-02-26T10:28:00Z</dcterms:created>
  <dcterms:modified xsi:type="dcterms:W3CDTF">2026-02-26T10:28:00Z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0x0101007D629B823D61D843AB468CF424D7BFD9</vt:lpwstr>
  </property>
  <property fmtid="{D5CDD505-2E9C-101B-9397-08002B2CF9AE}" pid="3" name="Order">
    <vt:r8>1397200</vt:r8>
  </property>
</Properties>
</file>