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390" w:after="0"/>
        <w:ind w:left="3" w:right="708" w:hanging="0"/>
        <w:jc w:val="center"/>
        <w:rPr>
          <w:b/>
          <w:b/>
          <w:sz w:val="32"/>
        </w:rPr>
      </w:pPr>
      <w:r>
        <w:rPr>
          <w:b/>
          <w:sz w:val="32"/>
        </w:rPr>
        <w:t>PERSON SPECIFICATION</w:t>
      </w:r>
    </w:p>
    <w:p>
      <w:pPr>
        <w:pStyle w:val="Normal"/>
        <w:spacing w:before="390" w:after="0"/>
        <w:ind w:left="3" w:right="708" w:hanging="0"/>
        <w:jc w:val="center"/>
        <w:rPr/>
      </w:pPr>
      <w:r>
        <w:rPr>
          <w:b/>
          <w:sz w:val="32"/>
        </w:rPr>
        <w:t>Before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and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After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School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Club</w:t>
      </w:r>
      <w:r>
        <w:rPr>
          <w:b/>
          <w:spacing w:val="-10"/>
          <w:sz w:val="32"/>
        </w:rPr>
        <w:t xml:space="preserve"> </w:t>
      </w:r>
      <w:r>
        <w:rPr>
          <w:b/>
          <w:spacing w:val="-2"/>
          <w:sz w:val="32"/>
        </w:rPr>
        <w:t>Playworker</w:t>
      </w:r>
    </w:p>
    <w:p>
      <w:pPr>
        <w:pStyle w:val="TextBody"/>
        <w:spacing w:before="147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W w:w="9558" w:type="dxa"/>
        <w:jc w:val="left"/>
        <w:tblInd w:w="203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7761"/>
        <w:gridCol w:w="1797"/>
      </w:tblGrid>
      <w:tr>
        <w:trPr>
          <w:trHeight w:val="803" w:hRule="atLeast"/>
        </w:trPr>
        <w:tc>
          <w:tcPr>
            <w:tcW w:w="7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2" w:after="0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5" w:right="0" w:hanging="0"/>
              <w:jc w:val="center"/>
              <w:rPr/>
            </w:pPr>
            <w:r>
              <w:rPr>
                <w:rFonts w:cs="Arial" w:ascii="Arial" w:hAnsi="Arial"/>
                <w:b/>
              </w:rPr>
              <w:t>Essential</w:t>
            </w:r>
            <w:r>
              <w:rPr>
                <w:rFonts w:cs="Arial" w:ascii="Arial" w:hAnsi="Arial"/>
                <w:b/>
                <w:spacing w:val="-5"/>
              </w:rPr>
              <w:t xml:space="preserve"> </w:t>
            </w:r>
            <w:r>
              <w:rPr>
                <w:rFonts w:cs="Arial" w:ascii="Arial" w:hAnsi="Arial"/>
                <w:b/>
                <w:spacing w:val="-2"/>
              </w:rPr>
              <w:t>Criteria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napToGrid w:val="false"/>
              <w:spacing w:before="2" w:after="0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220" w:right="0" w:hanging="0"/>
              <w:rPr/>
            </w:pPr>
            <w:r>
              <w:rPr>
                <w:rFonts w:cs="Arial" w:ascii="Arial" w:hAnsi="Arial"/>
                <w:b/>
              </w:rPr>
              <w:t>Measured</w:t>
            </w:r>
            <w:r>
              <w:rPr>
                <w:rFonts w:cs="Arial" w:ascii="Arial" w:hAnsi="Arial"/>
                <w:b/>
                <w:spacing w:val="-5"/>
              </w:rPr>
              <w:t xml:space="preserve"> by</w:t>
            </w:r>
          </w:p>
        </w:tc>
      </w:tr>
      <w:tr>
        <w:trPr>
          <w:trHeight w:val="1392" w:hRule="atLeast"/>
        </w:trPr>
        <w:tc>
          <w:tcPr>
            <w:tcW w:w="7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105" w:right="0" w:hanging="0"/>
              <w:rPr>
                <w:b/>
                <w:b/>
                <w:spacing w:val="-2"/>
              </w:rPr>
            </w:pPr>
            <w:r>
              <w:rPr>
                <w:b/>
                <w:spacing w:val="-2"/>
              </w:rPr>
              <w:t>Experience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before="1" w:after="0"/>
              <w:ind w:left="465" w:right="741" w:hanging="360"/>
              <w:rPr/>
            </w:pPr>
            <w:r>
              <w:rPr/>
              <w:t>Experience</w:t>
            </w:r>
            <w:r>
              <w:rPr>
                <w:spacing w:val="-5"/>
              </w:rPr>
              <w:t xml:space="preserve"> </w:t>
            </w:r>
            <w:r>
              <w:rPr/>
              <w:t>of</w:t>
            </w:r>
            <w:r>
              <w:rPr>
                <w:spacing w:val="-3"/>
              </w:rPr>
              <w:t xml:space="preserve"> </w:t>
            </w:r>
            <w:r>
              <w:rPr/>
              <w:t>working</w:t>
            </w:r>
            <w:r>
              <w:rPr>
                <w:spacing w:val="-4"/>
              </w:rPr>
              <w:t xml:space="preserve"> </w:t>
            </w:r>
            <w:r>
              <w:rPr/>
              <w:t>in</w:t>
            </w:r>
            <w:r>
              <w:rPr>
                <w:spacing w:val="-3"/>
              </w:rPr>
              <w:t xml:space="preserve"> </w:t>
            </w:r>
            <w:r>
              <w:rPr/>
              <w:t>an</w:t>
            </w:r>
            <w:r>
              <w:rPr>
                <w:spacing w:val="-4"/>
              </w:rPr>
              <w:t xml:space="preserve"> </w:t>
            </w:r>
            <w:r>
              <w:rPr/>
              <w:t>education</w:t>
            </w:r>
            <w:r>
              <w:rPr>
                <w:spacing w:val="-7"/>
              </w:rPr>
              <w:t xml:space="preserve"> </w:t>
            </w:r>
            <w:r>
              <w:rPr/>
              <w:t>setting</w:t>
            </w:r>
            <w:r>
              <w:rPr>
                <w:spacing w:val="-4"/>
              </w:rPr>
              <w:t xml:space="preserve"> </w:t>
            </w:r>
            <w:r>
              <w:rPr/>
              <w:t>committed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4"/>
              </w:rPr>
              <w:t xml:space="preserve"> </w:t>
            </w:r>
            <w:r>
              <w:rPr/>
              <w:t>the</w:t>
            </w:r>
            <w:r>
              <w:rPr>
                <w:spacing w:val="-3"/>
              </w:rPr>
              <w:t xml:space="preserve"> </w:t>
            </w:r>
            <w:r>
              <w:rPr/>
              <w:t xml:space="preserve">inclusion </w:t>
            </w:r>
            <w:r>
              <w:rPr>
                <w:spacing w:val="-2"/>
              </w:rPr>
              <w:t>agenda.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465" w:leader="none"/>
              </w:tabs>
              <w:spacing w:lineRule="auto" w:line="240" w:before="6" w:after="0"/>
              <w:ind w:left="465" w:right="748" w:hanging="360"/>
              <w:rPr/>
            </w:pPr>
            <w:r>
              <w:rPr/>
              <w:t>Experience</w:t>
            </w:r>
            <w:r>
              <w:rPr>
                <w:spacing w:val="-6"/>
              </w:rPr>
              <w:t xml:space="preserve"> </w:t>
            </w:r>
            <w:r>
              <w:rPr/>
              <w:t>of</w:t>
            </w:r>
            <w:r>
              <w:rPr>
                <w:spacing w:val="-4"/>
              </w:rPr>
              <w:t xml:space="preserve"> </w:t>
            </w:r>
            <w:r>
              <w:rPr/>
              <w:t>working</w:t>
            </w:r>
            <w:r>
              <w:rPr>
                <w:spacing w:val="-6"/>
              </w:rPr>
              <w:t xml:space="preserve"> </w:t>
            </w:r>
            <w:r>
              <w:rPr/>
              <w:t>to</w:t>
            </w:r>
            <w:r>
              <w:rPr>
                <w:spacing w:val="-5"/>
              </w:rPr>
              <w:t xml:space="preserve"> </w:t>
            </w:r>
            <w:r>
              <w:rPr/>
              <w:t>support</w:t>
            </w:r>
            <w:r>
              <w:rPr>
                <w:spacing w:val="-4"/>
              </w:rPr>
              <w:t xml:space="preserve"> </w:t>
            </w:r>
            <w:r>
              <w:rPr/>
              <w:t>children’s</w:t>
            </w:r>
            <w:r>
              <w:rPr>
                <w:spacing w:val="-4"/>
              </w:rPr>
              <w:t xml:space="preserve"> </w:t>
            </w:r>
            <w:r>
              <w:rPr/>
              <w:t>learning,</w:t>
            </w:r>
            <w:r>
              <w:rPr>
                <w:spacing w:val="-6"/>
              </w:rPr>
              <w:t xml:space="preserve"> </w:t>
            </w:r>
            <w:r>
              <w:rPr/>
              <w:t>gained</w:t>
            </w:r>
            <w:r>
              <w:rPr>
                <w:spacing w:val="-4"/>
              </w:rPr>
              <w:t xml:space="preserve"> </w:t>
            </w:r>
            <w:r>
              <w:rPr/>
              <w:t>in</w:t>
            </w:r>
            <w:r>
              <w:rPr>
                <w:spacing w:val="-5"/>
              </w:rPr>
              <w:t xml:space="preserve"> </w:t>
            </w:r>
            <w:r>
              <w:rPr/>
              <w:t xml:space="preserve">a relevant </w:t>
            </w:r>
            <w:r>
              <w:rPr>
                <w:spacing w:val="-2"/>
              </w:rPr>
              <w:t>environment.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napToGrid w:val="false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spacing w:before="4" w:after="0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105" w:right="0" w:hanging="0"/>
              <w:rPr>
                <w:spacing w:val="-4"/>
              </w:rPr>
            </w:pPr>
            <w:r>
              <w:rPr>
                <w:spacing w:val="-4"/>
              </w:rPr>
              <w:t>AF/I</w:t>
            </w:r>
          </w:p>
        </w:tc>
      </w:tr>
      <w:tr>
        <w:trPr>
          <w:trHeight w:val="1996" w:hRule="atLeast"/>
        </w:trPr>
        <w:tc>
          <w:tcPr>
            <w:tcW w:w="7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105" w:right="0" w:hanging="0"/>
              <w:rPr>
                <w:b/>
                <w:b/>
                <w:spacing w:val="-2"/>
              </w:rPr>
            </w:pPr>
            <w:r>
              <w:rPr>
                <w:b/>
                <w:spacing w:val="-2"/>
              </w:rPr>
              <w:t>Qualifications/Training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5" w:leader="none"/>
              </w:tabs>
              <w:spacing w:before="1" w:after="0"/>
              <w:ind w:left="465" w:right="537" w:hanging="360"/>
              <w:rPr/>
            </w:pPr>
            <w:r>
              <w:rPr/>
              <w:t>Preferably</w:t>
            </w:r>
            <w:r>
              <w:rPr>
                <w:spacing w:val="-3"/>
              </w:rPr>
              <w:t xml:space="preserve"> </w:t>
            </w:r>
            <w:r>
              <w:rPr/>
              <w:t>NVQ</w:t>
            </w:r>
            <w:r>
              <w:rPr>
                <w:spacing w:val="-6"/>
              </w:rPr>
              <w:t xml:space="preserve"> </w:t>
            </w:r>
            <w:r>
              <w:rPr/>
              <w:t>3</w:t>
            </w:r>
            <w:r>
              <w:rPr>
                <w:spacing w:val="-2"/>
              </w:rPr>
              <w:t xml:space="preserve"> </w:t>
            </w:r>
            <w:r>
              <w:rPr/>
              <w:t>for</w:t>
            </w:r>
            <w:r>
              <w:rPr>
                <w:spacing w:val="-5"/>
              </w:rPr>
              <w:t xml:space="preserve"> </w:t>
            </w:r>
            <w:r>
              <w:rPr/>
              <w:t>Teaching</w:t>
            </w:r>
            <w:r>
              <w:rPr>
                <w:spacing w:val="-4"/>
              </w:rPr>
              <w:t xml:space="preserve"> </w:t>
            </w:r>
            <w:r>
              <w:rPr/>
              <w:t>Assistant,</w:t>
            </w:r>
            <w:r>
              <w:rPr>
                <w:spacing w:val="-5"/>
              </w:rPr>
              <w:t xml:space="preserve"> </w:t>
            </w:r>
            <w:r>
              <w:rPr/>
              <w:t>or</w:t>
            </w:r>
            <w:r>
              <w:rPr>
                <w:spacing w:val="-3"/>
              </w:rPr>
              <w:t xml:space="preserve"> </w:t>
            </w:r>
            <w:r>
              <w:rPr/>
              <w:t>Business</w:t>
            </w:r>
            <w:r>
              <w:rPr>
                <w:spacing w:val="-3"/>
              </w:rPr>
              <w:t xml:space="preserve"> </w:t>
            </w:r>
            <w:r>
              <w:rPr/>
              <w:t>and</w:t>
            </w:r>
            <w:r>
              <w:rPr>
                <w:spacing w:val="-4"/>
              </w:rPr>
              <w:t xml:space="preserve"> </w:t>
            </w:r>
            <w:r>
              <w:rPr/>
              <w:t>Administration,</w:t>
            </w:r>
            <w:r>
              <w:rPr>
                <w:spacing w:val="-5"/>
              </w:rPr>
              <w:t xml:space="preserve"> </w:t>
            </w:r>
            <w:r>
              <w:rPr/>
              <w:t>or equivalent qualification, or experience in a relevant discipline.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5" w:leader="none"/>
              </w:tabs>
              <w:spacing w:lineRule="exact" w:line="269"/>
              <w:rPr/>
            </w:pPr>
            <w:r>
              <w:rPr/>
              <w:t>Full</w:t>
            </w:r>
            <w:r>
              <w:rPr>
                <w:spacing w:val="-5"/>
              </w:rPr>
              <w:t xml:space="preserve"> </w:t>
            </w:r>
            <w:r>
              <w:rPr/>
              <w:t>First</w:t>
            </w:r>
            <w:r>
              <w:rPr>
                <w:spacing w:val="-2"/>
              </w:rPr>
              <w:t xml:space="preserve"> </w:t>
            </w:r>
            <w:r>
              <w:rPr/>
              <w:t>Aid</w:t>
            </w:r>
            <w:r>
              <w:rPr>
                <w:spacing w:val="-4"/>
              </w:rPr>
              <w:t xml:space="preserve"> </w:t>
            </w:r>
            <w:r>
              <w:rPr/>
              <w:t>Certificate</w:t>
            </w:r>
            <w:r>
              <w:rPr>
                <w:spacing w:val="-6"/>
              </w:rPr>
              <w:t xml:space="preserve"> </w:t>
            </w:r>
            <w:r>
              <w:rPr/>
              <w:t>(preferably</w:t>
            </w:r>
            <w:r>
              <w:rPr>
                <w:spacing w:val="-5"/>
              </w:rPr>
              <w:t xml:space="preserve"> </w:t>
            </w:r>
            <w:r>
              <w:rPr/>
              <w:t>Paediatric</w:t>
            </w:r>
            <w:r>
              <w:rPr>
                <w:spacing w:val="-3"/>
              </w:rPr>
              <w:t xml:space="preserve"> </w:t>
            </w:r>
            <w:r>
              <w:rPr/>
              <w:t>First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Aid)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5" w:leader="none"/>
              </w:tabs>
              <w:spacing w:before="1" w:after="0"/>
              <w:rPr/>
            </w:pPr>
            <w:r>
              <w:rPr/>
              <w:t>Child</w:t>
            </w:r>
            <w:r>
              <w:rPr>
                <w:spacing w:val="-8"/>
              </w:rPr>
              <w:t xml:space="preserve"> </w:t>
            </w:r>
            <w:r>
              <w:rPr/>
              <w:t>Protection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L1</w:t>
            </w:r>
          </w:p>
          <w:p>
            <w:pPr>
              <w:pStyle w:val="TableParagraph"/>
              <w:ind w:left="105" w:right="0" w:hanging="0"/>
              <w:rPr/>
            </w:pPr>
            <w:r>
              <w:rPr/>
              <w:t>Preferrable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napToGrid w:val="false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spacing w:before="4" w:after="0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105" w:right="0" w:hanging="0"/>
              <w:rPr>
                <w:spacing w:val="-4"/>
              </w:rPr>
            </w:pPr>
            <w:r>
              <w:rPr>
                <w:spacing w:val="-4"/>
              </w:rPr>
              <w:t>AF/I</w:t>
            </w:r>
          </w:p>
        </w:tc>
      </w:tr>
      <w:tr>
        <w:trPr>
          <w:trHeight w:val="1996" w:hRule="atLeast"/>
        </w:trPr>
        <w:tc>
          <w:tcPr>
            <w:tcW w:w="7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105" w:right="0" w:hanging="0"/>
              <w:rPr>
                <w:b/>
                <w:b/>
                <w:spacing w:val="-2"/>
              </w:rPr>
            </w:pPr>
            <w:r>
              <w:rPr>
                <w:b/>
                <w:spacing w:val="-2"/>
              </w:rPr>
              <w:t>Knowledge/Skills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exact" w:line="270" w:before="1" w:after="0"/>
              <w:rPr/>
            </w:pPr>
            <w:r>
              <w:rPr/>
              <w:t>Good</w:t>
            </w:r>
            <w:r>
              <w:rPr>
                <w:spacing w:val="-8"/>
              </w:rPr>
              <w:t xml:space="preserve"> </w:t>
            </w:r>
            <w:r>
              <w:rPr/>
              <w:t>communication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skills.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exact" w:line="270" w:before="1" w:after="0"/>
              <w:rPr/>
            </w:pPr>
            <w:r>
              <w:rPr/>
              <w:t>Good</w:t>
            </w:r>
            <w:r>
              <w:rPr>
                <w:spacing w:val="-4"/>
              </w:rPr>
              <w:t xml:space="preserve"> </w:t>
            </w:r>
            <w:r>
              <w:rPr/>
              <w:t>Numeracy</w:t>
            </w:r>
            <w:r>
              <w:rPr>
                <w:spacing w:val="-5"/>
              </w:rPr>
              <w:t xml:space="preserve"> </w:t>
            </w:r>
            <w:r>
              <w:rPr/>
              <w:t>and</w:t>
            </w:r>
            <w:r>
              <w:rPr>
                <w:spacing w:val="-4"/>
              </w:rPr>
              <w:t xml:space="preserve"> </w:t>
            </w:r>
            <w:r>
              <w:rPr/>
              <w:t>literacy</w:t>
            </w:r>
            <w:r>
              <w:rPr>
                <w:spacing w:val="-3"/>
              </w:rPr>
              <w:t xml:space="preserve"> </w:t>
            </w:r>
            <w:r>
              <w:rPr/>
              <w:t>skills</w:t>
            </w:r>
            <w:r>
              <w:rPr>
                <w:spacing w:val="-5"/>
              </w:rPr>
              <w:t xml:space="preserve"> 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exact" w:line="270"/>
              <w:rPr/>
            </w:pPr>
            <w:r>
              <w:rPr/>
              <w:t>Ability</w:t>
            </w:r>
            <w:r>
              <w:rPr>
                <w:spacing w:val="-4"/>
              </w:rPr>
              <w:t xml:space="preserve"> </w:t>
            </w:r>
            <w:r>
              <w:rPr/>
              <w:t>to</w:t>
            </w:r>
            <w:r>
              <w:rPr>
                <w:spacing w:val="-2"/>
              </w:rPr>
              <w:t xml:space="preserve"> </w:t>
            </w:r>
            <w:r>
              <w:rPr/>
              <w:t>work</w:t>
            </w:r>
            <w:r>
              <w:rPr>
                <w:spacing w:val="-6"/>
              </w:rPr>
              <w:t xml:space="preserve"> </w:t>
            </w:r>
            <w:r>
              <w:rPr/>
              <w:t>well</w:t>
            </w:r>
            <w:r>
              <w:rPr>
                <w:spacing w:val="-3"/>
              </w:rPr>
              <w:t xml:space="preserve"> </w:t>
            </w:r>
            <w:r>
              <w:rPr/>
              <w:t>with</w:t>
            </w:r>
            <w:r>
              <w:rPr>
                <w:spacing w:val="-3"/>
              </w:rPr>
              <w:t xml:space="preserve"> </w:t>
            </w:r>
            <w:r>
              <w:rPr/>
              <w:t>children</w:t>
            </w:r>
            <w:r>
              <w:rPr>
                <w:spacing w:val="-3"/>
              </w:rPr>
              <w:t xml:space="preserve"> </w:t>
            </w:r>
            <w:r>
              <w:rPr/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adults.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exact" w:line="270" w:before="1" w:after="0"/>
              <w:rPr/>
            </w:pPr>
            <w:r>
              <w:rPr/>
              <w:t>Good</w:t>
            </w:r>
            <w:r>
              <w:rPr>
                <w:spacing w:val="-10"/>
              </w:rPr>
              <w:t xml:space="preserve"> </w:t>
            </w:r>
            <w:r>
              <w:rPr/>
              <w:t>organising</w:t>
            </w:r>
            <w:r>
              <w:rPr>
                <w:spacing w:val="-5"/>
              </w:rPr>
              <w:t xml:space="preserve"> </w:t>
            </w:r>
            <w:r>
              <w:rPr/>
              <w:t>and</w:t>
            </w:r>
            <w:r>
              <w:rPr>
                <w:spacing w:val="-6"/>
              </w:rPr>
              <w:t xml:space="preserve"> </w:t>
            </w:r>
            <w:r>
              <w:rPr/>
              <w:t>prioritising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skills.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65" w:leader="none"/>
              </w:tabs>
              <w:spacing w:lineRule="exact" w:line="270"/>
              <w:rPr/>
            </w:pPr>
            <w:r>
              <w:rPr/>
              <w:t>Methodical</w:t>
            </w:r>
            <w:r>
              <w:rPr>
                <w:spacing w:val="-5"/>
              </w:rPr>
              <w:t xml:space="preserve"> </w:t>
            </w:r>
            <w:r>
              <w:rPr/>
              <w:t>and</w:t>
            </w:r>
            <w:r>
              <w:rPr>
                <w:spacing w:val="-4"/>
              </w:rPr>
              <w:t xml:space="preserve"> </w:t>
            </w:r>
            <w:r>
              <w:rPr/>
              <w:t>good</w:t>
            </w:r>
            <w:r>
              <w:rPr>
                <w:spacing w:val="-6"/>
              </w:rPr>
              <w:t xml:space="preserve"> </w:t>
            </w:r>
            <w:r>
              <w:rPr/>
              <w:t>attention</w:t>
            </w:r>
            <w:r>
              <w:rPr>
                <w:spacing w:val="-4"/>
              </w:rPr>
              <w:t xml:space="preserve"> </w:t>
            </w:r>
            <w:r>
              <w:rPr/>
              <w:t>to</w:t>
            </w:r>
            <w:r>
              <w:rPr>
                <w:spacing w:val="-2"/>
              </w:rPr>
              <w:t xml:space="preserve"> detail, excellent timekeeping.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268" w:after="0"/>
              <w:ind w:left="54" w:right="0" w:hanging="0"/>
              <w:rPr>
                <w:spacing w:val="-4"/>
              </w:rPr>
            </w:pPr>
            <w:r>
              <w:rPr>
                <w:spacing w:val="-4"/>
              </w:rPr>
              <w:t>AF/I</w:t>
            </w:r>
          </w:p>
        </w:tc>
      </w:tr>
      <w:tr>
        <w:trPr>
          <w:trHeight w:val="5232" w:hRule="atLeast"/>
        </w:trPr>
        <w:tc>
          <w:tcPr>
            <w:tcW w:w="7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105" w:right="0" w:hanging="0"/>
              <w:rPr/>
            </w:pPr>
            <w:r>
              <w:rPr>
                <w:b/>
              </w:rPr>
              <w:t>Behavioural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Attributes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spacing w:before="3" w:after="0"/>
              <w:rPr/>
            </w:pPr>
            <w:r>
              <w:rPr/>
              <w:t>Customer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focused.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spacing w:lineRule="auto" w:line="240" w:before="3" w:after="0"/>
              <w:ind w:left="465" w:right="485" w:hanging="360"/>
              <w:rPr/>
            </w:pPr>
            <w:r>
              <w:rPr/>
              <w:t>Has</w:t>
            </w:r>
            <w:r>
              <w:rPr>
                <w:spacing w:val="-4"/>
              </w:rPr>
              <w:t xml:space="preserve"> </w:t>
            </w:r>
            <w:r>
              <w:rPr/>
              <w:t>a</w:t>
            </w:r>
            <w:r>
              <w:rPr>
                <w:spacing w:val="-4"/>
              </w:rPr>
              <w:t xml:space="preserve"> </w:t>
            </w:r>
            <w:r>
              <w:rPr/>
              <w:t>friendly</w:t>
            </w:r>
            <w:r>
              <w:rPr>
                <w:spacing w:val="-6"/>
              </w:rPr>
              <w:t xml:space="preserve"> </w:t>
            </w:r>
            <w:r>
              <w:rPr/>
              <w:t>yet</w:t>
            </w:r>
            <w:r>
              <w:rPr>
                <w:spacing w:val="-4"/>
              </w:rPr>
              <w:t xml:space="preserve"> </w:t>
            </w:r>
            <w:r>
              <w:rPr/>
              <w:t>professional</w:t>
            </w:r>
            <w:r>
              <w:rPr>
                <w:spacing w:val="-4"/>
              </w:rPr>
              <w:t xml:space="preserve"> </w:t>
            </w:r>
            <w:r>
              <w:rPr/>
              <w:t>and</w:t>
            </w:r>
            <w:r>
              <w:rPr>
                <w:spacing w:val="-5"/>
              </w:rPr>
              <w:t xml:space="preserve"> </w:t>
            </w:r>
            <w:r>
              <w:rPr/>
              <w:t>respectful</w:t>
            </w:r>
            <w:r>
              <w:rPr>
                <w:spacing w:val="-5"/>
              </w:rPr>
              <w:t xml:space="preserve"> </w:t>
            </w:r>
            <w:r>
              <w:rPr/>
              <w:t>approach</w:t>
            </w:r>
            <w:r>
              <w:rPr>
                <w:spacing w:val="-5"/>
              </w:rPr>
              <w:t xml:space="preserve"> </w:t>
            </w:r>
            <w:r>
              <w:rPr/>
              <w:t>which</w:t>
            </w:r>
            <w:r>
              <w:rPr>
                <w:spacing w:val="-5"/>
              </w:rPr>
              <w:t xml:space="preserve"> </w:t>
            </w:r>
            <w:r>
              <w:rPr/>
              <w:t>demonstrates support and shows mutual respect.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rPr/>
            </w:pPr>
            <w:r>
              <w:rPr/>
              <w:t>Open,</w:t>
            </w:r>
            <w:r>
              <w:rPr>
                <w:spacing w:val="-5"/>
              </w:rPr>
              <w:t xml:space="preserve"> </w:t>
            </w:r>
            <w:r>
              <w:rPr/>
              <w:t>honest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4"/>
              </w:rPr>
              <w:t xml:space="preserve"> </w:t>
            </w:r>
            <w:r>
              <w:rPr/>
              <w:t>an</w:t>
            </w:r>
            <w:r>
              <w:rPr>
                <w:spacing w:val="-6"/>
              </w:rPr>
              <w:t xml:space="preserve"> </w:t>
            </w:r>
            <w:r>
              <w:rPr/>
              <w:t>active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listener.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spacing w:before="3" w:after="0"/>
              <w:rPr/>
            </w:pPr>
            <w:r>
              <w:rPr/>
              <w:t>Takes</w:t>
            </w:r>
            <w:r>
              <w:rPr>
                <w:spacing w:val="-7"/>
              </w:rPr>
              <w:t xml:space="preserve"> </w:t>
            </w:r>
            <w:r>
              <w:rPr/>
              <w:t>responsibility</w:t>
            </w:r>
            <w:r>
              <w:rPr>
                <w:spacing w:val="-5"/>
              </w:rPr>
              <w:t xml:space="preserve"> </w:t>
            </w:r>
            <w:r>
              <w:rPr/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accountability.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spacing w:lineRule="auto" w:line="240" w:before="3" w:after="0"/>
              <w:ind w:left="465" w:right="447" w:hanging="360"/>
              <w:rPr/>
            </w:pPr>
            <w:r>
              <w:rPr/>
              <w:t>Committed</w:t>
            </w:r>
            <w:r>
              <w:rPr>
                <w:spacing w:val="-5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needs</w:t>
            </w:r>
            <w:r>
              <w:rPr>
                <w:spacing w:val="-4"/>
              </w:rPr>
              <w:t xml:space="preserve"> </w:t>
            </w:r>
            <w:r>
              <w:rPr/>
              <w:t>of</w:t>
            </w:r>
            <w:r>
              <w:rPr>
                <w:spacing w:val="-5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children,</w:t>
            </w:r>
            <w:r>
              <w:rPr>
                <w:spacing w:val="-5"/>
              </w:rPr>
              <w:t xml:space="preserve"> </w:t>
            </w:r>
            <w:r>
              <w:rPr/>
              <w:t>parents</w:t>
            </w:r>
            <w:r>
              <w:rPr>
                <w:spacing w:val="-4"/>
              </w:rPr>
              <w:t xml:space="preserve"> </w:t>
            </w:r>
            <w:r>
              <w:rPr/>
              <w:t>and</w:t>
            </w:r>
            <w:r>
              <w:rPr>
                <w:spacing w:val="-3"/>
              </w:rPr>
              <w:t xml:space="preserve"> </w:t>
            </w:r>
            <w:r>
              <w:rPr/>
              <w:t>other</w:t>
            </w:r>
            <w:r>
              <w:rPr>
                <w:spacing w:val="-4"/>
              </w:rPr>
              <w:t xml:space="preserve"> </w:t>
            </w:r>
            <w:r>
              <w:rPr/>
              <w:t>stakeholders</w:t>
            </w:r>
            <w:r>
              <w:rPr>
                <w:spacing w:val="-2"/>
              </w:rPr>
              <w:t xml:space="preserve"> </w:t>
            </w:r>
            <w:r>
              <w:rPr/>
              <w:t>and challenge barriers and blocks to providing an effective service.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ind w:left="465" w:right="262" w:hanging="360"/>
              <w:rPr/>
            </w:pPr>
            <w:r>
              <w:rPr/>
              <w:t>Demonstrates</w:t>
            </w:r>
            <w:r>
              <w:rPr>
                <w:spacing w:val="-5"/>
              </w:rPr>
              <w:t xml:space="preserve"> </w:t>
            </w:r>
            <w:r>
              <w:rPr/>
              <w:t>a</w:t>
            </w:r>
            <w:r>
              <w:rPr>
                <w:spacing w:val="-7"/>
              </w:rPr>
              <w:t xml:space="preserve"> </w:t>
            </w:r>
            <w:r>
              <w:rPr/>
              <w:t>“can</w:t>
            </w:r>
            <w:r>
              <w:rPr>
                <w:spacing w:val="-6"/>
              </w:rPr>
              <w:t xml:space="preserve"> </w:t>
            </w:r>
            <w:r>
              <w:rPr/>
              <w:t>do”</w:t>
            </w:r>
            <w:r>
              <w:rPr>
                <w:spacing w:val="-7"/>
              </w:rPr>
              <w:t xml:space="preserve"> </w:t>
            </w:r>
            <w:r>
              <w:rPr/>
              <w:t>attitude</w:t>
            </w:r>
            <w:r>
              <w:rPr>
                <w:spacing w:val="-2"/>
              </w:rPr>
              <w:t xml:space="preserve"> </w:t>
            </w:r>
            <w:r>
              <w:rPr/>
              <w:t>including</w:t>
            </w:r>
            <w:r>
              <w:rPr>
                <w:spacing w:val="-6"/>
              </w:rPr>
              <w:t xml:space="preserve"> </w:t>
            </w:r>
            <w:r>
              <w:rPr/>
              <w:t>suggesting</w:t>
            </w:r>
            <w:r>
              <w:rPr>
                <w:spacing w:val="-6"/>
              </w:rPr>
              <w:t xml:space="preserve"> </w:t>
            </w:r>
            <w:r>
              <w:rPr/>
              <w:t>solutions,</w:t>
            </w:r>
            <w:r>
              <w:rPr>
                <w:spacing w:val="-5"/>
              </w:rPr>
              <w:t xml:space="preserve"> </w:t>
            </w:r>
            <w:r>
              <w:rPr/>
              <w:t>participating, trusting and encouraging others and achieving expectations.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spacing w:before="3" w:after="0"/>
              <w:rPr/>
            </w:pPr>
            <w:r>
              <w:rPr/>
              <w:t>Is</w:t>
            </w:r>
            <w:r>
              <w:rPr>
                <w:spacing w:val="-6"/>
              </w:rPr>
              <w:t xml:space="preserve"> </w:t>
            </w:r>
            <w:r>
              <w:rPr/>
              <w:t>committed</w:t>
            </w:r>
            <w:r>
              <w:rPr>
                <w:spacing w:val="-4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the</w:t>
            </w:r>
            <w:r>
              <w:rPr>
                <w:spacing w:val="-4"/>
              </w:rPr>
              <w:t xml:space="preserve"> </w:t>
            </w:r>
            <w:r>
              <w:rPr/>
              <w:t>provision</w:t>
            </w:r>
            <w:r>
              <w:rPr>
                <w:spacing w:val="-5"/>
              </w:rPr>
              <w:t xml:space="preserve"> </w:t>
            </w:r>
            <w:r>
              <w:rPr/>
              <w:t>and</w:t>
            </w:r>
            <w:r>
              <w:rPr>
                <w:spacing w:val="-5"/>
              </w:rPr>
              <w:t xml:space="preserve"> </w:t>
            </w:r>
            <w:r>
              <w:rPr/>
              <w:t>improvement</w:t>
            </w:r>
            <w:r>
              <w:rPr>
                <w:spacing w:val="-7"/>
              </w:rPr>
              <w:t xml:space="preserve"> </w:t>
            </w:r>
            <w:r>
              <w:rPr/>
              <w:t>of</w:t>
            </w:r>
            <w:r>
              <w:rPr>
                <w:spacing w:val="-7"/>
              </w:rPr>
              <w:t xml:space="preserve"> </w:t>
            </w:r>
            <w:r>
              <w:rPr/>
              <w:t>quality</w:t>
            </w:r>
            <w:r>
              <w:rPr>
                <w:spacing w:val="-3"/>
              </w:rPr>
              <w:t xml:space="preserve"> </w:t>
            </w:r>
            <w:r>
              <w:rPr/>
              <w:t>service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provision.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spacing w:before="5" w:after="0"/>
              <w:rPr/>
            </w:pPr>
            <w:r>
              <w:rPr/>
              <w:t>Is</w:t>
            </w:r>
            <w:r>
              <w:rPr>
                <w:spacing w:val="-8"/>
              </w:rPr>
              <w:t xml:space="preserve"> </w:t>
            </w:r>
            <w:r>
              <w:rPr/>
              <w:t>adaptable</w:t>
            </w:r>
            <w:r>
              <w:rPr>
                <w:spacing w:val="-5"/>
              </w:rPr>
              <w:t xml:space="preserve"> </w:t>
            </w:r>
            <w:r>
              <w:rPr/>
              <w:t>to</w:t>
            </w:r>
            <w:r>
              <w:rPr>
                <w:spacing w:val="-4"/>
              </w:rPr>
              <w:t xml:space="preserve"> </w:t>
            </w:r>
            <w:r>
              <w:rPr/>
              <w:t>change/embraces</w:t>
            </w:r>
            <w:r>
              <w:rPr>
                <w:spacing w:val="-6"/>
              </w:rPr>
              <w:t xml:space="preserve"> </w:t>
            </w:r>
            <w:r>
              <w:rPr/>
              <w:t>and</w:t>
            </w:r>
            <w:r>
              <w:rPr>
                <w:spacing w:val="-7"/>
              </w:rPr>
              <w:t xml:space="preserve"> </w:t>
            </w:r>
            <w:r>
              <w:rPr/>
              <w:t>welcomes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change.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spacing w:before="4" w:after="0"/>
              <w:rPr/>
            </w:pPr>
            <w:r>
              <w:rPr/>
              <w:t>Acts</w:t>
            </w:r>
            <w:r>
              <w:rPr>
                <w:spacing w:val="-4"/>
              </w:rPr>
              <w:t xml:space="preserve"> </w:t>
            </w:r>
            <w:r>
              <w:rPr/>
              <w:t>with</w:t>
            </w:r>
            <w:r>
              <w:rPr>
                <w:spacing w:val="-4"/>
              </w:rPr>
              <w:t xml:space="preserve"> </w:t>
            </w:r>
            <w:r>
              <w:rPr/>
              <w:t>pace</w:t>
            </w:r>
            <w:r>
              <w:rPr>
                <w:spacing w:val="-6"/>
              </w:rPr>
              <w:t xml:space="preserve"> </w:t>
            </w:r>
            <w:r>
              <w:rPr/>
              <w:t>and</w:t>
            </w:r>
            <w:r>
              <w:rPr>
                <w:spacing w:val="-6"/>
              </w:rPr>
              <w:t xml:space="preserve"> </w:t>
            </w:r>
            <w:r>
              <w:rPr/>
              <w:t>urgency</w:t>
            </w:r>
            <w:r>
              <w:rPr>
                <w:spacing w:val="-5"/>
              </w:rPr>
              <w:t xml:space="preserve"> </w:t>
            </w:r>
            <w:r>
              <w:rPr/>
              <w:t>being</w:t>
            </w:r>
            <w:r>
              <w:rPr>
                <w:spacing w:val="-5"/>
              </w:rPr>
              <w:t xml:space="preserve"> </w:t>
            </w:r>
            <w:r>
              <w:rPr/>
              <w:t>energetic,</w:t>
            </w:r>
            <w:r>
              <w:rPr>
                <w:spacing w:val="-6"/>
              </w:rPr>
              <w:t xml:space="preserve"> </w:t>
            </w:r>
            <w:r>
              <w:rPr/>
              <w:t>enthusiastic</w:t>
            </w:r>
            <w:r>
              <w:rPr>
                <w:spacing w:val="-4"/>
              </w:rPr>
              <w:t xml:space="preserve"> </w:t>
            </w:r>
            <w:r>
              <w:rPr/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decisive.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spacing w:before="3" w:after="0"/>
              <w:rPr/>
            </w:pPr>
            <w:r>
              <w:rPr/>
              <w:t>Communicates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effectively.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spacing w:before="5" w:after="0"/>
              <w:rPr/>
            </w:pPr>
            <w:r>
              <w:rPr/>
              <w:t>Has</w:t>
            </w:r>
            <w:r>
              <w:rPr>
                <w:spacing w:val="-5"/>
              </w:rPr>
              <w:t xml:space="preserve"> </w:t>
            </w:r>
            <w:r>
              <w:rPr/>
              <w:t>the</w:t>
            </w:r>
            <w:r>
              <w:rPr>
                <w:spacing w:val="-5"/>
              </w:rPr>
              <w:t xml:space="preserve"> </w:t>
            </w:r>
            <w:r>
              <w:rPr/>
              <w:t>ability</w:t>
            </w:r>
            <w:r>
              <w:rPr>
                <w:spacing w:val="-4"/>
              </w:rPr>
              <w:t xml:space="preserve"> </w:t>
            </w:r>
            <w:r>
              <w:rPr/>
              <w:t>to</w:t>
            </w:r>
            <w:r>
              <w:rPr>
                <w:spacing w:val="-4"/>
              </w:rPr>
              <w:t xml:space="preserve"> </w:t>
            </w:r>
            <w:r>
              <w:rPr/>
              <w:t>learn</w:t>
            </w:r>
            <w:r>
              <w:rPr>
                <w:spacing w:val="-6"/>
              </w:rPr>
              <w:t xml:space="preserve"> </w:t>
            </w:r>
            <w:r>
              <w:rPr/>
              <w:t>from</w:t>
            </w:r>
            <w:r>
              <w:rPr>
                <w:spacing w:val="-3"/>
              </w:rPr>
              <w:t xml:space="preserve"> </w:t>
            </w:r>
            <w:r>
              <w:rPr/>
              <w:t>experiences</w:t>
            </w:r>
            <w:r>
              <w:rPr>
                <w:spacing w:val="-4"/>
              </w:rPr>
              <w:t xml:space="preserve"> </w:t>
            </w:r>
            <w:r>
              <w:rPr/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challenges.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465" w:leader="none"/>
              </w:tabs>
              <w:spacing w:lineRule="auto" w:line="240" w:before="3" w:after="0"/>
              <w:ind w:left="465" w:right="87" w:hanging="360"/>
              <w:jc w:val="both"/>
              <w:rPr/>
            </w:pPr>
            <w:r>
              <w:rPr/>
              <w:t>Is</w:t>
            </w:r>
            <w:r>
              <w:rPr>
                <w:spacing w:val="-3"/>
              </w:rPr>
              <w:t xml:space="preserve"> </w:t>
            </w:r>
            <w:r>
              <w:rPr/>
              <w:t>committed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3"/>
              </w:rPr>
              <w:t xml:space="preserve"> </w:t>
            </w:r>
            <w:r>
              <w:rPr/>
              <w:t>continuous</w:t>
            </w:r>
            <w:r>
              <w:rPr>
                <w:spacing w:val="-3"/>
              </w:rPr>
              <w:t xml:space="preserve"> </w:t>
            </w:r>
            <w:r>
              <w:rPr/>
              <w:t>development</w:t>
            </w:r>
            <w:r>
              <w:rPr>
                <w:spacing w:val="-5"/>
              </w:rPr>
              <w:t xml:space="preserve"> </w:t>
            </w:r>
            <w:r>
              <w:rPr/>
              <w:t>of</w:t>
            </w:r>
            <w:r>
              <w:rPr>
                <w:spacing w:val="-3"/>
              </w:rPr>
              <w:t xml:space="preserve"> </w:t>
            </w:r>
            <w:r>
              <w:rPr/>
              <w:t>self</w:t>
            </w:r>
            <w:r>
              <w:rPr>
                <w:spacing w:val="-6"/>
              </w:rPr>
              <w:t xml:space="preserve"> </w:t>
            </w:r>
            <w:r>
              <w:rPr/>
              <w:t>and</w:t>
            </w:r>
            <w:r>
              <w:rPr>
                <w:spacing w:val="-4"/>
              </w:rPr>
              <w:t xml:space="preserve"> </w:t>
            </w:r>
            <w:r>
              <w:rPr/>
              <w:t>others</w:t>
            </w:r>
            <w:r>
              <w:rPr>
                <w:spacing w:val="-6"/>
              </w:rPr>
              <w:t xml:space="preserve"> </w:t>
            </w:r>
            <w:r>
              <w:rPr/>
              <w:t>by</w:t>
            </w:r>
            <w:r>
              <w:rPr>
                <w:spacing w:val="-5"/>
              </w:rPr>
              <w:t xml:space="preserve"> </w:t>
            </w:r>
            <w:r>
              <w:rPr/>
              <w:t>keeping</w:t>
            </w:r>
            <w:r>
              <w:rPr>
                <w:spacing w:val="-4"/>
              </w:rPr>
              <w:t xml:space="preserve"> </w:t>
            </w:r>
            <w:r>
              <w:rPr/>
              <w:t>up</w:t>
            </w:r>
            <w:r>
              <w:rPr>
                <w:spacing w:val="-4"/>
              </w:rPr>
              <w:t xml:space="preserve"> </w:t>
            </w:r>
            <w:r>
              <w:rPr/>
              <w:t>to date and</w:t>
            </w:r>
            <w:r>
              <w:rPr>
                <w:spacing w:val="-1"/>
              </w:rPr>
              <w:t xml:space="preserve"> </w:t>
            </w:r>
            <w:r>
              <w:rPr/>
              <w:t>sharing knowledge, encouraging new</w:t>
            </w:r>
            <w:r>
              <w:rPr>
                <w:spacing w:val="-1"/>
              </w:rPr>
              <w:t xml:space="preserve"> </w:t>
            </w:r>
            <w:r>
              <w:rPr/>
              <w:t>ideas,</w:t>
            </w:r>
            <w:r>
              <w:rPr>
                <w:spacing w:val="-1"/>
              </w:rPr>
              <w:t xml:space="preserve"> </w:t>
            </w:r>
            <w:r>
              <w:rPr/>
              <w:t>seeking new</w:t>
            </w:r>
            <w:r>
              <w:rPr>
                <w:spacing w:val="-1"/>
              </w:rPr>
              <w:t xml:space="preserve"> </w:t>
            </w:r>
            <w:r>
              <w:rPr/>
              <w:t>opportunities and challenges, open to ideas and developing new skills.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napToGrid w:val="false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spacing w:before="267" w:after="0"/>
              <w:ind w:left="0" w:right="0" w:hanging="0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105" w:right="0" w:hanging="0"/>
              <w:rPr>
                <w:spacing w:val="-4"/>
              </w:rPr>
            </w:pPr>
            <w:r>
              <w:rPr>
                <w:spacing w:val="-4"/>
              </w:rPr>
              <w:t>AF/I</w:t>
            </w:r>
          </w:p>
        </w:tc>
      </w:tr>
    </w:tbl>
    <w:p>
      <w:pPr>
        <w:pStyle w:val="Normal"/>
        <w:tabs>
          <w:tab w:val="clear" w:pos="720"/>
          <w:tab w:val="left" w:pos="824" w:leader="none"/>
          <w:tab w:val="left" w:pos="1525" w:leader="none"/>
          <w:tab w:val="left" w:pos="5030" w:leader="none"/>
          <w:tab w:val="left" w:pos="5731" w:leader="none"/>
          <w:tab w:val="left" w:pos="6432" w:leader="none"/>
        </w:tabs>
        <w:spacing w:before="68" w:after="0"/>
        <w:ind w:left="124" w:right="0" w:hanging="0"/>
        <w:rPr/>
      </w:pPr>
      <w:r>
        <w:rPr>
          <w:rFonts w:cs="Arial" w:ascii="Arial" w:hAnsi="Arial"/>
          <w:spacing w:val="-5"/>
          <w:sz w:val="21"/>
        </w:rPr>
        <w:t>AF</w:t>
      </w:r>
      <w:r>
        <w:rPr>
          <w:rFonts w:cs="Arial" w:ascii="Arial" w:hAnsi="Arial"/>
          <w:sz w:val="21"/>
        </w:rPr>
        <w:tab/>
      </w:r>
      <w:r>
        <w:rPr>
          <w:rFonts w:cs="Arial" w:ascii="Arial" w:hAnsi="Arial"/>
          <w:spacing w:val="-10"/>
          <w:sz w:val="21"/>
        </w:rPr>
        <w:t>-</w:t>
      </w:r>
      <w:r>
        <w:rPr>
          <w:rFonts w:cs="Arial" w:ascii="Arial" w:hAnsi="Arial"/>
          <w:sz w:val="21"/>
        </w:rPr>
        <w:tab/>
        <w:t>Application</w:t>
      </w:r>
      <w:r>
        <w:rPr>
          <w:rFonts w:cs="Arial" w:ascii="Arial" w:hAnsi="Arial"/>
          <w:spacing w:val="-3"/>
          <w:sz w:val="21"/>
        </w:rPr>
        <w:t xml:space="preserve"> </w:t>
      </w:r>
      <w:r>
        <w:rPr>
          <w:rFonts w:cs="Arial" w:ascii="Arial" w:hAnsi="Arial"/>
          <w:spacing w:val="-4"/>
          <w:sz w:val="21"/>
        </w:rPr>
        <w:t>form</w:t>
      </w:r>
      <w:r>
        <w:rPr>
          <w:rFonts w:cs="Arial" w:ascii="Arial" w:hAnsi="Arial"/>
          <w:sz w:val="21"/>
        </w:rPr>
        <w:tab/>
      </w:r>
      <w:r>
        <w:rPr>
          <w:rFonts w:cs="Arial" w:ascii="Arial" w:hAnsi="Arial"/>
          <w:spacing w:val="-10"/>
          <w:sz w:val="21"/>
        </w:rPr>
        <w:t>I</w:t>
      </w:r>
      <w:r>
        <w:rPr>
          <w:rFonts w:cs="Arial" w:ascii="Arial" w:hAnsi="Arial"/>
          <w:sz w:val="21"/>
        </w:rPr>
        <w:tab/>
      </w:r>
      <w:r>
        <w:rPr>
          <w:rFonts w:cs="Arial" w:ascii="Arial" w:hAnsi="Arial"/>
          <w:spacing w:val="-10"/>
          <w:sz w:val="21"/>
        </w:rPr>
        <w:t>-</w:t>
      </w:r>
      <w:r>
        <w:rPr>
          <w:rFonts w:cs="Arial" w:ascii="Arial" w:hAnsi="Arial"/>
          <w:sz w:val="21"/>
        </w:rPr>
        <w:tab/>
      </w:r>
      <w:r>
        <w:rPr>
          <w:rFonts w:cs="Arial" w:ascii="Arial" w:hAnsi="Arial"/>
          <w:spacing w:val="-2"/>
          <w:sz w:val="21"/>
        </w:rPr>
        <w:t>Interview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708" w:header="0" w:top="1940" w:footer="0" w:bottom="28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ptos Display">
    <w:charset w:val="00"/>
    <w:family w:val="roman"/>
    <w:pitch w:val="variable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ind w:left="0" w:hanging="0"/>
      </w:pPr>
    </w:lvl>
    <w:lvl w:ilvl="6">
      <w:start w:val="1"/>
      <w:pStyle w:val="Heading7"/>
      <w:numFmt w:val="none"/>
      <w:suff w:val="nothing"/>
      <w:lvlText w:val=""/>
      <w:lvlJc w:val="left"/>
      <w:pPr>
        <w:ind w:left="0" w:hanging="0"/>
      </w:pPr>
    </w:lvl>
    <w:lvl w:ilvl="7">
      <w:start w:val="1"/>
      <w:pStyle w:val="Heading8"/>
      <w:numFmt w:val="none"/>
      <w:suff w:val="nothing"/>
      <w:lvlText w:val=""/>
      <w:lvlJc w:val="left"/>
      <w:pPr>
        <w:ind w:left="0" w:hanging="0"/>
      </w:pPr>
    </w:lvl>
    <w:lvl w:ilvl="8">
      <w:start w:val="1"/>
      <w:pStyle w:val="Heading9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ind w:left="465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1189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91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264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3376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4105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483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5563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6292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3">
    <w:lvl w:ilvl="0">
      <w:start w:val="1"/>
      <w:numFmt w:val="bullet"/>
      <w:lvlText w:val=""/>
      <w:lvlJc w:val="left"/>
      <w:pPr>
        <w:ind w:left="465" w:hanging="360"/>
      </w:pPr>
      <w:rPr>
        <w:rFonts w:ascii="Symbol" w:hAnsi="Symbol" w:cs="Symbol" w:hint="default"/>
        <w:sz w:val="21"/>
        <w:spacing w:val="0"/>
        <w:i w:val="false"/>
        <w:b w:val="false"/>
        <w:szCs w:val="21"/>
        <w:iCs w:val="false"/>
        <w:bCs w:val="false"/>
        <w:w w:val="102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1189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91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264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3376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4105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483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5563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6292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4">
    <w:lvl w:ilvl="0">
      <w:numFmt w:val="bullet"/>
      <w:lvlText w:val=""/>
      <w:lvlJc w:val="left"/>
      <w:pPr>
        <w:ind w:left="465" w:hanging="360"/>
      </w:pPr>
      <w:rPr>
        <w:rFonts w:ascii="Symbol" w:hAnsi="Symbol" w:cs="Symbol" w:hint="default"/>
        <w:sz w:val="21"/>
        <w:spacing w:val="0"/>
        <w:i w:val="false"/>
        <w:b w:val="false"/>
        <w:szCs w:val="21"/>
        <w:iCs w:val="false"/>
        <w:bCs w:val="false"/>
        <w:w w:val="102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1189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91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264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3376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4105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483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5563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6292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abstractNum w:abstractNumId="5">
    <w:lvl w:ilvl="0">
      <w:start w:val="1"/>
      <w:numFmt w:val="bullet"/>
      <w:lvlText w:val=""/>
      <w:lvlJc w:val="left"/>
      <w:pPr>
        <w:ind w:left="465" w:hanging="360"/>
      </w:pPr>
      <w:rPr>
        <w:rFonts w:ascii="Symbol" w:hAnsi="Symbol" w:cs="Symbol" w:hint="default"/>
        <w:sz w:val="21"/>
        <w:spacing w:val="0"/>
        <w:i w:val="false"/>
        <w:b w:val="false"/>
        <w:szCs w:val="21"/>
        <w:iCs w:val="false"/>
        <w:bCs w:val="false"/>
        <w:w w:val="102"/>
        <w:rFonts w:cs="Symbol"/>
        <w:lang w:val="en-US" w:eastAsia="en-US" w:bidi="ar-SA"/>
      </w:rPr>
    </w:lvl>
    <w:lvl w:ilvl="1">
      <w:start w:val="1"/>
      <w:numFmt w:val="bullet"/>
      <w:lvlText w:val=""/>
      <w:lvlJc w:val="left"/>
      <w:pPr>
        <w:ind w:left="1189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918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3">
      <w:start w:val="1"/>
      <w:numFmt w:val="bullet"/>
      <w:lvlText w:val=""/>
      <w:lvlJc w:val="left"/>
      <w:pPr>
        <w:ind w:left="2647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4">
      <w:start w:val="1"/>
      <w:numFmt w:val="bullet"/>
      <w:lvlText w:val=""/>
      <w:lvlJc w:val="left"/>
      <w:pPr>
        <w:ind w:left="3376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5">
      <w:start w:val="1"/>
      <w:numFmt w:val="bullet"/>
      <w:lvlText w:val=""/>
      <w:lvlJc w:val="left"/>
      <w:pPr>
        <w:ind w:left="4105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6">
      <w:start w:val="1"/>
      <w:numFmt w:val="bullet"/>
      <w:lvlText w:val=""/>
      <w:lvlJc w:val="left"/>
      <w:pPr>
        <w:ind w:left="4834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7">
      <w:start w:val="1"/>
      <w:numFmt w:val="bullet"/>
      <w:lvlText w:val=""/>
      <w:lvlJc w:val="left"/>
      <w:pPr>
        <w:ind w:left="5563" w:hanging="360"/>
      </w:pPr>
      <w:rPr>
        <w:rFonts w:ascii="Symbol" w:hAnsi="Symbol" w:cs="Symbol" w:hint="default"/>
        <w:rFonts w:cs="Symbol"/>
        <w:lang w:val="en-US" w:eastAsia="en-US" w:bidi="ar-SA"/>
      </w:rPr>
    </w:lvl>
    <w:lvl w:ilvl="8">
      <w:start w:val="1"/>
      <w:numFmt w:val="bullet"/>
      <w:lvlText w:val=""/>
      <w:lvlJc w:val="left"/>
      <w:pPr>
        <w:ind w:left="6292" w:hanging="360"/>
      </w:pPr>
      <w:rPr>
        <w:rFonts w:ascii="Symbol" w:hAnsi="Symbol" w:cs="Symbol" w:hint="default"/>
        <w:rFonts w:cs="Symbol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360" w:after="80"/>
      <w:outlineLvl w:val="0"/>
    </w:pPr>
    <w:rPr>
      <w:rFonts w:ascii="Aptos Display" w:hAnsi="Aptos Display" w:eastAsia="" w:cs=""/>
      <w:color w:val="0F4761"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160" w:after="80"/>
      <w:outlineLvl w:val="1"/>
    </w:pPr>
    <w:rPr>
      <w:rFonts w:ascii="Aptos Display" w:hAnsi="Aptos Display" w:eastAsia="" w:cs=""/>
      <w:color w:val="0F4761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160" w:after="80"/>
      <w:outlineLvl w:val="2"/>
    </w:pPr>
    <w:rPr>
      <w:rFonts w:eastAsia="" w:cs=""/>
      <w:color w:val="0F4761"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pacing w:before="80" w:after="40"/>
      <w:outlineLvl w:val="3"/>
    </w:pPr>
    <w:rPr>
      <w:rFonts w:eastAsia="" w:cs=""/>
      <w:i/>
      <w:iCs/>
      <w:color w:val="0F4761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pacing w:before="80" w:after="40"/>
      <w:outlineLvl w:val="4"/>
    </w:pPr>
    <w:rPr>
      <w:rFonts w:eastAsia="" w:cs=""/>
      <w:color w:val="0F4761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40" w:after="0"/>
      <w:outlineLvl w:val="5"/>
    </w:pPr>
    <w:rPr>
      <w:rFonts w:eastAsia="" w:cs=""/>
      <w:i/>
      <w:iCs/>
      <w:color w:val="595959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40" w:after="0"/>
      <w:outlineLvl w:val="6"/>
    </w:pPr>
    <w:rPr>
      <w:rFonts w:eastAsia="" w:cs=""/>
      <w:color w:val="595959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outlineLvl w:val="7"/>
    </w:pPr>
    <w:rPr>
      <w:rFonts w:eastAsia="" w:cs=""/>
      <w:i/>
      <w:iCs/>
      <w:color w:val="272727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8"/>
        <w:numId w:val="1"/>
      </w:numPr>
      <w:outlineLvl w:val="8"/>
    </w:pPr>
    <w:rPr>
      <w:rFonts w:eastAsia="" w:cs=""/>
      <w:color w:val="272727"/>
    </w:rPr>
  </w:style>
  <w:style w:type="character" w:styleId="WW8Num1z0">
    <w:name w:val="WW8Num1z0"/>
    <w:qFormat/>
    <w:rPr>
      <w:rFonts w:ascii="Symbol" w:hAnsi="Symbo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1z1">
    <w:name w:val="WW8Num1z1"/>
    <w:qFormat/>
    <w:rPr>
      <w:rFonts w:ascii="Symbol" w:hAnsi="Symbol" w:cs="Symbol"/>
      <w:lang w:val="en-US" w:eastAsia="en-US" w:bidi="ar-SA"/>
    </w:rPr>
  </w:style>
  <w:style w:type="character" w:styleId="WW8Num2z0">
    <w:name w:val="WW8Num2z0"/>
    <w:qFormat/>
    <w:rPr>
      <w:rFonts w:ascii="Symbol" w:hAnsi="Symbol" w:cs="Symbol"/>
      <w:b w:val="false"/>
      <w:bCs w:val="false"/>
      <w:i w:val="false"/>
      <w:iCs w:val="false"/>
      <w:spacing w:val="0"/>
      <w:w w:val="102"/>
      <w:sz w:val="21"/>
      <w:szCs w:val="21"/>
      <w:lang w:val="en-US" w:eastAsia="en-US" w:bidi="ar-SA"/>
    </w:rPr>
  </w:style>
  <w:style w:type="character" w:styleId="WW8Num2z1">
    <w:name w:val="WW8Num2z1"/>
    <w:qFormat/>
    <w:rPr>
      <w:rFonts w:ascii="Symbol" w:hAnsi="Symbol" w:cs="Symbol"/>
      <w:lang w:val="en-US" w:eastAsia="en-US" w:bidi="ar-SA"/>
    </w:rPr>
  </w:style>
  <w:style w:type="character" w:styleId="WW8Num3z0">
    <w:name w:val="WW8Num3z0"/>
    <w:qFormat/>
    <w:rPr>
      <w:rFonts w:ascii="Symbol" w:hAnsi="Symbol" w:cs="Symbol"/>
      <w:b w:val="false"/>
      <w:bCs w:val="false"/>
      <w:i w:val="false"/>
      <w:iCs w:val="false"/>
      <w:spacing w:val="0"/>
      <w:w w:val="102"/>
      <w:sz w:val="21"/>
      <w:szCs w:val="21"/>
      <w:lang w:val="en-US" w:eastAsia="en-US" w:bidi="ar-SA"/>
    </w:rPr>
  </w:style>
  <w:style w:type="character" w:styleId="WW8Num3z1">
    <w:name w:val="WW8Num3z1"/>
    <w:qFormat/>
    <w:rPr>
      <w:rFonts w:ascii="Symbol" w:hAnsi="Symbol" w:cs="Symbol"/>
      <w:lang w:val="en-US" w:eastAsia="en-US" w:bidi="ar-SA"/>
    </w:rPr>
  </w:style>
  <w:style w:type="character" w:styleId="WW8Num4z0">
    <w:name w:val="WW8Num4z0"/>
    <w:qFormat/>
    <w:rPr>
      <w:rFonts w:ascii="Symbol" w:hAnsi="Symbol" w:cs="Symbol"/>
      <w:b w:val="false"/>
      <w:bCs w:val="false"/>
      <w:i w:val="false"/>
      <w:iCs w:val="false"/>
      <w:spacing w:val="0"/>
      <w:w w:val="102"/>
      <w:sz w:val="21"/>
      <w:szCs w:val="21"/>
      <w:lang w:val="en-US" w:eastAsia="en-US" w:bidi="ar-SA"/>
    </w:rPr>
  </w:style>
  <w:style w:type="character" w:styleId="WW8Num4z1">
    <w:name w:val="WW8Num4z1"/>
    <w:qFormat/>
    <w:rPr>
      <w:rFonts w:ascii="Symbol" w:hAnsi="Symbol" w:cs="Symbol"/>
      <w:lang w:val="en-US" w:eastAsia="en-US" w:bidi="ar-SA"/>
    </w:rPr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Aptos Display" w:hAnsi="Aptos Display" w:eastAsia="" w:cs=""/>
      <w:color w:val="0F4761"/>
      <w:sz w:val="40"/>
      <w:szCs w:val="40"/>
    </w:rPr>
  </w:style>
  <w:style w:type="character" w:styleId="Heading2Char">
    <w:name w:val="Heading 2 Char"/>
    <w:basedOn w:val="DefaultParagraphFont"/>
    <w:qFormat/>
    <w:rPr>
      <w:rFonts w:ascii="Aptos Display" w:hAnsi="Aptos Display" w:eastAsia="" w:cs=""/>
      <w:color w:val="0F4761"/>
      <w:sz w:val="32"/>
      <w:szCs w:val="32"/>
    </w:rPr>
  </w:style>
  <w:style w:type="character" w:styleId="Heading3Char">
    <w:name w:val="Heading 3 Char"/>
    <w:basedOn w:val="DefaultParagraphFont"/>
    <w:qFormat/>
    <w:rPr>
      <w:rFonts w:eastAsia="" w:cs=""/>
      <w:color w:val="0F4761"/>
      <w:sz w:val="28"/>
      <w:szCs w:val="28"/>
    </w:rPr>
  </w:style>
  <w:style w:type="character" w:styleId="Heading4Char">
    <w:name w:val="Heading 4 Char"/>
    <w:basedOn w:val="DefaultParagraphFont"/>
    <w:qFormat/>
    <w:rPr>
      <w:rFonts w:eastAsia="" w:cs=""/>
      <w:i/>
      <w:iCs/>
      <w:color w:val="0F4761"/>
    </w:rPr>
  </w:style>
  <w:style w:type="character" w:styleId="Heading5Char">
    <w:name w:val="Heading 5 Char"/>
    <w:basedOn w:val="DefaultParagraphFont"/>
    <w:qFormat/>
    <w:rPr>
      <w:rFonts w:eastAsia="" w:cs=""/>
      <w:color w:val="0F4761"/>
    </w:rPr>
  </w:style>
  <w:style w:type="character" w:styleId="Heading6Char">
    <w:name w:val="Heading 6 Char"/>
    <w:basedOn w:val="DefaultParagraphFont"/>
    <w:qFormat/>
    <w:rPr>
      <w:rFonts w:eastAsia="" w:cs=""/>
      <w:i/>
      <w:iCs/>
      <w:color w:val="595959"/>
    </w:rPr>
  </w:style>
  <w:style w:type="character" w:styleId="Heading7Char">
    <w:name w:val="Heading 7 Char"/>
    <w:basedOn w:val="DefaultParagraphFont"/>
    <w:qFormat/>
    <w:rPr>
      <w:rFonts w:eastAsia="" w:cs=""/>
      <w:color w:val="595959"/>
    </w:rPr>
  </w:style>
  <w:style w:type="character" w:styleId="Heading8Char">
    <w:name w:val="Heading 8 Char"/>
    <w:basedOn w:val="DefaultParagraphFont"/>
    <w:qFormat/>
    <w:rPr>
      <w:rFonts w:eastAsia="" w:cs=""/>
      <w:i/>
      <w:iCs/>
      <w:color w:val="272727"/>
    </w:rPr>
  </w:style>
  <w:style w:type="character" w:styleId="Heading9Char">
    <w:name w:val="Heading 9 Char"/>
    <w:basedOn w:val="DefaultParagraphFont"/>
    <w:qFormat/>
    <w:rPr>
      <w:rFonts w:eastAsia="" w:cs=""/>
      <w:color w:val="272727"/>
    </w:rPr>
  </w:style>
  <w:style w:type="character" w:styleId="TitleChar">
    <w:name w:val="Title Char"/>
    <w:basedOn w:val="DefaultParagraphFont"/>
    <w:qFormat/>
    <w:rPr>
      <w:rFonts w:ascii="Aptos Display" w:hAnsi="Aptos Display" w:eastAsia="" w:cs=""/>
      <w:spacing w:val="-10"/>
      <w:kern w:val="2"/>
      <w:sz w:val="56"/>
      <w:szCs w:val="56"/>
    </w:rPr>
  </w:style>
  <w:style w:type="character" w:styleId="SubtitleChar">
    <w:name w:val="Subtitle Char"/>
    <w:basedOn w:val="DefaultParagraphFont"/>
    <w:qFormat/>
    <w:rPr>
      <w:rFonts w:eastAsia="" w:cs=""/>
      <w:color w:val="595959"/>
      <w:spacing w:val="15"/>
      <w:sz w:val="28"/>
      <w:szCs w:val="28"/>
    </w:rPr>
  </w:style>
  <w:style w:type="character" w:styleId="QuoteChar">
    <w:name w:val="Quote Char"/>
    <w:basedOn w:val="DefaultParagraphFont"/>
    <w:qFormat/>
    <w:rPr>
      <w:i/>
      <w:iCs/>
      <w:color w:val="404040"/>
    </w:rPr>
  </w:style>
  <w:style w:type="character" w:styleId="IntenseEmphasis">
    <w:name w:val="Intense Emphasis"/>
    <w:basedOn w:val="DefaultParagraphFont"/>
    <w:qFormat/>
    <w:rPr>
      <w:i/>
      <w:iCs/>
      <w:color w:val="0F4761"/>
    </w:rPr>
  </w:style>
  <w:style w:type="character" w:styleId="IntenseQuoteChar">
    <w:name w:val="Intense Quote Char"/>
    <w:basedOn w:val="DefaultParagraphFont"/>
    <w:qFormat/>
    <w:rPr>
      <w:i/>
      <w:iCs/>
      <w:color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val="0F4761"/>
      <w:spacing w:val="5"/>
    </w:rPr>
  </w:style>
  <w:style w:type="character" w:styleId="BodyTextChar">
    <w:name w:val="Body Text Char"/>
    <w:basedOn w:val="DefaultParagraphFont"/>
    <w:qFormat/>
    <w:rPr>
      <w:rFonts w:ascii="Calibri" w:hAnsi="Calibri" w:eastAsia="Calibri" w:cs="Calibri"/>
      <w:kern w:val="0"/>
      <w:sz w:val="22"/>
      <w:szCs w:val="22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/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qFormat/>
    <w:pPr>
      <w:spacing w:before="0" w:after="80"/>
      <w:contextualSpacing/>
    </w:pPr>
    <w:rPr>
      <w:rFonts w:ascii="Aptos Display" w:hAnsi="Aptos Display" w:eastAsia="" w:cs="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qFormat/>
    <w:pPr/>
    <w:rPr>
      <w:rFonts w:eastAsia="" w:cs="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qFormat/>
    <w:pPr>
      <w:spacing w:before="160" w:after="0"/>
      <w:jc w:val="center"/>
    </w:pPr>
    <w:rPr>
      <w:i/>
      <w:iCs/>
      <w:color w:val="404040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/>
    </w:rPr>
  </w:style>
  <w:style w:type="paragraph" w:styleId="TableParagraph">
    <w:name w:val="Table Paragraph"/>
    <w:basedOn w:val="Normal"/>
    <w:qFormat/>
    <w:pPr>
      <w:ind w:left="465" w:right="0" w:hanging="0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