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ascii="Aptos Display" w:hAnsi="Aptos Display" w:cs="Aptos Display"/>
          <w:b/>
          <w:bCs/>
          <w:sz w:val="44"/>
          <w:szCs w:val="44"/>
          <w:u w:val="single"/>
          <w:lang w:val="en-US"/>
        </w:rPr>
      </w:pPr>
      <w:r>
        <w:drawing>
          <wp:anchor behindDoc="0" distT="0" distB="0" distL="0" distR="0" simplePos="0" locked="0" layoutInCell="1" allowOverlap="1" relativeHeight="2">
            <wp:simplePos x="0" y="0"/>
            <wp:positionH relativeFrom="column">
              <wp:posOffset>1076325</wp:posOffset>
            </wp:positionH>
            <wp:positionV relativeFrom="paragraph">
              <wp:posOffset>-190500</wp:posOffset>
            </wp:positionV>
            <wp:extent cx="466090" cy="56261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1" t="-50" r="-61" b="-50"/>
                    <a:stretch>
                      <a:fillRect/>
                    </a:stretch>
                  </pic:blipFill>
                  <pic:spPr bwMode="auto">
                    <a:xfrm>
                      <a:off x="0" y="0"/>
                      <a:ext cx="466090" cy="562610"/>
                    </a:xfrm>
                    <a:prstGeom prst="rect">
                      <a:avLst/>
                    </a:prstGeom>
                  </pic:spPr>
                </pic:pic>
              </a:graphicData>
            </a:graphic>
          </wp:anchor>
        </w:drawing>
        <w:drawing>
          <wp:anchor behindDoc="0" distT="0" distB="0" distL="0" distR="0" simplePos="0" locked="0" layoutInCell="1" allowOverlap="1" relativeHeight="3">
            <wp:simplePos x="0" y="0"/>
            <wp:positionH relativeFrom="column">
              <wp:posOffset>5010150</wp:posOffset>
            </wp:positionH>
            <wp:positionV relativeFrom="paragraph">
              <wp:posOffset>-228600</wp:posOffset>
            </wp:positionV>
            <wp:extent cx="466090" cy="56261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61" t="-50" r="-61" b="-50"/>
                    <a:stretch>
                      <a:fillRect/>
                    </a:stretch>
                  </pic:blipFill>
                  <pic:spPr bwMode="auto">
                    <a:xfrm>
                      <a:off x="0" y="0"/>
                      <a:ext cx="466090" cy="562610"/>
                    </a:xfrm>
                    <a:prstGeom prst="rect">
                      <a:avLst/>
                    </a:prstGeom>
                  </pic:spPr>
                </pic:pic>
              </a:graphicData>
            </a:graphic>
          </wp:anchor>
        </w:drawing>
      </w:r>
      <w:r>
        <w:rPr>
          <w:rFonts w:cs="Aptos Display" w:ascii="Aptos Display" w:hAnsi="Aptos Display"/>
          <w:b/>
          <w:bCs/>
          <w:sz w:val="44"/>
          <w:szCs w:val="44"/>
          <w:u w:val="single"/>
          <w:lang w:val="en-US"/>
        </w:rPr>
        <w:t xml:space="preserve">Job Description                    </w:t>
      </w:r>
    </w:p>
    <w:tbl>
      <w:tblPr>
        <w:tblW w:w="9632" w:type="dxa"/>
        <w:jc w:val="center"/>
        <w:tblInd w:w="0" w:type="dxa"/>
        <w:tblLayout w:type="fixed"/>
        <w:tblCellMar>
          <w:top w:w="37" w:type="dxa"/>
          <w:left w:w="107" w:type="dxa"/>
          <w:bottom w:w="0" w:type="dxa"/>
          <w:right w:w="158" w:type="dxa"/>
        </w:tblCellMar>
      </w:tblPr>
      <w:tblGrid>
        <w:gridCol w:w="1897"/>
        <w:gridCol w:w="7735"/>
      </w:tblGrid>
      <w:tr>
        <w:trPr>
          <w:trHeight w:val="359" w:hRule="atLeast"/>
        </w:trPr>
        <w:tc>
          <w:tcPr>
            <w:tcW w:w="1897" w:type="dxa"/>
            <w:tcBorders>
              <w:top w:val="single" w:sz="2" w:space="0" w:color="000000"/>
              <w:left w:val="single" w:sz="2" w:space="0" w:color="000000"/>
              <w:bottom w:val="single" w:sz="22" w:space="0" w:color="FFFFFF"/>
            </w:tcBorders>
            <w:shd w:fill="C1E4F5"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Details </w:t>
            </w:r>
          </w:p>
        </w:tc>
        <w:tc>
          <w:tcPr>
            <w:tcW w:w="7735" w:type="dxa"/>
            <w:tcBorders>
              <w:top w:val="single" w:sz="2" w:space="0" w:color="000000"/>
              <w:bottom w:val="single" w:sz="22" w:space="0" w:color="FFFFFF"/>
              <w:right w:val="single" w:sz="2" w:space="0" w:color="000000"/>
            </w:tcBorders>
            <w:shd w:fill="C1E4F5" w:val="clear"/>
          </w:tcPr>
          <w:p>
            <w:pPr>
              <w:pStyle w:val="Normal"/>
              <w:snapToGrid w:val="false"/>
              <w:spacing w:lineRule="auto" w:line="256" w:before="0" w:after="16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r>
      <w:tr>
        <w:trPr>
          <w:trHeight w:val="411" w:hRule="atLeast"/>
        </w:trPr>
        <w:tc>
          <w:tcPr>
            <w:tcW w:w="1897"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School Name </w:t>
            </w:r>
          </w:p>
        </w:tc>
        <w:tc>
          <w:tcPr>
            <w:tcW w:w="7735"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Mersey Drive Community Primary School </w:t>
            </w:r>
          </w:p>
        </w:tc>
      </w:tr>
      <w:tr>
        <w:trPr>
          <w:trHeight w:val="390" w:hRule="atLeast"/>
        </w:trPr>
        <w:tc>
          <w:tcPr>
            <w:tcW w:w="1897"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Title </w:t>
            </w:r>
          </w:p>
        </w:tc>
        <w:tc>
          <w:tcPr>
            <w:tcW w:w="7735"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LEVEL 2 TEACHING ASSISTANT</w:t>
            </w:r>
          </w:p>
        </w:tc>
      </w:tr>
      <w:tr>
        <w:trPr>
          <w:trHeight w:val="390" w:hRule="atLeast"/>
        </w:trPr>
        <w:tc>
          <w:tcPr>
            <w:tcW w:w="1897"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Grade </w:t>
            </w:r>
          </w:p>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Post Hours</w:t>
            </w:r>
          </w:p>
        </w:tc>
        <w:tc>
          <w:tcPr>
            <w:tcW w:w="7735"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Grade 6 </w:t>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56" w:before="0" w:after="0"/>
              <w:ind w:left="1" w:right="0"/>
              <w:rPr>
                <w:rFonts w:ascii="Aptos Display" w:hAnsi="Aptos Display" w:eastAsia="" w:cs="Aptos Display"/>
                <w:bCs/>
                <w:sz w:val="24"/>
                <w:szCs w:val="24"/>
                <w:lang w:eastAsia="en-GB"/>
              </w:rPr>
            </w:pPr>
            <w:r>
              <w:rPr>
                <w:rFonts w:eastAsia="" w:cs="Aptos Display" w:ascii="Aptos Display" w:hAnsi="Aptos Display"/>
                <w:bCs/>
                <w:sz w:val="24"/>
                <w:szCs w:val="24"/>
                <w:lang w:eastAsia="en-GB"/>
              </w:rPr>
              <w:t>27.5 Hours 8.50-3.20pm</w:t>
            </w:r>
          </w:p>
        </w:tc>
      </w:tr>
      <w:tr>
        <w:trPr>
          <w:trHeight w:val="1294" w:hRule="atLeast"/>
        </w:trPr>
        <w:tc>
          <w:tcPr>
            <w:tcW w:w="1897" w:type="dxa"/>
            <w:tcBorders>
              <w:top w:val="single" w:sz="22" w:space="0" w:color="FFFFFF"/>
              <w:left w:val="single" w:sz="2" w:space="0" w:color="000000"/>
              <w:right w:val="single" w:sz="2" w:space="0" w:color="BFBFBF"/>
            </w:tcBorders>
          </w:tcPr>
          <w:p>
            <w:pPr>
              <w:pStyle w:val="Normal"/>
              <w:spacing w:lineRule="auto" w:line="256" w:before="0" w:after="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Primary Purpose of Job </w:t>
            </w:r>
          </w:p>
          <w:p>
            <w:pPr>
              <w:pStyle w:val="Normal"/>
              <w:spacing w:lineRule="auto" w:line="240" w:before="240" w:after="16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t>Accountable to</w:t>
            </w:r>
          </w:p>
        </w:tc>
        <w:tc>
          <w:tcPr>
            <w:tcW w:w="7735" w:type="dxa"/>
            <w:tcBorders>
              <w:top w:val="single" w:sz="22" w:space="0" w:color="FFFFFF"/>
              <w:left w:val="single" w:sz="2" w:space="0" w:color="BFBFB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Provide effective support for teaching and learning in school </w:t>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40"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Headteacher</w:t>
            </w:r>
          </w:p>
        </w:tc>
      </w:tr>
      <w:tr>
        <w:trPr>
          <w:trHeight w:val="775" w:hRule="atLeast"/>
        </w:trPr>
        <w:tc>
          <w:tcPr>
            <w:tcW w:w="1897"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Immediately Responsible to </w:t>
            </w:r>
          </w:p>
        </w:tc>
        <w:tc>
          <w:tcPr>
            <w:tcW w:w="7735"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240" w:after="16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Deputy Head</w:t>
            </w:r>
          </w:p>
        </w:tc>
      </w:tr>
      <w:tr>
        <w:trPr>
          <w:trHeight w:val="1179" w:hRule="atLeast"/>
        </w:trPr>
        <w:tc>
          <w:tcPr>
            <w:tcW w:w="1897" w:type="dxa"/>
            <w:tcBorders>
              <w:top w:val="single" w:sz="22" w:space="0" w:color="FFFFFF"/>
              <w:left w:val="single" w:sz="2" w:space="0" w:color="000000"/>
              <w:bottom w:val="single" w:sz="2" w:space="0" w:color="000000"/>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Principal </w:t>
            </w:r>
          </w:p>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Responsibilities </w:t>
            </w:r>
          </w:p>
        </w:tc>
        <w:tc>
          <w:tcPr>
            <w:tcW w:w="7735" w:type="dxa"/>
            <w:tcBorders>
              <w:top w:val="single" w:sz="22" w:space="0" w:color="FFFFFF"/>
              <w:left w:val="single" w:sz="2" w:space="0" w:color="BFBFBF"/>
              <w:bottom w:val="single" w:sz="2" w:space="0" w:color="000000"/>
              <w:right w:val="single" w:sz="2" w:space="0" w:color="000000"/>
            </w:tcBorders>
          </w:tcPr>
          <w:p>
            <w:pPr>
              <w:pStyle w:val="ListParagraph"/>
              <w:numPr>
                <w:ilvl w:val="0"/>
                <w:numId w:val="2"/>
              </w:numPr>
              <w:spacing w:lineRule="auto" w:line="276" w:before="0" w:after="35"/>
              <w:contextualSpacing/>
              <w:rPr/>
            </w:pPr>
            <w:r>
              <w:rPr>
                <w:rFonts w:eastAsia="" w:cs="Aptos Display" w:ascii="Aptos Display" w:hAnsi="Aptos Display"/>
                <w:sz w:val="24"/>
                <w:szCs w:val="24"/>
                <w:lang w:eastAsia="en-GB"/>
              </w:rPr>
              <w:t>Support pupils’ learning within the classroom and in small groups under the direction of the class teacher</w:t>
            </w:r>
          </w:p>
          <w:p>
            <w:pPr>
              <w:pStyle w:val="ListParagraph"/>
              <w:numPr>
                <w:ilvl w:val="0"/>
                <w:numId w:val="2"/>
              </w:numPr>
              <w:spacing w:lineRule="auto" w:line="276" w:before="0" w:after="35"/>
              <w:contextualSpacing/>
              <w:rPr/>
            </w:pPr>
            <w:r>
              <w:rPr>
                <w:rFonts w:eastAsia="" w:cs="Aptos Display" w:ascii="Aptos Display" w:hAnsi="Aptos Display"/>
                <w:sz w:val="24"/>
                <w:szCs w:val="24"/>
                <w:lang w:eastAsia="en-GB"/>
              </w:rPr>
              <w:t>Promote positive behaviour, inclusion and high expectations for all pupils</w:t>
            </w:r>
          </w:p>
          <w:p>
            <w:pPr>
              <w:pStyle w:val="ListParagraph"/>
              <w:numPr>
                <w:ilvl w:val="0"/>
                <w:numId w:val="2"/>
              </w:numPr>
              <w:spacing w:lineRule="auto" w:line="276" w:before="0" w:after="35"/>
              <w:contextualSpacing/>
              <w:rPr/>
            </w:pPr>
            <w:r>
              <w:rPr>
                <w:rFonts w:eastAsia="" w:cs="Aptos Display" w:ascii="Aptos Display" w:hAnsi="Aptos Display"/>
                <w:sz w:val="24"/>
                <w:szCs w:val="24"/>
                <w:lang w:eastAsia="en-GB"/>
              </w:rPr>
              <w:t>Support pupils with additional needs to access learning and participate fully in school life</w:t>
            </w:r>
          </w:p>
          <w:p>
            <w:pPr>
              <w:pStyle w:val="ListParagraph"/>
              <w:numPr>
                <w:ilvl w:val="0"/>
                <w:numId w:val="2"/>
              </w:numPr>
              <w:spacing w:lineRule="auto" w:line="276" w:before="0" w:after="0"/>
              <w:contextualSpacing/>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Provide support to develop the learning environment </w:t>
            </w:r>
          </w:p>
        </w:tc>
      </w:tr>
    </w:tbl>
    <w:p>
      <w:pPr>
        <w:pStyle w:val="Normal"/>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tbl>
      <w:tblPr>
        <w:tblW w:w="9494" w:type="dxa"/>
        <w:jc w:val="center"/>
        <w:tblInd w:w="0" w:type="dxa"/>
        <w:tblLayout w:type="fixed"/>
        <w:tblCellMar>
          <w:top w:w="37" w:type="dxa"/>
          <w:left w:w="107" w:type="dxa"/>
          <w:bottom w:w="0" w:type="dxa"/>
          <w:right w:w="49" w:type="dxa"/>
        </w:tblCellMar>
      </w:tblPr>
      <w:tblGrid>
        <w:gridCol w:w="564"/>
        <w:gridCol w:w="8930"/>
      </w:tblGrid>
      <w:tr>
        <w:trPr>
          <w:trHeight w:val="414" w:hRule="atLeast"/>
        </w:trPr>
        <w:tc>
          <w:tcPr>
            <w:tcW w:w="9494" w:type="dxa"/>
            <w:gridSpan w:val="2"/>
            <w:tcBorders>
              <w:top w:val="single" w:sz="2" w:space="0" w:color="000000"/>
              <w:left w:val="single" w:sz="2" w:space="0" w:color="000000"/>
              <w:bottom w:val="single" w:sz="22" w:space="0" w:color="FFFFFF"/>
              <w:right w:val="single" w:sz="2" w:space="0" w:color="000000"/>
            </w:tcBorders>
            <w:shd w:fill="C1E4F5" w:val="clear"/>
          </w:tcPr>
          <w:p>
            <w:pPr>
              <w:pStyle w:val="Normal"/>
              <w:spacing w:lineRule="auto" w:line="240" w:before="0" w:after="0"/>
              <w:rPr>
                <w:rFonts w:ascii="Aptos Display" w:hAnsi="Aptos Display" w:eastAsia="Arial" w:cs="Aptos Display"/>
                <w:b/>
                <w:color w:val="000000"/>
                <w:sz w:val="24"/>
                <w:szCs w:val="24"/>
                <w:lang w:eastAsia="en-GB"/>
              </w:rPr>
            </w:pPr>
            <w:r>
              <w:rPr>
                <w:rFonts w:eastAsia="Arial" w:cs="Aptos Display" w:ascii="Aptos Display" w:hAnsi="Aptos Display"/>
                <w:b/>
                <w:color w:val="000000"/>
                <w:sz w:val="24"/>
                <w:szCs w:val="24"/>
                <w:lang w:eastAsia="en-GB"/>
              </w:rPr>
              <w:t xml:space="preserve">Main Duties </w:t>
            </w:r>
          </w:p>
        </w:tc>
      </w:tr>
      <w:tr>
        <w:trPr>
          <w:trHeight w:val="681"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jc w:val="both"/>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Provide support for learning activities across a range of key stages and in a range of environments.</w:t>
            </w:r>
          </w:p>
        </w:tc>
      </w:tr>
      <w:tr>
        <w:trPr>
          <w:trHeight w:val="721"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ind w:left="1" w:right="0"/>
              <w:jc w:val="both"/>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Supervise and provide particular support for pupils, including those with special needs, ensuring their safety and access to learning activities.</w:t>
            </w:r>
          </w:p>
          <w:p>
            <w:pPr>
              <w:pStyle w:val="Normal"/>
              <w:spacing w:lineRule="auto" w:line="240" w:before="0" w:after="0"/>
              <w:ind w:left="1" w:right="0"/>
              <w:jc w:val="both"/>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466"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jc w:val="both"/>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Promote inclusion and acceptance of all pupils.</w:t>
            </w:r>
          </w:p>
        </w:tc>
      </w:tr>
      <w:tr>
        <w:trPr>
          <w:trHeight w:val="757"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Assist with the development and implementation of Individual Learning/Behaviour Plans and Personal Care programmes.</w:t>
            </w:r>
          </w:p>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661"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Times New Roman" w:cs="Aptos Display"/>
                <w:kern w:val="0"/>
                <w:sz w:val="24"/>
                <w:szCs w:val="24"/>
                <w:lang w:eastAsia="en-GB"/>
              </w:rPr>
            </w:pPr>
            <w:r>
              <w:rPr>
                <w:rFonts w:eastAsia="Times New Roman" w:cs="Aptos Display" w:ascii="Aptos Display" w:hAnsi="Aptos Display"/>
                <w:kern w:val="0"/>
                <w:sz w:val="24"/>
                <w:szCs w:val="24"/>
                <w:lang w:eastAsia="en-GB"/>
              </w:rPr>
              <w:t>Be aware of and comply with school policies and procedures relating to child protection, health, safety and security, confidentiality and data protection.  Report all concerns to the appropriate person (as named in the policy concerned).</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Encourage children’s positive behaviour and promote self-esteem and independence, employing strategies to recognise and reward achievement within established school procedure.</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Establish constructive relationships with pupils and interact with them according to individual needs.</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199"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b/>
                <w:color w:val="000000"/>
                <w:sz w:val="24"/>
                <w:szCs w:val="24"/>
                <w:lang w:eastAsia="en-GB"/>
              </w:rPr>
            </w:pPr>
            <w:r>
              <w:rPr>
                <w:rFonts w:eastAsia="Arial" w:cs="Aptos Display" w:ascii="Aptos Display" w:hAnsi="Aptos Display"/>
                <w:b/>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Work collaboratively with staff across school as directed.</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Provide effective support and feedback for colleagues and contribute to maintaining pupil records.</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Use information and communication technology to support pupils’ learning.</w:t>
            </w:r>
          </w:p>
        </w:tc>
      </w:tr>
      <w:tr>
        <w:trPr>
          <w:trHeight w:val="390"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Contribute to the school ethos, aims and development.</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 w:cs="Aptos Display"/>
                <w:bCs/>
                <w:sz w:val="24"/>
                <w:szCs w:val="24"/>
                <w:lang w:eastAsia="en-GB"/>
              </w:rPr>
            </w:pPr>
            <w:r>
              <w:rPr>
                <w:rFonts w:eastAsia="" w:cs="Aptos Display" w:ascii="Aptos Display" w:hAnsi="Aptos Display"/>
                <w:bCs/>
                <w:sz w:val="24"/>
                <w:szCs w:val="24"/>
                <w:lang w:eastAsia="en-GB"/>
              </w:rPr>
              <w:t>Attend and participate in regular meetings and CPD, as appropriate.</w:t>
            </w:r>
          </w:p>
        </w:tc>
      </w:tr>
      <w:tr>
        <w:trPr>
          <w:trHeight w:val="385" w:hRule="atLeast"/>
        </w:trPr>
        <w:tc>
          <w:tcPr>
            <w:tcW w:w="564"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rPr>
                <w:rFonts w:ascii="Aptos Display" w:hAnsi="Aptos Display" w:eastAsia="Arial" w:cs="Aptos Display"/>
                <w:bCs/>
                <w:color w:val="000000"/>
                <w:sz w:val="24"/>
                <w:szCs w:val="24"/>
                <w:lang w:eastAsia="en-GB"/>
              </w:rPr>
            </w:pPr>
            <w:r>
              <w:rPr>
                <w:rFonts w:eastAsia="Arial" w:cs="Aptos Display" w:ascii="Aptos Display" w:hAnsi="Aptos Display"/>
                <w:bCs/>
                <w:color w:val="000000"/>
                <w:sz w:val="24"/>
                <w:szCs w:val="24"/>
                <w:lang w:eastAsia="en-GB"/>
              </w:rPr>
              <w:t>Appreciate and support the role of other professionals.</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2" w:space="0" w:color="FFFFFF"/>
              <w:left w:val="single" w:sz="2" w:space="0" w:color="000000"/>
              <w:bottom w:val="single" w:sz="24" w:space="0" w:color="FFFFFF"/>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2" w:space="0" w:color="FFFFFF"/>
              <w:left w:val="single" w:sz="2" w:space="0" w:color="BFBFBF"/>
              <w:bottom w:val="single" w:sz="24" w:space="0" w:color="FFFFFF"/>
              <w:right w:val="single" w:sz="2" w:space="0" w:color="000000"/>
            </w:tcBorders>
          </w:tcPr>
          <w:p>
            <w:pPr>
              <w:pStyle w:val="Normal"/>
              <w:tabs>
                <w:tab w:val="clear" w:pos="720"/>
                <w:tab w:val="left" w:pos="360" w:leader="none"/>
              </w:tabs>
              <w:spacing w:lineRule="auto" w:line="240" w:before="0" w:after="0"/>
              <w:rPr/>
            </w:pPr>
            <w:r>
              <w:rPr>
                <w:rFonts w:eastAsia="Arial" w:cs="Aptos Display" w:ascii="Aptos Display" w:hAnsi="Aptos Display"/>
                <w:color w:val="000000"/>
                <w:sz w:val="24"/>
                <w:szCs w:val="24"/>
                <w:lang w:eastAsia="en-GB"/>
              </w:rPr>
              <w:t>Assist with the supervision of pupils out of directed lesson time, including lunchtime and c</w:t>
            </w:r>
            <w:r>
              <w:rPr>
                <w:rFonts w:eastAsia="Arial" w:cs="Aptos Display" w:ascii="Aptos Display" w:hAnsi="Aptos Display"/>
                <w:bCs/>
                <w:color w:val="000000"/>
                <w:sz w:val="24"/>
                <w:szCs w:val="24"/>
                <w:lang w:eastAsia="en-GB"/>
              </w:rPr>
              <w:t>arry out playground and other duties as directed.</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390" w:hRule="atLeast"/>
        </w:trPr>
        <w:tc>
          <w:tcPr>
            <w:tcW w:w="564" w:type="dxa"/>
            <w:tcBorders>
              <w:top w:val="single" w:sz="24" w:space="0" w:color="FFFFFF"/>
              <w:left w:val="single" w:sz="2" w:space="0" w:color="000000"/>
              <w:bottom w:val="single" w:sz="4" w:space="0" w:color="000000"/>
              <w:right w:val="single" w:sz="2" w:space="0" w:color="BFBFBF"/>
            </w:tcBorders>
          </w:tcPr>
          <w:p>
            <w:pPr>
              <w:pStyle w:val="Normal"/>
              <w:snapToGrid w:val="false"/>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c>
          <w:tcPr>
            <w:tcW w:w="8930" w:type="dxa"/>
            <w:tcBorders>
              <w:top w:val="single" w:sz="24" w:space="0" w:color="FFFFFF"/>
              <w:left w:val="single" w:sz="2" w:space="0" w:color="BFBFBF"/>
              <w:bottom w:val="single" w:sz="4" w:space="0" w:color="000000"/>
              <w:right w:val="single" w:sz="2" w:space="0" w:color="000000"/>
            </w:tcBorders>
          </w:tcPr>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The post holder may reasonably be expected to undertake other duties commensurate with the level of responsibility that may be allocated, at the discretion of the Headteacher and to meet the needs of the school.</w:t>
            </w:r>
          </w:p>
        </w:tc>
      </w:tr>
    </w:tbl>
    <w:p>
      <w:pPr>
        <w:pStyle w:val="Normal"/>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jc w:val="center"/>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p>
      <w:pPr>
        <w:pStyle w:val="Normal"/>
        <w:spacing w:lineRule="auto" w:line="216"/>
        <w:ind w:right="-15"/>
        <w:jc w:val="center"/>
        <w:rPr>
          <w:rFonts w:ascii="Aptos Display" w:hAnsi="Aptos Display" w:cs="Aptos Display"/>
          <w:b/>
          <w:sz w:val="48"/>
          <w:u w:val="single"/>
        </w:rPr>
      </w:pPr>
      <w:r>
        <w:drawing>
          <wp:anchor behindDoc="0" distT="0" distB="0" distL="0" distR="0" simplePos="0" locked="0" layoutInCell="1" allowOverlap="1" relativeHeight="4">
            <wp:simplePos x="0" y="0"/>
            <wp:positionH relativeFrom="column">
              <wp:posOffset>819150</wp:posOffset>
            </wp:positionH>
            <wp:positionV relativeFrom="paragraph">
              <wp:posOffset>-228600</wp:posOffset>
            </wp:positionV>
            <wp:extent cx="466090" cy="562610"/>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61" t="-50" r="-61" b="-50"/>
                    <a:stretch>
                      <a:fillRect/>
                    </a:stretch>
                  </pic:blipFill>
                  <pic:spPr bwMode="auto">
                    <a:xfrm>
                      <a:off x="0" y="0"/>
                      <a:ext cx="466090" cy="562610"/>
                    </a:xfrm>
                    <a:prstGeom prst="rect">
                      <a:avLst/>
                    </a:prstGeom>
                  </pic:spPr>
                </pic:pic>
              </a:graphicData>
            </a:graphic>
          </wp:anchor>
        </w:drawing>
        <w:drawing>
          <wp:anchor behindDoc="0" distT="0" distB="0" distL="0" distR="0" simplePos="0" locked="0" layoutInCell="1" allowOverlap="1" relativeHeight="5">
            <wp:simplePos x="0" y="0"/>
            <wp:positionH relativeFrom="column">
              <wp:posOffset>5172075</wp:posOffset>
            </wp:positionH>
            <wp:positionV relativeFrom="paragraph">
              <wp:posOffset>-228600</wp:posOffset>
            </wp:positionV>
            <wp:extent cx="466090" cy="562610"/>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61" t="-50" r="-61" b="-50"/>
                    <a:stretch>
                      <a:fillRect/>
                    </a:stretch>
                  </pic:blipFill>
                  <pic:spPr bwMode="auto">
                    <a:xfrm>
                      <a:off x="0" y="0"/>
                      <a:ext cx="466090" cy="562610"/>
                    </a:xfrm>
                    <a:prstGeom prst="rect">
                      <a:avLst/>
                    </a:prstGeom>
                  </pic:spPr>
                </pic:pic>
              </a:graphicData>
            </a:graphic>
          </wp:anchor>
        </w:drawing>
      </w:r>
      <w:r>
        <w:rPr>
          <w:rFonts w:cs="Aptos Display" w:ascii="Aptos Display" w:hAnsi="Aptos Display"/>
          <w:b/>
          <w:sz w:val="48"/>
          <w:u w:val="single"/>
        </w:rPr>
        <w:t>Person Specification</w:t>
      </w:r>
    </w:p>
    <w:p>
      <w:pPr>
        <w:pStyle w:val="Normal"/>
        <w:rPr>
          <w:rFonts w:ascii="Aptos Display" w:hAnsi="Aptos Display" w:cs="Aptos Display"/>
          <w:b/>
          <w:bCs/>
          <w:sz w:val="18"/>
          <w:szCs w:val="18"/>
          <w:u w:val="single"/>
          <w:lang w:val="en-US"/>
        </w:rPr>
      </w:pPr>
      <w:r>
        <w:rPr>
          <w:rFonts w:cs="Aptos Display" w:ascii="Aptos Display" w:hAnsi="Aptos Display"/>
          <w:b/>
          <w:bCs/>
          <w:sz w:val="18"/>
          <w:szCs w:val="18"/>
          <w:u w:val="single"/>
          <w:lang w:val="en-US"/>
        </w:rPr>
      </w:r>
      <w:r>
        <mc:AlternateContent>
          <mc:Choice Requires="wps">
            <w:drawing>
              <wp:anchor behindDoc="0" distT="0" distB="0" distL="0" distR="0" simplePos="0" locked="0" layoutInCell="0" allowOverlap="1" relativeHeight="6">
                <wp:simplePos x="0" y="0"/>
                <wp:positionH relativeFrom="margin">
                  <wp:align>center</wp:align>
                </wp:positionH>
                <wp:positionV relativeFrom="paragraph">
                  <wp:posOffset>72390</wp:posOffset>
                </wp:positionV>
                <wp:extent cx="6298565" cy="1108075"/>
                <wp:effectExtent l="0" t="0" r="0" b="0"/>
                <wp:wrapSquare wrapText="bothSides"/>
                <wp:docPr id="5" name="Frame1"/>
                <a:graphic xmlns:a="http://schemas.openxmlformats.org/drawingml/2006/main">
                  <a:graphicData uri="http://schemas.microsoft.com/office/word/2010/wordprocessingShape">
                    <wps:wsp>
                      <wps:cNvSpPr txBox="1"/>
                      <wps:spPr>
                        <a:xfrm>
                          <a:off x="0" y="0"/>
                          <a:ext cx="6298565" cy="1108075"/>
                        </a:xfrm>
                        <a:prstGeom prst="rect"/>
                        <a:solidFill>
                          <a:srgbClr val="FFFFFF"/>
                        </a:solidFill>
                      </wps:spPr>
                      <wps:txbx>
                        <w:txbxContent>
                          <w:tbl>
                            <w:tblPr>
                              <w:tblW w:w="9919" w:type="dxa"/>
                              <w:jc w:val="center"/>
                              <w:tblInd w:w="0" w:type="dxa"/>
                              <w:tblLayout w:type="fixed"/>
                              <w:tblCellMar>
                                <w:top w:w="37" w:type="dxa"/>
                                <w:left w:w="107" w:type="dxa"/>
                                <w:bottom w:w="0" w:type="dxa"/>
                                <w:right w:w="81" w:type="dxa"/>
                              </w:tblCellMar>
                            </w:tblPr>
                            <w:tblGrid>
                              <w:gridCol w:w="1932"/>
                              <w:gridCol w:w="7987"/>
                            </w:tblGrid>
                            <w:tr>
                              <w:trPr>
                                <w:trHeight w:val="410" w:hRule="atLeast"/>
                              </w:trPr>
                              <w:tc>
                                <w:tcPr>
                                  <w:tcW w:w="1932" w:type="dxa"/>
                                  <w:tcBorders>
                                    <w:top w:val="single" w:sz="2" w:space="0" w:color="000000"/>
                                    <w:left w:val="single" w:sz="2" w:space="0" w:color="000000"/>
                                    <w:bottom w:val="single" w:sz="22" w:space="0" w:color="FFFFFF"/>
                                  </w:tcBorders>
                                  <w:shd w:fill="D9D9D9"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Details </w:t>
                                  </w:r>
                                </w:p>
                              </w:tc>
                              <w:tc>
                                <w:tcPr>
                                  <w:tcW w:w="7987" w:type="dxa"/>
                                  <w:tcBorders>
                                    <w:top w:val="single" w:sz="2" w:space="0" w:color="000000"/>
                                    <w:bottom w:val="single" w:sz="22" w:space="0" w:color="FFFFFF"/>
                                    <w:right w:val="single" w:sz="2" w:space="0" w:color="000000"/>
                                  </w:tcBorders>
                                  <w:shd w:fill="D9D9D9" w:val="clear"/>
                                </w:tcPr>
                                <w:p>
                                  <w:pPr>
                                    <w:pStyle w:val="Normal"/>
                                    <w:snapToGrid w:val="false"/>
                                    <w:spacing w:lineRule="auto" w:line="256" w:before="0" w:after="16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r>
                            <w:tr>
                              <w:trPr>
                                <w:trHeight w:val="411" w:hRule="atLeast"/>
                              </w:trPr>
                              <w:tc>
                                <w:tcPr>
                                  <w:tcW w:w="1932"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School Name </w:t>
                                  </w:r>
                                </w:p>
                              </w:tc>
                              <w:tc>
                                <w:tcPr>
                                  <w:tcW w:w="7987"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b/>
                                      <w:sz w:val="24"/>
                                      <w:szCs w:val="24"/>
                                      <w:lang w:eastAsia="en-GB"/>
                                    </w:rPr>
                                  </w:pPr>
                                  <w:r>
                                    <w:rPr>
                                      <w:rFonts w:eastAsia="" w:cs="Aptos Display" w:ascii="Aptos Display" w:hAnsi="Aptos Display"/>
                                      <w:b/>
                                      <w:sz w:val="24"/>
                                      <w:szCs w:val="24"/>
                                      <w:lang w:eastAsia="en-GB"/>
                                    </w:rPr>
                                    <w:t>Mersey Drive Community Primary School</w:t>
                                  </w:r>
                                </w:p>
                              </w:tc>
                            </w:tr>
                            <w:tr>
                              <w:trPr>
                                <w:trHeight w:val="390" w:hRule="atLeast"/>
                              </w:trPr>
                              <w:tc>
                                <w:tcPr>
                                  <w:tcW w:w="1932"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Title </w:t>
                                  </w:r>
                                </w:p>
                              </w:tc>
                              <w:tc>
                                <w:tcPr>
                                  <w:tcW w:w="7987"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LEVEL 2 TEACHING ASSISTANT </w:t>
                                  </w:r>
                                </w:p>
                              </w:tc>
                            </w:tr>
                            <w:tr>
                              <w:trPr>
                                <w:trHeight w:val="369" w:hRule="atLeast"/>
                              </w:trPr>
                              <w:tc>
                                <w:tcPr>
                                  <w:tcW w:w="1932" w:type="dxa"/>
                                  <w:tcBorders>
                                    <w:top w:val="single" w:sz="22" w:space="0" w:color="FFFFFF"/>
                                    <w:left w:val="single" w:sz="2" w:space="0" w:color="000000"/>
                                    <w:bottom w:val="single" w:sz="2" w:space="0" w:color="000000"/>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Grade </w:t>
                                  </w:r>
                                </w:p>
                              </w:tc>
                              <w:tc>
                                <w:tcPr>
                                  <w:tcW w:w="7987" w:type="dxa"/>
                                  <w:tcBorders>
                                    <w:top w:val="single" w:sz="22" w:space="0" w:color="FFFFFF"/>
                                    <w:left w:val="single" w:sz="2" w:space="0" w:color="BFBFBF"/>
                                    <w:bottom w:val="single" w:sz="2" w:space="0" w:color="000000"/>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Grade 6</w:t>
                                  </w:r>
                                </w:p>
                              </w:tc>
                            </w:tr>
                          </w:tbl>
                          <w:p>
                            <w:pPr>
                              <w:pStyle w:val="Normal"/>
                              <w:spacing w:before="0" w:after="160"/>
                              <w:rPr>
                                <w:rFonts w:eastAsia="Aptos" w:cs="Aptos"/>
                              </w:rPr>
                            </w:pPr>
                            <w:r>
                              <w:rPr>
                                <w:rFonts w:eastAsia="Aptos" w:cs="Aptos"/>
                              </w:rPr>
                              <w:t xml:space="preserve"> </w:t>
                            </w:r>
                          </w:p>
                        </w:txbxContent>
                      </wps:txbx>
                      <wps:bodyPr anchor="t" lIns="635" tIns="635" rIns="635" bIns="635">
                        <a:noAutofit/>
                      </wps:bodyPr>
                    </wps:wsp>
                  </a:graphicData>
                </a:graphic>
              </wp:anchor>
            </w:drawing>
          </mc:Choice>
          <mc:Fallback>
            <w:pict>
              <v:rect fillcolor="#FFFFFF" style="position:absolute;rotation:-0;width:495.95pt;height:87.25pt;mso-wrap-distance-left:0pt;mso-wrap-distance-right:0pt;mso-wrap-distance-top:0pt;mso-wrap-distance-bottom:0pt;margin-top:5.7pt;mso-position-vertical-relative:text;margin-left:13.7pt;mso-position-horizontal:center;mso-position-horizontal-relative:margin">
                <v:textbox inset="0.000694444444444445in,0.000694444444444445in,0.000694444444444445in,0.000694444444444445in">
                  <w:txbxContent>
                    <w:tbl>
                      <w:tblPr>
                        <w:tblW w:w="9919" w:type="dxa"/>
                        <w:jc w:val="center"/>
                        <w:tblInd w:w="0" w:type="dxa"/>
                        <w:tblLayout w:type="fixed"/>
                        <w:tblCellMar>
                          <w:top w:w="37" w:type="dxa"/>
                          <w:left w:w="107" w:type="dxa"/>
                          <w:bottom w:w="0" w:type="dxa"/>
                          <w:right w:w="81" w:type="dxa"/>
                        </w:tblCellMar>
                      </w:tblPr>
                      <w:tblGrid>
                        <w:gridCol w:w="1932"/>
                        <w:gridCol w:w="7987"/>
                      </w:tblGrid>
                      <w:tr>
                        <w:trPr>
                          <w:trHeight w:val="410" w:hRule="atLeast"/>
                        </w:trPr>
                        <w:tc>
                          <w:tcPr>
                            <w:tcW w:w="1932" w:type="dxa"/>
                            <w:tcBorders>
                              <w:top w:val="single" w:sz="2" w:space="0" w:color="000000"/>
                              <w:left w:val="single" w:sz="2" w:space="0" w:color="000000"/>
                              <w:bottom w:val="single" w:sz="22" w:space="0" w:color="FFFFFF"/>
                            </w:tcBorders>
                            <w:shd w:fill="D9D9D9"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Details </w:t>
                            </w:r>
                          </w:p>
                        </w:tc>
                        <w:tc>
                          <w:tcPr>
                            <w:tcW w:w="7987" w:type="dxa"/>
                            <w:tcBorders>
                              <w:top w:val="single" w:sz="2" w:space="0" w:color="000000"/>
                              <w:bottom w:val="single" w:sz="22" w:space="0" w:color="FFFFFF"/>
                              <w:right w:val="single" w:sz="2" w:space="0" w:color="000000"/>
                            </w:tcBorders>
                            <w:shd w:fill="D9D9D9" w:val="clear"/>
                          </w:tcPr>
                          <w:p>
                            <w:pPr>
                              <w:pStyle w:val="Normal"/>
                              <w:snapToGrid w:val="false"/>
                              <w:spacing w:lineRule="auto" w:line="256" w:before="0" w:after="16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r>
                      <w:tr>
                        <w:trPr>
                          <w:trHeight w:val="411" w:hRule="atLeast"/>
                        </w:trPr>
                        <w:tc>
                          <w:tcPr>
                            <w:tcW w:w="1932"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School Name </w:t>
                            </w:r>
                          </w:p>
                        </w:tc>
                        <w:tc>
                          <w:tcPr>
                            <w:tcW w:w="7987"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b/>
                                <w:sz w:val="24"/>
                                <w:szCs w:val="24"/>
                                <w:lang w:eastAsia="en-GB"/>
                              </w:rPr>
                            </w:pPr>
                            <w:r>
                              <w:rPr>
                                <w:rFonts w:eastAsia="" w:cs="Aptos Display" w:ascii="Aptos Display" w:hAnsi="Aptos Display"/>
                                <w:b/>
                                <w:sz w:val="24"/>
                                <w:szCs w:val="24"/>
                                <w:lang w:eastAsia="en-GB"/>
                              </w:rPr>
                              <w:t>Mersey Drive Community Primary School</w:t>
                            </w:r>
                          </w:p>
                        </w:tc>
                      </w:tr>
                      <w:tr>
                        <w:trPr>
                          <w:trHeight w:val="390" w:hRule="atLeast"/>
                        </w:trPr>
                        <w:tc>
                          <w:tcPr>
                            <w:tcW w:w="1932"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Title </w:t>
                            </w:r>
                          </w:p>
                        </w:tc>
                        <w:tc>
                          <w:tcPr>
                            <w:tcW w:w="7987"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LEVEL 2 TEACHING ASSISTANT </w:t>
                            </w:r>
                          </w:p>
                        </w:tc>
                      </w:tr>
                      <w:tr>
                        <w:trPr>
                          <w:trHeight w:val="369" w:hRule="atLeast"/>
                        </w:trPr>
                        <w:tc>
                          <w:tcPr>
                            <w:tcW w:w="1932" w:type="dxa"/>
                            <w:tcBorders>
                              <w:top w:val="single" w:sz="22" w:space="0" w:color="FFFFFF"/>
                              <w:left w:val="single" w:sz="2" w:space="0" w:color="000000"/>
                              <w:bottom w:val="single" w:sz="2" w:space="0" w:color="000000"/>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Grade </w:t>
                            </w:r>
                          </w:p>
                        </w:tc>
                        <w:tc>
                          <w:tcPr>
                            <w:tcW w:w="7987" w:type="dxa"/>
                            <w:tcBorders>
                              <w:top w:val="single" w:sz="22" w:space="0" w:color="FFFFFF"/>
                              <w:left w:val="single" w:sz="2" w:space="0" w:color="BFBFBF"/>
                              <w:bottom w:val="single" w:sz="2" w:space="0" w:color="000000"/>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Grade 6</w:t>
                            </w:r>
                          </w:p>
                        </w:tc>
                      </w:tr>
                    </w:tbl>
                    <w:p>
                      <w:pPr>
                        <w:pStyle w:val="Normal"/>
                        <w:spacing w:before="0" w:after="160"/>
                        <w:rPr>
                          <w:rFonts w:eastAsia="Aptos" w:cs="Aptos"/>
                        </w:rPr>
                      </w:pPr>
                      <w:r>
                        <w:rPr>
                          <w:rFonts w:eastAsia="Aptos" w:cs="Aptos"/>
                        </w:rPr>
                        <w:t xml:space="preserve"> </w:t>
                      </w:r>
                    </w:p>
                  </w:txbxContent>
                </v:textbox>
                <w10:wrap type="square"/>
              </v:rect>
            </w:pict>
          </mc:Fallback>
        </mc:AlternateContent>
      </w:r>
    </w:p>
    <w:p>
      <w:pPr>
        <w:pStyle w:val="Normal"/>
        <w:rPr>
          <w:rFonts w:ascii="Aptos Display" w:hAnsi="Aptos Display" w:cs="Aptos Display"/>
          <w:sz w:val="24"/>
          <w:szCs w:val="24"/>
        </w:rPr>
      </w:pPr>
      <w:r>
        <w:rPr>
          <w:rFonts w:cs="Aptos Display" w:ascii="Aptos Display" w:hAnsi="Aptos Display"/>
          <w:sz w:val="24"/>
          <w:szCs w:val="24"/>
        </w:rPr>
        <w:t xml:space="preserve">The minimum essential requirements for the above post are as follows. Please try to show in your application form, how best you meet these requirements. Disabled candidates are guaranteed an interview if they meet the essential criteria. </w:t>
      </w:r>
    </w:p>
    <w:tbl>
      <w:tblPr>
        <w:tblW w:w="10424" w:type="dxa"/>
        <w:jc w:val="center"/>
        <w:tblInd w:w="0" w:type="dxa"/>
        <w:tblLayout w:type="fixed"/>
        <w:tblCellMar>
          <w:top w:w="37" w:type="dxa"/>
          <w:left w:w="107" w:type="dxa"/>
          <w:bottom w:w="0" w:type="dxa"/>
          <w:right w:w="48" w:type="dxa"/>
        </w:tblCellMar>
      </w:tblPr>
      <w:tblGrid>
        <w:gridCol w:w="563"/>
        <w:gridCol w:w="6919"/>
        <w:gridCol w:w="2942"/>
      </w:tblGrid>
      <w:tr>
        <w:trPr>
          <w:trHeight w:val="394" w:hRule="atLeast"/>
        </w:trPr>
        <w:tc>
          <w:tcPr>
            <w:tcW w:w="7482" w:type="dxa"/>
            <w:gridSpan w:val="2"/>
            <w:tcBorders>
              <w:top w:val="single" w:sz="2" w:space="0" w:color="000000"/>
              <w:left w:val="single" w:sz="2" w:space="0" w:color="000000"/>
              <w:bottom w:val="single" w:sz="22" w:space="0" w:color="FFFFFF"/>
              <w:right w:val="single" w:sz="2" w:space="0" w:color="000000"/>
            </w:tcBorders>
            <w:shd w:fill="D9D9D9"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Skills and Knowledge </w:t>
            </w:r>
          </w:p>
        </w:tc>
        <w:tc>
          <w:tcPr>
            <w:tcW w:w="2942" w:type="dxa"/>
            <w:tcBorders>
              <w:top w:val="single" w:sz="2" w:space="0" w:color="000000"/>
              <w:left w:val="single" w:sz="2" w:space="0" w:color="000000"/>
              <w:bottom w:val="single" w:sz="22" w:space="0" w:color="FFFFFF"/>
              <w:right w:val="single" w:sz="2" w:space="0" w:color="000000"/>
            </w:tcBorders>
            <w:shd w:fill="D9D9D9" w:val="clear"/>
          </w:tcPr>
          <w:p>
            <w:pPr>
              <w:pStyle w:val="Normal"/>
              <w:spacing w:lineRule="auto" w:line="256" w:before="0" w:after="0"/>
              <w:ind w:left="1" w:right="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Method of Assessment </w:t>
            </w:r>
          </w:p>
        </w:tc>
      </w:tr>
      <w:tr>
        <w:trPr>
          <w:trHeight w:val="952"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support the teacher in planning, delivering and evaluating learning activities to ensure effective teaching and learning.  Ability to give feedback in a constructive manner.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6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listen and observe children/young people and share observational findings effectively.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120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52"/>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1471"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66"/>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praise and encourage children/young people according to their age, needs and abilities. Ability to deal sensitively with challenging behaviour (in line with setting/school policy and procedures).  Act as a role model for positive behaviour.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147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57"/>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66"/>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become an effective member of staff. Ability to work effectively with colleagues and other practitioners.  Ability to take an active role in developing own skills and expertise.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1"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69"/>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help pupils, under the direction of the teacher, to participate in whole class, group and individual literacy and numeracy learning activities.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operate ICT resources safely and effectively as a learning resource.  Ability to access and use learning programmes and information.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5"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65"/>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encourage and support pupils in using ICT during learning activities and feedback on their progress and response.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364" w:hRule="atLeast"/>
        </w:trPr>
        <w:tc>
          <w:tcPr>
            <w:tcW w:w="563" w:type="dxa"/>
            <w:tcBorders>
              <w:top w:val="single" w:sz="22" w:space="0" w:color="FFFFFF"/>
              <w:left w:val="single" w:sz="2" w:space="0" w:color="000000"/>
              <w:bottom w:val="single" w:sz="2" w:space="0" w:color="000000"/>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 w:space="0" w:color="000000"/>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Value people equally, supporting an inclusive ethos </w:t>
            </w:r>
          </w:p>
        </w:tc>
        <w:tc>
          <w:tcPr>
            <w:tcW w:w="2942" w:type="dxa"/>
            <w:tcBorders>
              <w:top w:val="single" w:sz="22" w:space="0" w:color="FFFFFF"/>
              <w:left w:val="single" w:sz="2" w:space="0" w:color="000000"/>
              <w:bottom w:val="single" w:sz="2" w:space="0" w:color="000000"/>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Interview/Application Form </w:t>
            </w:r>
          </w:p>
        </w:tc>
      </w:tr>
      <w:tr>
        <w:trPr>
          <w:trHeight w:val="394" w:hRule="atLeast"/>
        </w:trPr>
        <w:tc>
          <w:tcPr>
            <w:tcW w:w="7482" w:type="dxa"/>
            <w:gridSpan w:val="2"/>
            <w:tcBorders>
              <w:top w:val="single" w:sz="2" w:space="0" w:color="000000"/>
              <w:left w:val="single" w:sz="2" w:space="0" w:color="000000"/>
              <w:bottom w:val="single" w:sz="22" w:space="0" w:color="FFFFFF"/>
              <w:right w:val="single" w:sz="2" w:space="0" w:color="000000"/>
            </w:tcBorders>
            <w:shd w:fill="D9D9D9"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Skills,  Knowledge, Qualifications and Training</w:t>
            </w:r>
          </w:p>
        </w:tc>
        <w:tc>
          <w:tcPr>
            <w:tcW w:w="2942" w:type="dxa"/>
            <w:tcBorders>
              <w:top w:val="single" w:sz="2" w:space="0" w:color="000000"/>
              <w:left w:val="single" w:sz="2" w:space="0" w:color="000000"/>
              <w:bottom w:val="single" w:sz="22" w:space="0" w:color="FFFFFF"/>
              <w:right w:val="single" w:sz="2" w:space="0" w:color="000000"/>
            </w:tcBorders>
            <w:shd w:fill="D9D9D9" w:val="clear"/>
          </w:tcPr>
          <w:p>
            <w:pPr>
              <w:pStyle w:val="Normal"/>
              <w:spacing w:lineRule="auto" w:line="256" w:before="0" w:after="0"/>
              <w:ind w:left="1" w:right="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Method of Assessment </w:t>
            </w:r>
          </w:p>
        </w:tc>
      </w:tr>
      <w:tr>
        <w:trPr>
          <w:trHeight w:val="411"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pPr>
            <w:r>
              <w:rPr>
                <w:rFonts w:eastAsia="" w:cs="Aptos Display" w:ascii="Aptos Display" w:hAnsi="Aptos Display"/>
                <w:sz w:val="24"/>
                <w:szCs w:val="24"/>
                <w:lang w:eastAsia="en-GB"/>
              </w:rPr>
              <w:t xml:space="preserve">Holder of, working towards or willing to work towards an NVQ Level 2, BTEC Level 2 </w:t>
            </w:r>
            <w:r>
              <w:rPr>
                <w:rFonts w:eastAsia="" w:cs="Aptos Display" w:ascii="Aptos Display" w:hAnsi="Aptos Display"/>
                <w:b/>
                <w:sz w:val="24"/>
                <w:szCs w:val="24"/>
                <w:lang w:eastAsia="en-GB"/>
              </w:rPr>
              <w:t>or equivalent</w:t>
            </w:r>
            <w:r>
              <w:rPr>
                <w:rFonts w:eastAsia="" w:cs="Aptos Display" w:ascii="Aptos Display" w:hAnsi="Aptos Display"/>
                <w:sz w:val="24"/>
                <w:szCs w:val="24"/>
                <w:lang w:eastAsia="en-GB"/>
              </w:rPr>
              <w:t xml:space="preserve"> in Teaching Assistant or Supporting Teaching and Learning in Schools </w:t>
            </w:r>
          </w:p>
          <w:p>
            <w:pPr>
              <w:pStyle w:val="Normal"/>
              <w:spacing w:lineRule="auto" w:line="256" w:before="0" w:after="0"/>
              <w:ind w:left="1" w:right="0"/>
              <w:rPr>
                <w:rFonts w:ascii="Aptos Display" w:hAnsi="Aptos Display" w:eastAsia="Aptos Display" w:cs="Aptos Display"/>
                <w:sz w:val="24"/>
                <w:szCs w:val="24"/>
                <w:lang w:eastAsia="en-GB"/>
              </w:rPr>
            </w:pPr>
            <w:r>
              <w:rPr>
                <w:rFonts w:eastAsia="Aptos Display" w:cs="Aptos Display" w:ascii="Aptos Display" w:hAnsi="Aptos Display"/>
                <w:sz w:val="24"/>
                <w:szCs w:val="24"/>
                <w:lang w:eastAsia="en-GB"/>
              </w:rPr>
              <w:t xml:space="preserve"> </w:t>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Excellent numeracy and literacy skills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Application Form/Interview</w:t>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Application Form</w:t>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r>
      <w:tr>
        <w:trPr>
          <w:trHeight w:val="965"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napToGrid w:val="false"/>
              <w:spacing w:lineRule="auto" w:line="256" w:before="0" w:after="0"/>
              <w:ind w:left="1" w:right="1"/>
              <w:rPr>
                <w:rFonts w:ascii="Aptos Display" w:hAnsi="Aptos Display" w:eastAsia="" w:cs="Aptos Display"/>
                <w:sz w:val="23"/>
                <w:szCs w:val="24"/>
                <w:lang w:eastAsia="en-GB"/>
              </w:rPr>
            </w:pPr>
            <w:r>
              <w:rPr>
                <w:rFonts w:eastAsia="" w:cs="Aptos Display" w:ascii="Aptos Display" w:hAnsi="Aptos Display"/>
                <w:sz w:val="23"/>
                <w:szCs w:val="24"/>
                <w:lang w:eastAsia="en-GB"/>
              </w:rPr>
            </w:r>
          </w:p>
          <w:p>
            <w:pPr>
              <w:pStyle w:val="Normal"/>
              <w:spacing w:lineRule="auto" w:line="256" w:before="0" w:after="0"/>
              <w:ind w:left="1" w:right="1"/>
              <w:rPr>
                <w:rFonts w:ascii="Aptos Display" w:hAnsi="Aptos Display" w:eastAsia="" w:cs="Aptos Display"/>
                <w:sz w:val="23"/>
                <w:szCs w:val="24"/>
                <w:lang w:eastAsia="en-GB"/>
              </w:rPr>
            </w:pPr>
            <w:r>
              <w:rPr>
                <w:rFonts w:eastAsia="" w:cs="Aptos Display" w:ascii="Aptos Display" w:hAnsi="Aptos Display"/>
                <w:sz w:val="23"/>
                <w:szCs w:val="24"/>
                <w:lang w:eastAsia="en-GB"/>
              </w:rPr>
              <w:t xml:space="preserve">Ability to communicate with and sensitively support and care for a child or young person, in ways suitable for his/her age, needs and abilities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125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3"/>
                <w:szCs w:val="24"/>
                <w:lang w:eastAsia="en-GB"/>
              </w:rPr>
            </w:pPr>
            <w:r>
              <w:rPr>
                <w:rFonts w:eastAsia="" w:cs="Aptos Display" w:ascii="Aptos Display" w:hAnsi="Aptos Display"/>
                <w:sz w:val="23"/>
                <w:szCs w:val="24"/>
                <w:lang w:eastAsia="en-GB"/>
              </w:rPr>
              <w:t xml:space="preserve">In consultation with other, ability to adapt activities and experiences to enable a child or young person to take part, feeding back on progress to the child, other adults and family as required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1"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Understanding of roles and responsibilities for supporting pupils’ learning and implications for the support you can provide.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56"/>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children and young people’s development in relation to the ages covered by the setting/school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6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Awareness of safeguarding principles and safe working practices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85"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pPr>
            <w:r>
              <w:rPr>
                <w:rFonts w:eastAsia="" w:cs="Aptos Display" w:ascii="Aptos Display" w:hAnsi="Aptos Display"/>
                <w:sz w:val="23"/>
                <w:szCs w:val="24"/>
                <w:lang w:eastAsia="en-GB"/>
              </w:rPr>
              <w:t>Commitment to the protection and safeguarding of children and young people.</w:t>
            </w:r>
            <w:r>
              <w:rPr>
                <w:rFonts w:eastAsia="" w:cs="Aptos Display" w:ascii="Aptos Display" w:hAnsi="Aptos Display"/>
                <w:sz w:val="24"/>
                <w:szCs w:val="24"/>
                <w:lang w:eastAsia="en-GB"/>
              </w:rPr>
              <w:t xml:space="preserve">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Interview </w:t>
            </w:r>
          </w:p>
        </w:tc>
      </w:tr>
      <w:tr>
        <w:trPr>
          <w:trHeight w:val="66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importance of consistent behaviour management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6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the key features of effective communication.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6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appropriate software packages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61"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Experience of working with and/or caring for children within the primary age range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6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Awareness and understanding of a range of integration and inclusion strategies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0"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4"/>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Awareness of codes of practice and information or instructions in place for children with disabilities and special educational needs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39" w:hRule="atLeast"/>
        </w:trPr>
        <w:tc>
          <w:tcPr>
            <w:tcW w:w="563"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919"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Awareness of assessment and intervention framework for children with special educational needs </w:t>
            </w:r>
          </w:p>
        </w:tc>
        <w:tc>
          <w:tcPr>
            <w:tcW w:w="2942"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639" w:hRule="atLeast"/>
        </w:trPr>
        <w:tc>
          <w:tcPr>
            <w:tcW w:w="563" w:type="dxa"/>
            <w:tcBorders>
              <w:top w:val="single" w:sz="22" w:space="0" w:color="FFFFFF"/>
              <w:left w:val="single" w:sz="2" w:space="0" w:color="000000"/>
              <w:bottom w:val="single" w:sz="2" w:space="0" w:color="000000"/>
              <w:right w:val="single" w:sz="2" w:space="0" w:color="BFBFBF"/>
            </w:tcBorders>
          </w:tcPr>
          <w:p>
            <w:pPr>
              <w:pStyle w:val="Normal"/>
              <w:snapToGrid w:val="false"/>
              <w:spacing w:lineRule="auto" w:line="240"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tc>
        <w:tc>
          <w:tcPr>
            <w:tcW w:w="6919" w:type="dxa"/>
            <w:tcBorders>
              <w:top w:val="single" w:sz="22" w:space="0" w:color="FFFFFF"/>
              <w:left w:val="single" w:sz="2" w:space="0" w:color="BFBFBF"/>
              <w:bottom w:val="single" w:sz="2" w:space="0" w:color="000000"/>
              <w:right w:val="single" w:sz="2" w:space="0" w:color="000000"/>
            </w:tcBorders>
          </w:tcPr>
          <w:p>
            <w:pPr>
              <w:pStyle w:val="Normal"/>
              <w:spacing w:lineRule="auto" w:line="240"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Commitment to professional development through engagement in staff training days, twilight sessions and relevant training or school events.</w:t>
            </w:r>
          </w:p>
        </w:tc>
        <w:tc>
          <w:tcPr>
            <w:tcW w:w="2942" w:type="dxa"/>
            <w:tcBorders>
              <w:top w:val="single" w:sz="22" w:space="0" w:color="FFFFFF"/>
              <w:left w:val="single" w:sz="2" w:space="0" w:color="000000"/>
              <w:bottom w:val="single" w:sz="2" w:space="0" w:color="000000"/>
              <w:right w:val="single" w:sz="2" w:space="0" w:color="000000"/>
            </w:tcBorders>
          </w:tcPr>
          <w:p>
            <w:pPr>
              <w:pStyle w:val="Normal"/>
              <w:spacing w:lineRule="auto" w:line="240"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Application Form/Interview</w:t>
            </w:r>
          </w:p>
        </w:tc>
      </w:tr>
    </w:tbl>
    <w:p>
      <w:pPr>
        <w:pStyle w:val="Normal"/>
        <w:rPr>
          <w:rFonts w:ascii="Aptos Display" w:hAnsi="Aptos Display" w:cs="Aptos Display"/>
          <w:b/>
          <w:bCs/>
          <w:sz w:val="18"/>
          <w:szCs w:val="18"/>
          <w:u w:val="single"/>
          <w:lang w:val="en-US"/>
        </w:rPr>
      </w:pPr>
      <w:r>
        <w:rPr>
          <w:rFonts w:cs="Aptos Display" w:ascii="Aptos Display" w:hAnsi="Aptos Display"/>
          <w:b/>
          <w:bCs/>
          <w:sz w:val="18"/>
          <w:szCs w:val="18"/>
          <w:u w:val="single"/>
          <w:lang w:val="en-US"/>
        </w:rPr>
      </w:r>
    </w:p>
    <w:p>
      <w:pPr>
        <w:pStyle w:val="Normal"/>
        <w:rPr>
          <w:rFonts w:ascii="Aptos Display" w:hAnsi="Aptos Display" w:cs="Aptos Display"/>
          <w:sz w:val="24"/>
          <w:szCs w:val="24"/>
        </w:rPr>
      </w:pPr>
      <w:r>
        <w:rPr>
          <w:rFonts w:cs="Aptos Display" w:ascii="Aptos Display" w:hAnsi="Aptos Display"/>
          <w:sz w:val="24"/>
          <w:szCs w:val="24"/>
        </w:rPr>
        <w:t>In the event of a large number of applicants meeting the minimum essential requirements, the following criteria may also be used to support shortlisting. Please demonstrate within your application form how you meet these additional requirements.</w:t>
      </w:r>
    </w:p>
    <w:tbl>
      <w:tblPr>
        <w:tblW w:w="10140" w:type="dxa"/>
        <w:jc w:val="center"/>
        <w:tblInd w:w="0" w:type="dxa"/>
        <w:tblLayout w:type="fixed"/>
        <w:tblCellMar>
          <w:top w:w="37" w:type="dxa"/>
          <w:left w:w="107" w:type="dxa"/>
          <w:bottom w:w="0" w:type="dxa"/>
          <w:right w:w="56" w:type="dxa"/>
        </w:tblCellMar>
      </w:tblPr>
      <w:tblGrid>
        <w:gridCol w:w="422"/>
        <w:gridCol w:w="6778"/>
        <w:gridCol w:w="2940"/>
      </w:tblGrid>
      <w:tr>
        <w:trPr>
          <w:trHeight w:val="394" w:hRule="atLeast"/>
        </w:trPr>
        <w:tc>
          <w:tcPr>
            <w:tcW w:w="7200" w:type="dxa"/>
            <w:gridSpan w:val="2"/>
            <w:tcBorders>
              <w:top w:val="single" w:sz="2" w:space="0" w:color="000000"/>
              <w:left w:val="single" w:sz="2" w:space="0" w:color="000000"/>
              <w:bottom w:val="single" w:sz="22" w:space="0" w:color="FFFFFF"/>
              <w:right w:val="single" w:sz="2" w:space="0" w:color="000000"/>
            </w:tcBorders>
            <w:shd w:fill="D9D9D9"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Skills and Knowledge </w:t>
            </w:r>
          </w:p>
        </w:tc>
        <w:tc>
          <w:tcPr>
            <w:tcW w:w="2940" w:type="dxa"/>
            <w:tcBorders>
              <w:top w:val="single" w:sz="2" w:space="0" w:color="000000"/>
              <w:left w:val="single" w:sz="2" w:space="0" w:color="000000"/>
              <w:bottom w:val="single" w:sz="22" w:space="0" w:color="FFFFFF"/>
              <w:right w:val="single" w:sz="2" w:space="0" w:color="000000"/>
            </w:tcBorders>
            <w:shd w:fill="D9D9D9" w:val="clear"/>
          </w:tcPr>
          <w:p>
            <w:pPr>
              <w:pStyle w:val="Normal"/>
              <w:spacing w:lineRule="auto" w:line="256" w:before="0" w:after="0"/>
              <w:ind w:left="1" w:right="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Method of Assessment </w:t>
            </w:r>
          </w:p>
        </w:tc>
      </w:tr>
      <w:tr>
        <w:trPr>
          <w:trHeight w:val="681"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Holder of GCSE Mathematics and English qualification Grades A-C or 9-4 or the equivalent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form/Certificate </w:t>
            </w:r>
          </w:p>
        </w:tc>
      </w:tr>
      <w:tr>
        <w:trPr>
          <w:trHeight w:val="66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adapt learning activities to individual pupils’ needs and abilities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120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Ability to identify the purpose of learning displays and devise design and content accordingly.  Ability to create the display with due regard for safety and future maintenance, and to evaluate its effectiveness.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r>
        <w:trPr>
          <w:trHeight w:val="93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60"/>
              <w:jc w:val="both"/>
              <w:rPr/>
            </w:pPr>
            <w:r>
              <w:rPr>
                <w:rFonts w:eastAsia="" w:cs="Aptos Display" w:ascii="Aptos Display" w:hAnsi="Aptos Display"/>
                <w:sz w:val="24"/>
                <w:szCs w:val="24"/>
                <w:lang w:eastAsia="en-GB"/>
              </w:rPr>
              <w:t>Knowledge and understanding of strategies relating to inclusion, praise, assistance, rewards and sanctions, to use when supporting pupils’ learning.</w:t>
            </w:r>
            <w:r>
              <w:rPr>
                <w:rFonts w:eastAsia="" w:cs="Aptos Display" w:ascii="Aptos Display" w:hAnsi="Aptos Display"/>
                <w:b/>
                <w:sz w:val="24"/>
                <w:szCs w:val="24"/>
                <w:lang w:eastAsia="en-GB"/>
              </w:rPr>
              <w:t xml:space="preserve">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93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56"/>
              <w:jc w:val="both"/>
              <w:rPr/>
            </w:pPr>
            <w:r>
              <w:rPr>
                <w:rFonts w:eastAsia="" w:cs="Aptos Display" w:ascii="Aptos Display" w:hAnsi="Aptos Display"/>
                <w:sz w:val="24"/>
                <w:szCs w:val="24"/>
                <w:lang w:eastAsia="en-GB"/>
              </w:rPr>
              <w:t>Knowledge and understanding of ICT materials, sources of information and advice, and how to adapt the use of ICT for pupils of different ages, needs and abilities.</w:t>
            </w:r>
            <w:r>
              <w:rPr>
                <w:rFonts w:eastAsia="" w:cs="Aptos Display" w:ascii="Aptos Display" w:hAnsi="Aptos Display"/>
                <w:b/>
                <w:sz w:val="24"/>
                <w:szCs w:val="24"/>
                <w:lang w:eastAsia="en-GB"/>
              </w:rPr>
              <w:t xml:space="preserve">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931"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472"/>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procedures and policies around confidentiality, data protection and sharing of information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66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literacy and numeracy strategies and resources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66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of the practical application of special educational needs strategies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930" w:hRule="atLeast"/>
        </w:trPr>
        <w:tc>
          <w:tcPr>
            <w:tcW w:w="422"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Knowledge and understanding of how to maintain the health, safety and well-being of pupils when outside the school setting </w:t>
            </w:r>
          </w:p>
        </w:tc>
        <w:tc>
          <w:tcPr>
            <w:tcW w:w="2940" w:type="dxa"/>
            <w:tcBorders>
              <w:top w:val="single" w:sz="22" w:space="0" w:color="FFFFFF"/>
              <w:left w:val="single" w:sz="2" w:space="0" w:color="000000"/>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 / Interview </w:t>
            </w:r>
          </w:p>
        </w:tc>
      </w:tr>
      <w:tr>
        <w:trPr>
          <w:trHeight w:val="909" w:hRule="atLeast"/>
        </w:trPr>
        <w:tc>
          <w:tcPr>
            <w:tcW w:w="422" w:type="dxa"/>
            <w:tcBorders>
              <w:top w:val="single" w:sz="22" w:space="0" w:color="FFFFFF"/>
              <w:left w:val="single" w:sz="2" w:space="0" w:color="000000"/>
              <w:bottom w:val="single" w:sz="2" w:space="0" w:color="000000"/>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6778" w:type="dxa"/>
            <w:tcBorders>
              <w:top w:val="single" w:sz="22" w:space="0" w:color="FFFFFF"/>
              <w:left w:val="single" w:sz="2" w:space="0" w:color="BFBFBF"/>
              <w:bottom w:val="single" w:sz="2" w:space="0" w:color="000000"/>
              <w:right w:val="single" w:sz="2" w:space="0" w:color="000000"/>
            </w:tcBorders>
          </w:tcPr>
          <w:p>
            <w:pPr>
              <w:pStyle w:val="Normal"/>
              <w:spacing w:lineRule="auto" w:line="256" w:before="0" w:after="0"/>
              <w:ind w:left="1" w:right="548"/>
              <w:jc w:val="both"/>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Experience of planning for each or young person’s individual requirements in partnership with other colleagues </w:t>
            </w:r>
          </w:p>
        </w:tc>
        <w:tc>
          <w:tcPr>
            <w:tcW w:w="2940" w:type="dxa"/>
            <w:tcBorders>
              <w:top w:val="single" w:sz="22" w:space="0" w:color="FFFFFF"/>
              <w:left w:val="single" w:sz="2" w:space="0" w:color="000000"/>
              <w:bottom w:val="single" w:sz="2" w:space="0" w:color="000000"/>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Application form/Interview </w:t>
            </w:r>
          </w:p>
        </w:tc>
      </w:tr>
    </w:tbl>
    <w:p>
      <w:pPr>
        <w:pStyle w:val="Normal"/>
        <w:rPr>
          <w:rFonts w:ascii="Aptos Display" w:hAnsi="Aptos Display" w:cs="Aptos Display"/>
          <w:b/>
          <w:bCs/>
          <w:sz w:val="18"/>
          <w:szCs w:val="18"/>
          <w:u w:val="single"/>
          <w:lang w:val="en-US"/>
        </w:rPr>
      </w:pPr>
      <w:r>
        <w:rPr>
          <w:rFonts w:cs="Aptos Display" w:ascii="Aptos Display" w:hAnsi="Aptos Display"/>
          <w:b/>
          <w:bCs/>
          <w:sz w:val="18"/>
          <w:szCs w:val="18"/>
          <w:u w:val="single"/>
          <w:lang w:val="en-US"/>
        </w:rPr>
      </w:r>
    </w:p>
    <w:p>
      <w:pPr>
        <w:pStyle w:val="Normal"/>
        <w:rPr>
          <w:rFonts w:ascii="Aptos Display" w:hAnsi="Aptos Display" w:eastAsia="" w:cs="Aptos Display"/>
          <w:b/>
          <w:bCs/>
          <w:sz w:val="24"/>
          <w:szCs w:val="24"/>
          <w:u w:val="single"/>
          <w:lang w:val="en-US" w:eastAsia="en-GB"/>
        </w:rPr>
      </w:pPr>
      <w:r>
        <w:rPr>
          <w:rFonts w:eastAsia="" w:cs="Aptos Display" w:ascii="Aptos Display" w:hAnsi="Aptos Display"/>
          <w:b/>
          <w:bCs/>
          <w:sz w:val="24"/>
          <w:szCs w:val="24"/>
          <w:u w:val="single"/>
          <w:lang w:val="en-US" w:eastAsia="en-GB"/>
        </w:rPr>
      </w:r>
    </w:p>
    <w:p>
      <w:pPr>
        <w:pStyle w:val="Normal"/>
        <w:spacing w:before="0" w:after="160"/>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98"/>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ptos" w:hAnsi="Aptos" w:eastAsia="Aptos" w:cs=""/>
      <w:color w:val="auto"/>
      <w:kern w:val="2"/>
      <w:sz w:val="22"/>
      <w:szCs w:val="22"/>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