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920" w:right="0" w:firstLine="18"/>
        <w:rPr>
          <w:b/>
          <w:b/>
        </w:rPr>
      </w:pPr>
      <w:r>
        <w:rPr/>
        <w:drawing>
          <wp:inline distT="0" distB="0" distL="0" distR="0">
            <wp:extent cx="1475740" cy="60896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59" r="-24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  <w:t>JOB DESCRIPTION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722"/>
        <w:gridCol w:w="2712"/>
        <w:gridCol w:w="2604"/>
      </w:tblGrid>
      <w:tr>
        <w:trPr>
          <w:trHeight w:val="720" w:hRule="atLeast"/>
          <w:cantSplit w:val="true"/>
        </w:trPr>
        <w:tc>
          <w:tcPr>
            <w:tcW w:w="1046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Title</w:t>
            </w:r>
            <w:r>
              <w:rPr>
                <w:rFonts w:cs="Arial"/>
              </w:rPr>
              <w:t>: Studio and Aqua Group Exercise Instructor</w:t>
            </w:r>
          </w:p>
        </w:tc>
      </w:tr>
      <w:tr>
        <w:trPr>
          <w:cantSplit w:val="true"/>
        </w:trPr>
        <w:tc>
          <w:tcPr>
            <w:tcW w:w="515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Department</w:t>
            </w:r>
            <w:r>
              <w:rPr>
                <w:rFonts w:cs="Arial"/>
              </w:rPr>
              <w:t>: Health and Adult Care</w:t>
            </w:r>
          </w:p>
        </w:tc>
        <w:tc>
          <w:tcPr>
            <w:tcW w:w="531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No</w:t>
            </w:r>
            <w:r>
              <w:rPr>
                <w:rFonts w:cs="Arial"/>
              </w:rPr>
              <w:t xml:space="preserve">: </w:t>
            </w:r>
          </w:p>
        </w:tc>
      </w:tr>
      <w:tr>
        <w:trPr>
          <w:trHeight w:val="720" w:hRule="atLeast"/>
          <w:cantSplit w:val="true"/>
        </w:trPr>
        <w:tc>
          <w:tcPr>
            <w:tcW w:w="5150" w:type="dxa"/>
            <w:gridSpan w:val="2"/>
            <w:tcBorders>
              <w:top w:val="doub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Division/Section</w:t>
            </w:r>
            <w:r>
              <w:rPr>
                <w:rFonts w:cs="Arial"/>
              </w:rPr>
              <w:t xml:space="preserve">: Leisure </w:t>
            </w:r>
          </w:p>
        </w:tc>
        <w:tc>
          <w:tcPr>
            <w:tcW w:w="531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Grade</w:t>
            </w:r>
            <w:r>
              <w:rPr>
                <w:rFonts w:cs="Arial"/>
              </w:rPr>
              <w:t xml:space="preserve">: 8 plus Market supplement up to £24 per hour. </w:t>
            </w:r>
          </w:p>
        </w:tc>
      </w:tr>
      <w:tr>
        <w:trPr>
          <w:trHeight w:val="720" w:hRule="atLeast"/>
          <w:cantSplit w:val="true"/>
        </w:trPr>
        <w:tc>
          <w:tcPr>
            <w:tcW w:w="515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</w:rPr>
              <w:t>Location</w:t>
            </w:r>
            <w:r>
              <w:rPr>
                <w:rFonts w:cs="Arial"/>
              </w:rPr>
              <w:t xml:space="preserve">: </w:t>
            </w:r>
            <w:r>
              <w:rPr/>
              <w:t>Any leisure facility operated by Bury Council</w:t>
            </w:r>
          </w:p>
          <w:p>
            <w:pPr>
              <w:pStyle w:val="Normal"/>
              <w:spacing w:before="120" w:after="240"/>
              <w:rPr/>
            </w:pPr>
            <w:r>
              <w:rPr/>
              <w:t>(A working base will be nominated)</w:t>
            </w:r>
            <w:r>
              <w:rPr>
                <w:rFonts w:cs="Arial"/>
              </w:rPr>
              <w:t xml:space="preserve"> 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5316" w:type="dxa"/>
            <w:gridSpan w:val="2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Hours</w:t>
            </w:r>
            <w:r>
              <w:rPr>
                <w:rFonts w:cs="Arial"/>
              </w:rPr>
              <w:t xml:space="preserve">: 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6 posts to make up 13 hours of varying classes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2 annualised posts to cover fixed pattern staff when required.</w:t>
            </w:r>
          </w:p>
        </w:tc>
      </w:tr>
      <w:tr>
        <w:trPr>
          <w:trHeight w:val="960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Special Conditions of Service</w:t>
            </w:r>
            <w:r>
              <w:rPr>
                <w:rFonts w:cs="Arial"/>
              </w:rPr>
              <w:t xml:space="preserve">: 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Evening and Weekend work as part of the normal working week.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To plan and prepare for every class.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To remain current and relevant with music and choreography.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To attend regular staff training sessions, meetings, governing body updates and ongoing CPD’S outside of normal working hours.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To ensure all Council mandatory online training sessions are completed in a timely manner.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Maintain valid and current licences.</w:t>
            </w:r>
          </w:p>
        </w:tc>
      </w:tr>
      <w:tr>
        <w:trPr>
          <w:trHeight w:val="1426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</w:rPr>
              <w:t>Purpose and Objectives of Post</w:t>
            </w:r>
            <w:r>
              <w:rPr>
                <w:rFonts w:cs="Arial"/>
              </w:rPr>
              <w:t xml:space="preserve">: 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To deliver safe and effective group exercise / aquatic classes, ensuring adaptations and modifications are offered to suit all class members.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Enable and encourage class participants to progress and develop their overall fitness levels and skills.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Deliver classes within the recognised bodies framework.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Assist the management team with Bury Leisure promotional duties and events.</w:t>
            </w:r>
          </w:p>
        </w:tc>
      </w:tr>
      <w:tr>
        <w:trPr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Accountable to</w:t>
            </w:r>
            <w:r>
              <w:rPr>
                <w:rFonts w:cs="Arial"/>
              </w:rPr>
              <w:t>: Service Manager</w:t>
            </w:r>
          </w:p>
        </w:tc>
      </w:tr>
      <w:tr>
        <w:trPr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Immediately Responsible to</w:t>
            </w:r>
            <w:r>
              <w:rPr>
                <w:rFonts w:cs="Arial"/>
              </w:rPr>
              <w:t>: Studio Co-ordinator</w:t>
            </w:r>
          </w:p>
        </w:tc>
      </w:tr>
      <w:tr>
        <w:trPr>
          <w:trHeight w:val="680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Immediately Responsible for</w:t>
            </w:r>
            <w:r>
              <w:rPr>
                <w:rFonts w:cs="Arial"/>
              </w:rPr>
              <w:t>: N/A</w:t>
            </w:r>
          </w:p>
        </w:tc>
      </w:tr>
      <w:tr>
        <w:trPr>
          <w:trHeight w:val="2777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Relationships: (Internal and External)</w:t>
            </w:r>
          </w:p>
          <w:p>
            <w:pPr>
              <w:pStyle w:val="Normal"/>
              <w:rPr/>
            </w:pPr>
            <w:r>
              <w:rPr/>
              <w:t>All members of the public</w:t>
            </w:r>
          </w:p>
          <w:p>
            <w:pPr>
              <w:pStyle w:val="Normal"/>
              <w:rPr/>
            </w:pPr>
            <w:r>
              <w:rPr/>
              <w:t>Voluntary, sports and community organisations</w:t>
            </w:r>
          </w:p>
          <w:p>
            <w:pPr>
              <w:pStyle w:val="Normal"/>
              <w:spacing w:before="120" w:after="120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Voluntary, sports and community organisations. </w:t>
            </w:r>
          </w:p>
          <w:p>
            <w:pPr>
              <w:pStyle w:val="Normal"/>
              <w:spacing w:before="120"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All Internal and external stakeholders</w:t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/>
            </w:pPr>
            <w:r>
              <w:rPr/>
            </w:r>
          </w:p>
        </w:tc>
      </w:tr>
      <w:tr>
        <w:trPr>
          <w:trHeight w:val="2154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</w:rPr>
              <w:t>Control of Resources</w:t>
            </w:r>
            <w:r>
              <w:rPr>
                <w:rFonts w:cs="Arial"/>
              </w:rPr>
              <w:t xml:space="preserve">: 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Personnel: N/A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Financial: Ensure only authorised customers are present in the class. Assist with random spot checks on class attendance figures. 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Equipment/materials: The appropriate and effective use of equipment and materials relevant to the post, along with correct maintenance and storage.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Health and Safety: Ensure a safe environment for all staff and customers. Deliver classes in a safe, professional and appropriate manner.</w:t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Overview:</w:t>
            </w:r>
          </w:p>
          <w:p>
            <w:pPr>
              <w:pStyle w:val="Normal"/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Studio and Aqua Group Exercise Instructors play a vital role in shaping the customer experience at Bury Leisure. Delivering engaging, inclusive and safe sessions both in</w:t>
              <w:noBreakHyphen/>
              <w:t>studio and poolside, the role supports the Council’s vision for healthier communities and continuous service excellence through professional teaching, teamwork and innovation.</w:t>
            </w:r>
          </w:p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</w:rPr>
              <w:t>Duties/Responsibilities</w:t>
            </w:r>
            <w:r>
              <w:rPr>
                <w:rFonts w:cs="Arial"/>
              </w:rPr>
              <w:t xml:space="preserve">: </w:t>
            </w:r>
          </w:p>
          <w:p>
            <w:pPr>
              <w:pStyle w:val="Normal"/>
              <w:spacing w:before="120" w:after="12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Deliver a safe and effective quality fitness class, including participant education in relation to general health, well-being and physiology. Making each class enjoyable and educational. Answering relevant questions to help keep the whole experience positive for everyone.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Ensure that principles of anatomy and physiology are observed in line with objectives of the class.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To role model correct techniques, exercise variations, posture and movement, correcting and encouraging participants to do the same.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Demonstrate high levels of customer care at all times. 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Establish and maintain good public relations.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To assist customers and provide information.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To ensure a safe environment exists for all participants, comply with Health and safety regulations, adopting safe working practices in line with Health and safety guidelines and industry best practice.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Liaise with the studio co-ordinator to assist with the development of the studio timetable and class programmes.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Assist with the centre spot checks on class attendance.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Maintain appropriate valid qualifications and attend CPD sessions as required to ensure compliance.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Assist with the cleanliness and security of the studios and equipment, taking responsibility for control, usage, security and storage.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Assist with promotions and special events, either in class, through the centre or within the community when required.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To ensure all classes start and finish on time.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Be available for class participants before and after class to answer any questions about the class or Bury Leisure.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To ensure high levels of professional conduct at all times with reference to punctuality, dress and presentation.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To act as a mentor to new instructors or apprentices.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Purchase and play relevant music at the correct levels for each class.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Purchase and deliver current releases for relevant qualifications, such as Kettlercise, Zumba, Spinning, Les Mills, ensuring the class experience is kept fresh.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Provide instructor cover for team members as and when required.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Administer basic first aid to participants if required, ensure all relevant documentation is completed.</w:t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The post holder is responsible for Employees Duties as specified with the Corporate and Departmental Health and Safety Policies.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As an employee of Bury Council you should contribute to a culture that values and supports the physical and emotional wellbeing of your colleagues.</w:t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spacing w:before="120" w:after="240"/>
              <w:contextualSpacing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Lead by example, upholding the Council’s LET’S DO IT behaviours and values at all times.</w:t>
            </w:r>
          </w:p>
        </w:tc>
      </w:tr>
      <w:tr>
        <w:trPr>
          <w:trHeight w:val="240" w:hRule="atLeast"/>
          <w:cantSplit w:val="true"/>
        </w:trPr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Job Description prepared by: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Sign: Z Lang</w:t>
            </w:r>
          </w:p>
        </w:tc>
        <w:tc>
          <w:tcPr>
            <w:tcW w:w="260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 March 2026</w:t>
            </w:r>
          </w:p>
        </w:tc>
      </w:tr>
      <w:tr>
        <w:trPr>
          <w:trHeight w:val="240" w:hRule="atLeast"/>
          <w:cantSplit w:val="true"/>
        </w:trPr>
        <w:tc>
          <w:tcPr>
            <w:tcW w:w="442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Agreed correct by Postholder: </w:t>
            </w:r>
          </w:p>
        </w:tc>
        <w:tc>
          <w:tcPr>
            <w:tcW w:w="34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Sign:</w:t>
            </w:r>
          </w:p>
        </w:tc>
        <w:tc>
          <w:tcPr>
            <w:tcW w:w="26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  <w:tr>
        <w:trPr>
          <w:trHeight w:val="240" w:hRule="atLeast"/>
          <w:cantSplit w:val="true"/>
        </w:trPr>
        <w:tc>
          <w:tcPr>
            <w:tcW w:w="44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Agreed correct by Supervisor/Manager:</w:t>
            </w:r>
          </w:p>
        </w:tc>
        <w:tc>
          <w:tcPr>
            <w:tcW w:w="3434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Sign: </w:t>
            </w:r>
          </w:p>
        </w:tc>
        <w:tc>
          <w:tcPr>
            <w:tcW w:w="260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Date: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ind w:left="7200" w:right="0" w:firstLine="720"/>
        <w:rPr>
          <w:b/>
          <w:b/>
        </w:rPr>
      </w:pPr>
      <w:r>
        <w:rPr/>
        <w:drawing>
          <wp:inline distT="0" distB="0" distL="0" distR="0">
            <wp:extent cx="1485265" cy="608965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4" t="-59" r="-24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DEPARTMENT FOR HEALTH AND ADULT CARE </w:t>
      </w:r>
    </w:p>
    <w:p>
      <w:pPr>
        <w:pStyle w:val="Normal"/>
        <w:jc w:val="center"/>
        <w:rPr>
          <w:b/>
          <w:b/>
        </w:rPr>
      </w:pPr>
      <w:r>
        <w:rPr>
          <w:b/>
        </w:rPr>
        <w:t>Studio and Aqua Group Exercise Instructor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2"/>
        <w:gridCol w:w="1897"/>
        <w:gridCol w:w="1757"/>
      </w:tblGrid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b/>
                <w:b/>
              </w:rPr>
            </w:pPr>
            <w:r>
              <w:rPr>
                <w:b/>
              </w:rPr>
              <w:t>SHORT LISTING CRITERIA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DESIRABLE</w:t>
            </w:r>
          </w:p>
        </w:tc>
      </w:tr>
      <w:tr>
        <w:trPr>
          <w:trHeight w:val="611" w:hRule="atLeast"/>
          <w:cantSplit w:val="true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b/>
                <w:b/>
              </w:rPr>
            </w:pPr>
            <w:r>
              <w:rPr>
                <w:b/>
              </w:rPr>
              <w:t>Must be able to demonstrate an awareness of current Health and Fitness trends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b/>
                <w:b/>
              </w:rPr>
            </w:pPr>
            <w:r>
              <w:rPr>
                <w:b/>
              </w:rPr>
              <w:t>Must be able to demonstrate an awareness of safety measures to reduce risk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keepNext w:val="true"/>
              <w:keepLines/>
              <w:spacing w:before="200" w:after="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Must be able to demonstrate an awareness of the balance sought between the different user groups, offering adaptations and modifications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keepNext w:val="true"/>
              <w:keepLines/>
              <w:spacing w:before="200" w:after="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Must have excellent communication skills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keepNext w:val="true"/>
              <w:keepLines/>
              <w:spacing w:before="200" w:after="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Must have a high level of physical fitness to role model and deliver the session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keepNext w:val="true"/>
              <w:keepLines/>
              <w:spacing w:before="200" w:after="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Provide evidence of continuous professional development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keepNext w:val="true"/>
              <w:keepLines/>
              <w:spacing w:before="200" w:after="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Provide evidence of group exercise qualifications such as, but not limited to, Body Pump, Step, Boxing, Aqua, Pilates, Yoga, Spinning, chair based.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keepNext w:val="true"/>
              <w:keepLines/>
              <w:spacing w:before="200" w:after="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Ability to deliver group exercise classes to young people and vulnerable adults.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keepNext w:val="true"/>
              <w:keepLines/>
              <w:spacing w:before="200" w:after="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Provide evidence of a valid Emergency First Aid at work qualification.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keepNext w:val="true"/>
              <w:keepLines/>
              <w:spacing w:before="200" w:after="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 xml:space="preserve">Provide evidence of an Exercise to Music qualification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eastAsia="Times New Roman"/>
                <w:b/>
                <w:b/>
                <w:bCs/>
              </w:rPr>
            </w:pPr>
            <w:r>
              <w:rPr>
                <w:rFonts w:eastAsia="Times New Roman"/>
                <w:b/>
                <w:bCs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eastAsia="Times New Roman"/>
                <w:b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√</w:t>
            </w:r>
          </w:p>
        </w:tc>
      </w:tr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keepNext w:val="true"/>
              <w:keepLines/>
              <w:spacing w:before="200" w:after="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Experience in team teaching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eastAsia="Times New Roman"/>
                <w:b/>
                <w:b/>
                <w:bCs/>
              </w:rPr>
            </w:pPr>
            <w:r>
              <w:rPr>
                <w:rFonts w:eastAsia="Times New Roman"/>
                <w:b/>
                <w:bCs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eastAsia="Times New Roman"/>
                <w:b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√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  <w:t>CRITERIA FOR INTERVIEW AND OTHER ASSESSMENT METHODS</w:t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  <w:t>The short-listing criteria listed plus the following: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8183"/>
      </w:tblGrid>
      <w:tr>
        <w:trPr>
          <w:trHeight w:val="345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ASSESSMENT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METHOD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CRITERIA</w:t>
            </w:r>
          </w:p>
        </w:tc>
      </w:tr>
      <w:tr>
        <w:trPr>
          <w:trHeight w:val="567" w:hRule="atLeast"/>
          <w:cantSplit w:val="true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00"/>
              <w:rPr>
                <w:b/>
                <w:b/>
              </w:rPr>
            </w:pPr>
            <w:r>
              <w:rPr>
                <w:b/>
              </w:rPr>
              <w:t>Deliver a sample class of up to 30 minutes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00"/>
              <w:rPr>
                <w:bCs/>
              </w:rPr>
            </w:pPr>
            <w:r>
              <w:rPr>
                <w:bCs/>
              </w:rPr>
              <w:t>Safe and effective delivery of session.</w:t>
            </w:r>
          </w:p>
          <w:p>
            <w:pPr>
              <w:pStyle w:val="Normal"/>
              <w:spacing w:lineRule="auto" w:line="240" w:before="120" w:after="200"/>
              <w:rPr>
                <w:bCs/>
              </w:rPr>
            </w:pPr>
            <w:r>
              <w:rPr>
                <w:bCs/>
              </w:rPr>
              <w:t>Demonstrate exceptional communication skills.</w:t>
            </w:r>
          </w:p>
          <w:p>
            <w:pPr>
              <w:pStyle w:val="Normal"/>
              <w:spacing w:lineRule="auto" w:line="240" w:before="120" w:after="200"/>
              <w:rPr>
                <w:bCs/>
              </w:rPr>
            </w:pPr>
            <w:r>
              <w:rPr>
                <w:bCs/>
              </w:rPr>
              <w:t>Demonstrate an awareness of the needs of varying customers and provide appropriate modifications.</w:t>
            </w:r>
          </w:p>
          <w:p>
            <w:pPr>
              <w:pStyle w:val="Normal"/>
              <w:spacing w:lineRule="auto" w:line="240" w:before="120" w:after="200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567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00"/>
              <w:rPr>
                <w:b/>
                <w:b/>
              </w:rPr>
            </w:pPr>
            <w:r>
              <w:rPr>
                <w:b/>
              </w:rPr>
              <w:t>Interview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360" w:after="360"/>
              <w:rPr>
                <w:bCs/>
              </w:rPr>
            </w:pPr>
            <w:r>
              <w:rPr>
                <w:bCs/>
              </w:rPr>
              <w:t>Must be able to demonstrate an awareness of current Health and Fitness trends.</w:t>
            </w:r>
          </w:p>
        </w:tc>
      </w:tr>
      <w:tr>
        <w:trPr>
          <w:trHeight w:val="567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00"/>
              <w:rPr>
                <w:b/>
                <w:b/>
              </w:rPr>
            </w:pPr>
            <w:r>
              <w:rPr>
                <w:b/>
              </w:rPr>
              <w:t>Interview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360" w:after="360"/>
              <w:rPr>
                <w:bCs/>
              </w:rPr>
            </w:pPr>
            <w:r>
              <w:rPr>
                <w:bCs/>
              </w:rPr>
              <w:t>Must be able to demonstrate an awareness of safety measures to reduce risk.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Franklin Gothic Dem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Verdana"/>
      <w:color w:val="auto"/>
      <w:kern w:val="0"/>
      <w:sz w:val="22"/>
      <w:szCs w:val="22"/>
      <w:lang w:val="en-GB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Franklin Gothic Demi" w:hAnsi="Franklin Gothic Demi" w:eastAsia="Times New Roman" w:cs="Franklin Gothic Demi"/>
      <w:bCs/>
      <w:sz w:val="24"/>
      <w:szCs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Heading3Char">
    <w:name w:val="Heading 3 Char"/>
    <w:qFormat/>
    <w:rPr>
      <w:rFonts w:ascii="Franklin Gothic Demi" w:hAnsi="Franklin Gothic Demi" w:eastAsia="Times New Roman" w:cs="Vrinda"/>
      <w:bCs/>
      <w:sz w:val="24"/>
      <w:szCs w:val="24"/>
    </w:rPr>
  </w:style>
  <w:style w:type="character" w:styleId="BalloonTextChar">
    <w:name w:val="Balloon Text Char"/>
    <w:qFormat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  <Company>Bury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2026-07-17T12:05:00Z</dcterms:created>
  <dc:creator>Bury Council</dc:creator>
  <dc:description>Appendix 1 - Job Description &amp; Person Specification WORD Template (with stmts as amended 10.16))</dc:description>
  <dc:language>en-US</dc:language>
  <cp:lastModifiedBy>Howard, Jonathan</cp:lastModifiedBy>
  <cp:lastPrinted>1995-11-21T17:41:00Z</cp:lastPrinted>
  <dcterms:modified xsi:type="dcterms:W3CDTF">2026-07-17T12:05:00Z</dcterms:modified>
  <cp:revision>2</cp:revision>
  <dc:subject/>
  <dc:title>Appendix 1 - Job Description &amp; Person Specification WORD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Bury MBC</vt:lpwstr>
  </property>
  <property fmtid="{D5CDD505-2E9C-101B-9397-08002B2CF9AE}" pid="4" name="ContentTypeId">
    <vt:lpwstr>0x010100BD8FE969AB0B59429A5AAD3DC79E1167</vt:lpwstr>
  </property>
  <property fmtid="{D5CDD505-2E9C-101B-9397-08002B2CF9AE}" pid="5" name="DocSecurity">
    <vt:i4>4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