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1E795" w14:textId="77777777" w:rsidR="00C716D2" w:rsidRDefault="00677EB6" w:rsidP="00115A19">
      <w:pPr>
        <w:ind w:left="6480" w:firstLine="720"/>
        <w:jc w:val="center"/>
        <w:rPr>
          <w:rFonts w:ascii="Verdana" w:hAnsi="Verdana" w:cs="Arial"/>
          <w:b/>
          <w:sz w:val="22"/>
          <w:szCs w:val="22"/>
        </w:rPr>
      </w:pPr>
      <w:r>
        <w:rPr>
          <w:noProof/>
          <w:lang w:eastAsia="en-GB"/>
        </w:rPr>
        <w:drawing>
          <wp:anchor distT="0" distB="0" distL="114300" distR="114300" simplePos="0" relativeHeight="251658240" behindDoc="0" locked="0" layoutInCell="1" allowOverlap="1" wp14:anchorId="60EF93AF" wp14:editId="62017F6F">
            <wp:simplePos x="0" y="0"/>
            <wp:positionH relativeFrom="margin">
              <wp:align>right</wp:align>
            </wp:positionH>
            <wp:positionV relativeFrom="paragraph">
              <wp:posOffset>12065</wp:posOffset>
            </wp:positionV>
            <wp:extent cx="1476375" cy="600075"/>
            <wp:effectExtent l="0" t="0" r="9525" b="9525"/>
            <wp:wrapNone/>
            <wp:docPr id="1" name="Picture 1"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_Council_Logo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600075"/>
                    </a:xfrm>
                    <a:prstGeom prst="rect">
                      <a:avLst/>
                    </a:prstGeom>
                    <a:noFill/>
                    <a:ln>
                      <a:noFill/>
                    </a:ln>
                  </pic:spPr>
                </pic:pic>
              </a:graphicData>
            </a:graphic>
          </wp:anchor>
        </w:drawing>
      </w:r>
      <w:r w:rsidR="00C716D2">
        <w:rPr>
          <w:noProof/>
          <w:lang w:eastAsia="en-GB"/>
        </w:rPr>
        <w:t>`</w:t>
      </w:r>
    </w:p>
    <w:p w14:paraId="722E1777" w14:textId="77777777" w:rsidR="00677EB6" w:rsidRDefault="00677EB6" w:rsidP="007D5918">
      <w:pPr>
        <w:jc w:val="center"/>
        <w:rPr>
          <w:rFonts w:ascii="Verdana" w:hAnsi="Verdana" w:cs="Arial"/>
          <w:b/>
          <w:sz w:val="28"/>
          <w:szCs w:val="22"/>
        </w:rPr>
      </w:pPr>
    </w:p>
    <w:p w14:paraId="6D47365A" w14:textId="77777777" w:rsidR="00677EB6" w:rsidRDefault="00677EB6" w:rsidP="007D5918">
      <w:pPr>
        <w:jc w:val="center"/>
        <w:rPr>
          <w:rFonts w:ascii="Verdana" w:hAnsi="Verdana" w:cs="Arial"/>
          <w:b/>
          <w:sz w:val="28"/>
          <w:szCs w:val="22"/>
        </w:rPr>
      </w:pPr>
    </w:p>
    <w:p w14:paraId="5FFCF9ED" w14:textId="77777777" w:rsidR="00C716D2" w:rsidRPr="009D5434" w:rsidRDefault="00C716D2" w:rsidP="007D5918">
      <w:pPr>
        <w:jc w:val="center"/>
        <w:rPr>
          <w:rFonts w:ascii="Verdana" w:hAnsi="Verdana" w:cs="Arial"/>
          <w:b/>
          <w:color w:val="FF0000"/>
          <w:sz w:val="28"/>
          <w:szCs w:val="22"/>
        </w:rPr>
      </w:pPr>
      <w:r w:rsidRPr="009D5434">
        <w:rPr>
          <w:rFonts w:ascii="Verdana" w:hAnsi="Verdana" w:cs="Arial"/>
          <w:b/>
          <w:sz w:val="28"/>
          <w:szCs w:val="22"/>
        </w:rPr>
        <w:t>JOB</w:t>
      </w:r>
      <w:r w:rsidRPr="009D5434">
        <w:rPr>
          <w:rFonts w:ascii="Verdana" w:hAnsi="Verdana" w:cs="Arial"/>
          <w:b/>
          <w:sz w:val="28"/>
          <w:szCs w:val="22"/>
        </w:rPr>
        <w:t xml:space="preserve"> DESCRIPTION</w:t>
      </w:r>
    </w:p>
    <w:p w14:paraId="070CF435" w14:textId="77777777" w:rsidR="00C716D2" w:rsidRPr="00E119E0" w:rsidRDefault="00C716D2" w:rsidP="007D5918">
      <w:pPr>
        <w:jc w:val="center"/>
        <w:rPr>
          <w:rFonts w:ascii="Verdana" w:hAnsi="Verdana" w:cs="Arial"/>
          <w:b/>
          <w:sz w:val="22"/>
          <w:szCs w:val="22"/>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45"/>
        <w:gridCol w:w="701"/>
        <w:gridCol w:w="2843"/>
        <w:gridCol w:w="2126"/>
      </w:tblGrid>
      <w:tr w:rsidR="00C716D2" w:rsidRPr="00E119E0" w14:paraId="29D102C4" w14:textId="77777777" w:rsidTr="009D5434">
        <w:trPr>
          <w:cantSplit/>
          <w:trHeight w:val="720"/>
        </w:trPr>
        <w:tc>
          <w:tcPr>
            <w:tcW w:w="9915" w:type="dxa"/>
            <w:gridSpan w:val="4"/>
            <w:shd w:val="clear" w:color="auto" w:fill="FFE599"/>
            <w:vAlign w:val="center"/>
          </w:tcPr>
          <w:p w14:paraId="17015971" w14:textId="77777777" w:rsidR="00C716D2" w:rsidRPr="00E119E0" w:rsidRDefault="00C716D2" w:rsidP="00C45EF1">
            <w:pPr>
              <w:spacing w:before="120" w:after="120" w:line="276" w:lineRule="auto"/>
              <w:rPr>
                <w:rFonts w:ascii="Verdana" w:hAnsi="Verdana" w:cs="Arial"/>
                <w:sz w:val="22"/>
                <w:szCs w:val="22"/>
              </w:rPr>
            </w:pPr>
            <w:r w:rsidRPr="00E119E0">
              <w:rPr>
                <w:rFonts w:ascii="Verdana" w:hAnsi="Verdana" w:cs="Arial"/>
                <w:b/>
                <w:sz w:val="22"/>
                <w:szCs w:val="22"/>
              </w:rPr>
              <w:t>Post Title</w:t>
            </w:r>
            <w:r w:rsidRPr="00E119E0">
              <w:rPr>
                <w:rFonts w:ascii="Verdana" w:hAnsi="Verdana" w:cs="Arial"/>
                <w:sz w:val="22"/>
                <w:szCs w:val="22"/>
              </w:rPr>
              <w:t xml:space="preserve">: </w:t>
            </w:r>
            <w:r w:rsidRPr="00A12157">
              <w:rPr>
                <w:rFonts w:ascii="Verdana" w:hAnsi="Verdana" w:cs="Arial"/>
                <w:b/>
                <w:caps/>
                <w:sz w:val="22"/>
                <w:szCs w:val="22"/>
              </w:rPr>
              <w:t xml:space="preserve">Head of </w:t>
            </w:r>
            <w:r w:rsidR="00C45EF1">
              <w:rPr>
                <w:rFonts w:ascii="Verdana" w:hAnsi="Verdana" w:cs="Arial"/>
                <w:b/>
                <w:caps/>
                <w:sz w:val="22"/>
                <w:szCs w:val="22"/>
              </w:rPr>
              <w:t>BUILDING CONTROL</w:t>
            </w:r>
            <w:r w:rsidR="00440164" w:rsidRPr="00E119E0">
              <w:rPr>
                <w:rFonts w:ascii="Verdana" w:hAnsi="Verdana" w:cs="Arial"/>
                <w:sz w:val="22"/>
                <w:szCs w:val="22"/>
              </w:rPr>
              <w:fldChar w:fldCharType="begin"/>
            </w:r>
            <w:r w:rsidRPr="00E119E0">
              <w:rPr>
                <w:rFonts w:ascii="Verdana" w:hAnsi="Verdana" w:cs="Arial"/>
                <w:sz w:val="22"/>
                <w:szCs w:val="22"/>
              </w:rPr>
              <w:instrText xml:space="preserve"> ASK  \* MERGEFORMAT </w:instrText>
            </w:r>
            <w:r w:rsidR="00440164" w:rsidRPr="00E119E0">
              <w:rPr>
                <w:rFonts w:ascii="Verdana" w:hAnsi="Verdana" w:cs="Arial"/>
                <w:sz w:val="22"/>
                <w:szCs w:val="22"/>
              </w:rPr>
              <w:fldChar w:fldCharType="end"/>
            </w:r>
          </w:p>
        </w:tc>
      </w:tr>
      <w:tr w:rsidR="00C716D2" w:rsidRPr="00E119E0" w14:paraId="2F9F87A7" w14:textId="77777777" w:rsidTr="009D5434">
        <w:trPr>
          <w:cantSplit/>
        </w:trPr>
        <w:tc>
          <w:tcPr>
            <w:tcW w:w="4946" w:type="dxa"/>
            <w:gridSpan w:val="2"/>
            <w:vAlign w:val="center"/>
          </w:tcPr>
          <w:p w14:paraId="5263F451" w14:textId="77777777" w:rsidR="00C716D2" w:rsidRPr="00E119E0" w:rsidRDefault="00C716D2" w:rsidP="005064CD">
            <w:pPr>
              <w:spacing w:before="120" w:after="120" w:line="276" w:lineRule="auto"/>
              <w:rPr>
                <w:rFonts w:ascii="Verdana" w:hAnsi="Verdana" w:cs="Arial"/>
                <w:sz w:val="22"/>
                <w:szCs w:val="22"/>
              </w:rPr>
            </w:pPr>
            <w:r w:rsidRPr="00E119E0">
              <w:rPr>
                <w:rFonts w:ascii="Verdana" w:hAnsi="Verdana" w:cs="Arial"/>
                <w:b/>
                <w:sz w:val="22"/>
                <w:szCs w:val="22"/>
              </w:rPr>
              <w:t>Department</w:t>
            </w:r>
            <w:r w:rsidRPr="00E119E0">
              <w:rPr>
                <w:rFonts w:ascii="Verdana" w:hAnsi="Verdana" w:cs="Arial"/>
                <w:sz w:val="22"/>
                <w:szCs w:val="22"/>
              </w:rPr>
              <w:t>:</w:t>
            </w:r>
            <w:r w:rsidRPr="00907540">
              <w:rPr>
                <w:rFonts w:ascii="Verdana" w:hAnsi="Verdana"/>
                <w:sz w:val="22"/>
                <w:szCs w:val="22"/>
              </w:rPr>
              <w:t xml:space="preserve"> </w:t>
            </w:r>
            <w:r w:rsidR="00213CA4">
              <w:rPr>
                <w:rFonts w:ascii="Verdana" w:hAnsi="Verdana"/>
                <w:sz w:val="22"/>
                <w:szCs w:val="22"/>
              </w:rPr>
              <w:t>Business, Growth and Infrastructure</w:t>
            </w:r>
            <w:r w:rsidRPr="00E119E0">
              <w:rPr>
                <w:rFonts w:ascii="Verdana" w:hAnsi="Verdana" w:cs="Arial"/>
                <w:sz w:val="22"/>
                <w:szCs w:val="22"/>
              </w:rPr>
              <w:t xml:space="preserve"> </w:t>
            </w:r>
          </w:p>
        </w:tc>
        <w:tc>
          <w:tcPr>
            <w:tcW w:w="4969" w:type="dxa"/>
            <w:gridSpan w:val="2"/>
            <w:vAlign w:val="center"/>
          </w:tcPr>
          <w:p w14:paraId="5FA09C78" w14:textId="77777777" w:rsidR="00C716D2" w:rsidRPr="00E119E0" w:rsidRDefault="00C716D2" w:rsidP="005064CD">
            <w:pPr>
              <w:spacing w:before="120" w:after="120" w:line="276" w:lineRule="auto"/>
              <w:rPr>
                <w:rFonts w:ascii="Verdana" w:hAnsi="Verdana" w:cs="Arial"/>
                <w:sz w:val="22"/>
                <w:szCs w:val="22"/>
              </w:rPr>
            </w:pPr>
            <w:r w:rsidRPr="00E119E0">
              <w:rPr>
                <w:rFonts w:ascii="Verdana" w:hAnsi="Verdana" w:cs="Arial"/>
                <w:b/>
                <w:sz w:val="22"/>
                <w:szCs w:val="22"/>
              </w:rPr>
              <w:t>Post No</w:t>
            </w:r>
            <w:r w:rsidRPr="00E119E0">
              <w:rPr>
                <w:rFonts w:ascii="Verdana" w:hAnsi="Verdana" w:cs="Arial"/>
                <w:sz w:val="22"/>
                <w:szCs w:val="22"/>
              </w:rPr>
              <w:t xml:space="preserve">: </w:t>
            </w:r>
          </w:p>
        </w:tc>
      </w:tr>
      <w:tr w:rsidR="00C716D2" w:rsidRPr="00E119E0" w14:paraId="55A47B99" w14:textId="77777777" w:rsidTr="009D5434">
        <w:trPr>
          <w:cantSplit/>
          <w:trHeight w:val="720"/>
        </w:trPr>
        <w:tc>
          <w:tcPr>
            <w:tcW w:w="4946" w:type="dxa"/>
            <w:gridSpan w:val="2"/>
            <w:vAlign w:val="center"/>
          </w:tcPr>
          <w:p w14:paraId="1623E644" w14:textId="77777777" w:rsidR="00C716D2" w:rsidRPr="00CF7A2C" w:rsidRDefault="00C716D2" w:rsidP="00C45EF1">
            <w:pPr>
              <w:spacing w:before="120" w:after="120" w:line="276" w:lineRule="auto"/>
              <w:rPr>
                <w:rFonts w:ascii="Verdana" w:hAnsi="Verdana" w:cs="Arial"/>
                <w:sz w:val="22"/>
                <w:szCs w:val="22"/>
              </w:rPr>
            </w:pPr>
            <w:r w:rsidRPr="00CF7A2C">
              <w:rPr>
                <w:rFonts w:ascii="Verdana" w:hAnsi="Verdana" w:cs="Arial"/>
                <w:b/>
                <w:sz w:val="22"/>
                <w:szCs w:val="22"/>
              </w:rPr>
              <w:t>Division/Section</w:t>
            </w:r>
            <w:r w:rsidRPr="00CF7A2C">
              <w:rPr>
                <w:rFonts w:ascii="Verdana" w:hAnsi="Verdana" w:cs="Arial"/>
                <w:sz w:val="22"/>
                <w:szCs w:val="22"/>
              </w:rPr>
              <w:t xml:space="preserve">: </w:t>
            </w:r>
            <w:r w:rsidR="00776200" w:rsidRPr="00CF7A2C">
              <w:rPr>
                <w:rFonts w:ascii="Verdana" w:hAnsi="Verdana" w:cs="Arial"/>
                <w:sz w:val="22"/>
                <w:szCs w:val="22"/>
              </w:rPr>
              <w:t xml:space="preserve">Strategy, Planning and Regulation </w:t>
            </w:r>
            <w:r w:rsidR="00C45EF1" w:rsidRPr="00CF7A2C">
              <w:rPr>
                <w:rFonts w:ascii="Verdana" w:hAnsi="Verdana" w:cs="Arial"/>
                <w:sz w:val="22"/>
                <w:szCs w:val="22"/>
              </w:rPr>
              <w:t>–</w:t>
            </w:r>
            <w:r w:rsidR="00776200" w:rsidRPr="00CF7A2C">
              <w:rPr>
                <w:rFonts w:ascii="Verdana" w:hAnsi="Verdana" w:cs="Arial"/>
                <w:sz w:val="22"/>
                <w:szCs w:val="22"/>
              </w:rPr>
              <w:t xml:space="preserve"> </w:t>
            </w:r>
            <w:r w:rsidR="00C45EF1" w:rsidRPr="00CF7A2C">
              <w:rPr>
                <w:rFonts w:ascii="Verdana" w:hAnsi="Verdana" w:cs="Arial"/>
                <w:sz w:val="22"/>
                <w:szCs w:val="22"/>
              </w:rPr>
              <w:t>Building Control</w:t>
            </w:r>
          </w:p>
        </w:tc>
        <w:tc>
          <w:tcPr>
            <w:tcW w:w="4969" w:type="dxa"/>
            <w:gridSpan w:val="2"/>
            <w:vAlign w:val="center"/>
          </w:tcPr>
          <w:p w14:paraId="7A4574F3" w14:textId="1538BAFC" w:rsidR="00C716D2" w:rsidRPr="00CF7A2C" w:rsidRDefault="00C716D2" w:rsidP="005064CD">
            <w:pPr>
              <w:spacing w:before="120" w:after="120" w:line="276" w:lineRule="auto"/>
              <w:rPr>
                <w:rFonts w:ascii="Verdana" w:hAnsi="Verdana" w:cs="Arial"/>
                <w:sz w:val="22"/>
                <w:szCs w:val="22"/>
              </w:rPr>
            </w:pPr>
            <w:r w:rsidRPr="00CF7A2C">
              <w:rPr>
                <w:rFonts w:ascii="Verdana" w:hAnsi="Verdana" w:cs="Arial"/>
                <w:b/>
                <w:sz w:val="22"/>
                <w:szCs w:val="22"/>
              </w:rPr>
              <w:t>Post Grade</w:t>
            </w:r>
            <w:r w:rsidRPr="00CF7A2C">
              <w:rPr>
                <w:rFonts w:ascii="Verdana" w:hAnsi="Verdana" w:cs="Arial"/>
                <w:sz w:val="22"/>
                <w:szCs w:val="22"/>
              </w:rPr>
              <w:t xml:space="preserve">: </w:t>
            </w:r>
            <w:r w:rsidR="00C07884">
              <w:rPr>
                <w:rFonts w:ascii="Verdana" w:hAnsi="Verdana" w:cs="Arial"/>
                <w:sz w:val="22"/>
                <w:szCs w:val="22"/>
              </w:rPr>
              <w:t>SM2</w:t>
            </w:r>
            <w:r w:rsidR="00B743D9" w:rsidRPr="00CF7A2C">
              <w:rPr>
                <w:rFonts w:ascii="Verdana" w:hAnsi="Verdana" w:cs="Arial"/>
                <w:color w:val="FF0000"/>
                <w:sz w:val="22"/>
                <w:szCs w:val="22"/>
              </w:rPr>
              <w:t xml:space="preserve"> </w:t>
            </w:r>
          </w:p>
        </w:tc>
      </w:tr>
      <w:tr w:rsidR="00C716D2" w:rsidRPr="00E119E0" w14:paraId="743C92CB" w14:textId="77777777" w:rsidTr="009D5434">
        <w:trPr>
          <w:cantSplit/>
          <w:trHeight w:val="720"/>
        </w:trPr>
        <w:tc>
          <w:tcPr>
            <w:tcW w:w="4946" w:type="dxa"/>
            <w:gridSpan w:val="2"/>
            <w:vAlign w:val="center"/>
          </w:tcPr>
          <w:p w14:paraId="22267706" w14:textId="77777777" w:rsidR="00C716D2" w:rsidRPr="00CF7A2C" w:rsidRDefault="00C716D2" w:rsidP="005064CD">
            <w:pPr>
              <w:spacing w:before="120" w:after="120" w:line="276" w:lineRule="auto"/>
              <w:rPr>
                <w:rFonts w:ascii="Verdana" w:hAnsi="Verdana" w:cs="Arial"/>
                <w:sz w:val="22"/>
                <w:szCs w:val="22"/>
              </w:rPr>
            </w:pPr>
            <w:r w:rsidRPr="00CF7A2C">
              <w:rPr>
                <w:rFonts w:ascii="Verdana" w:hAnsi="Verdana" w:cs="Arial"/>
                <w:b/>
                <w:sz w:val="22"/>
                <w:szCs w:val="22"/>
              </w:rPr>
              <w:t>Location</w:t>
            </w:r>
            <w:r w:rsidRPr="00CF7A2C">
              <w:rPr>
                <w:rFonts w:ascii="Verdana" w:hAnsi="Verdana" w:cs="Arial"/>
                <w:sz w:val="22"/>
                <w:szCs w:val="22"/>
              </w:rPr>
              <w:t xml:space="preserve">: </w:t>
            </w:r>
            <w:r w:rsidRPr="00CF7A2C">
              <w:rPr>
                <w:rFonts w:ascii="Verdana" w:hAnsi="Verdana"/>
                <w:sz w:val="22"/>
                <w:szCs w:val="22"/>
              </w:rPr>
              <w:t>3 Knowsley Place</w:t>
            </w:r>
            <w:r w:rsidRPr="00CF7A2C">
              <w:rPr>
                <w:rFonts w:ascii="Verdana" w:hAnsi="Verdana"/>
                <w:sz w:val="22"/>
                <w:szCs w:val="22"/>
              </w:rPr>
              <w:t>, Bury</w:t>
            </w:r>
          </w:p>
        </w:tc>
        <w:tc>
          <w:tcPr>
            <w:tcW w:w="4969" w:type="dxa"/>
            <w:gridSpan w:val="2"/>
            <w:vAlign w:val="center"/>
          </w:tcPr>
          <w:p w14:paraId="38B0DDDF" w14:textId="77777777" w:rsidR="00C716D2" w:rsidRPr="00CF7A2C" w:rsidRDefault="00C716D2" w:rsidP="005064CD">
            <w:pPr>
              <w:spacing w:before="120" w:after="120" w:line="276" w:lineRule="auto"/>
              <w:rPr>
                <w:rFonts w:ascii="Verdana" w:hAnsi="Verdana" w:cs="Arial"/>
                <w:sz w:val="22"/>
                <w:szCs w:val="22"/>
              </w:rPr>
            </w:pPr>
            <w:r w:rsidRPr="00CF7A2C">
              <w:rPr>
                <w:rFonts w:ascii="Verdana" w:hAnsi="Verdana" w:cs="Arial"/>
                <w:b/>
                <w:sz w:val="22"/>
                <w:szCs w:val="22"/>
              </w:rPr>
              <w:t>Post Hours</w:t>
            </w:r>
            <w:r w:rsidRPr="00CF7A2C">
              <w:rPr>
                <w:rFonts w:ascii="Verdana" w:hAnsi="Verdana" w:cs="Arial"/>
                <w:sz w:val="22"/>
                <w:szCs w:val="22"/>
              </w:rPr>
              <w:t>: 37 Hours per week in accordance with the Council’s flexi-time scheme</w:t>
            </w:r>
          </w:p>
        </w:tc>
      </w:tr>
      <w:tr w:rsidR="00C716D2" w:rsidRPr="00E119E0" w14:paraId="60209FA6" w14:textId="77777777" w:rsidTr="009D5434">
        <w:trPr>
          <w:trHeight w:val="960"/>
        </w:trPr>
        <w:tc>
          <w:tcPr>
            <w:tcW w:w="9915" w:type="dxa"/>
            <w:gridSpan w:val="4"/>
            <w:vAlign w:val="center"/>
          </w:tcPr>
          <w:p w14:paraId="52D86D55" w14:textId="77777777" w:rsidR="00C716D2" w:rsidRPr="00CF7A2C" w:rsidRDefault="00C716D2" w:rsidP="005064CD">
            <w:pPr>
              <w:spacing w:before="120" w:after="120" w:line="276" w:lineRule="auto"/>
              <w:rPr>
                <w:rFonts w:ascii="Verdana" w:hAnsi="Verdana" w:cs="Arial"/>
                <w:sz w:val="22"/>
                <w:szCs w:val="22"/>
              </w:rPr>
            </w:pPr>
            <w:r w:rsidRPr="00CF7A2C">
              <w:rPr>
                <w:rFonts w:ascii="Verdana" w:hAnsi="Verdana" w:cs="Arial"/>
                <w:b/>
                <w:sz w:val="22"/>
                <w:szCs w:val="22"/>
              </w:rPr>
              <w:t>Special Conditions of Service</w:t>
            </w:r>
            <w:r w:rsidRPr="00CF7A2C">
              <w:rPr>
                <w:rFonts w:ascii="Verdana" w:hAnsi="Verdana" w:cs="Arial"/>
                <w:sz w:val="22"/>
                <w:szCs w:val="22"/>
              </w:rPr>
              <w:t xml:space="preserve">: </w:t>
            </w:r>
          </w:p>
          <w:p w14:paraId="53E72BD2" w14:textId="77777777" w:rsidR="00777428" w:rsidRPr="00CF7A2C" w:rsidRDefault="00777428" w:rsidP="005064CD">
            <w:pPr>
              <w:spacing w:before="120" w:after="120" w:line="276" w:lineRule="auto"/>
              <w:rPr>
                <w:rFonts w:ascii="Verdana" w:hAnsi="Verdana" w:cs="Arial"/>
                <w:sz w:val="22"/>
                <w:szCs w:val="22"/>
              </w:rPr>
            </w:pPr>
            <w:r w:rsidRPr="00CF7A2C">
              <w:rPr>
                <w:rFonts w:ascii="Verdana" w:hAnsi="Verdana" w:cs="Arial"/>
                <w:sz w:val="22"/>
                <w:szCs w:val="22"/>
              </w:rPr>
              <w:t xml:space="preserve">The post holder will be required to: </w:t>
            </w:r>
          </w:p>
          <w:p w14:paraId="6688FE3D" w14:textId="77777777" w:rsidR="00777428" w:rsidRPr="00CF7A2C" w:rsidRDefault="00777428" w:rsidP="005064CD">
            <w:pPr>
              <w:pStyle w:val="ListParagraph"/>
              <w:numPr>
                <w:ilvl w:val="0"/>
                <w:numId w:val="9"/>
              </w:numPr>
              <w:spacing w:before="120" w:after="120" w:line="276" w:lineRule="auto"/>
              <w:ind w:left="805" w:hanging="448"/>
              <w:contextualSpacing w:val="0"/>
              <w:rPr>
                <w:rFonts w:ascii="Verdana" w:hAnsi="Verdana" w:cs="Arial"/>
                <w:sz w:val="22"/>
                <w:szCs w:val="22"/>
              </w:rPr>
            </w:pPr>
            <w:r w:rsidRPr="00CF7A2C">
              <w:rPr>
                <w:rFonts w:ascii="Verdana" w:hAnsi="Verdana" w:cs="Arial"/>
                <w:sz w:val="22"/>
                <w:szCs w:val="22"/>
              </w:rPr>
              <w:t>Carry out the functions associated with the leadership of the service outside normal working hours as required.</w:t>
            </w:r>
          </w:p>
          <w:p w14:paraId="4003861B" w14:textId="77777777" w:rsidR="00777428" w:rsidRDefault="00777428" w:rsidP="005064CD">
            <w:pPr>
              <w:pStyle w:val="ListParagraph"/>
              <w:numPr>
                <w:ilvl w:val="0"/>
                <w:numId w:val="9"/>
              </w:numPr>
              <w:spacing w:before="120" w:after="120" w:line="276" w:lineRule="auto"/>
              <w:ind w:left="805" w:hanging="448"/>
              <w:contextualSpacing w:val="0"/>
              <w:rPr>
                <w:rFonts w:ascii="Verdana" w:hAnsi="Verdana" w:cs="Arial"/>
                <w:sz w:val="22"/>
                <w:szCs w:val="22"/>
              </w:rPr>
            </w:pPr>
            <w:r w:rsidRPr="00CF7A2C">
              <w:rPr>
                <w:rFonts w:ascii="Verdana" w:hAnsi="Verdana" w:cs="Arial"/>
                <w:sz w:val="22"/>
                <w:szCs w:val="22"/>
              </w:rPr>
              <w:t>Attend evening meetings in accordance with the exigencies of the service.</w:t>
            </w:r>
          </w:p>
          <w:p w14:paraId="308E5A08" w14:textId="14D64C4E" w:rsidR="00F12525" w:rsidRPr="00CF7A2C" w:rsidRDefault="00F12525" w:rsidP="005064CD">
            <w:pPr>
              <w:pStyle w:val="ListParagraph"/>
              <w:numPr>
                <w:ilvl w:val="0"/>
                <w:numId w:val="9"/>
              </w:numPr>
              <w:spacing w:before="120" w:after="120" w:line="276" w:lineRule="auto"/>
              <w:ind w:left="805" w:hanging="448"/>
              <w:contextualSpacing w:val="0"/>
              <w:rPr>
                <w:rFonts w:ascii="Verdana" w:hAnsi="Verdana" w:cs="Arial"/>
                <w:sz w:val="22"/>
                <w:szCs w:val="22"/>
              </w:rPr>
            </w:pPr>
            <w:r w:rsidRPr="00471D1A">
              <w:rPr>
                <w:rFonts w:ascii="Verdana" w:hAnsi="Verdana" w:cs="Arial"/>
                <w:color w:val="000000" w:themeColor="text1"/>
                <w:sz w:val="22"/>
                <w:szCs w:val="22"/>
              </w:rPr>
              <w:t>Hold Registration with the Building Safety Regulator as registered Building Inspector at Class 2F or above (3H /3G) and be registered at Class 4 as a Technical Manager.</w:t>
            </w:r>
          </w:p>
        </w:tc>
      </w:tr>
      <w:tr w:rsidR="00C716D2" w:rsidRPr="00E119E0" w14:paraId="042D18D6" w14:textId="77777777" w:rsidTr="009D5434">
        <w:trPr>
          <w:trHeight w:val="948"/>
        </w:trPr>
        <w:tc>
          <w:tcPr>
            <w:tcW w:w="9915" w:type="dxa"/>
            <w:gridSpan w:val="4"/>
            <w:vAlign w:val="center"/>
          </w:tcPr>
          <w:p w14:paraId="5E998CBA" w14:textId="77777777" w:rsidR="00C716D2" w:rsidRPr="00CF7A2C" w:rsidRDefault="00C716D2" w:rsidP="005064CD">
            <w:pPr>
              <w:spacing w:before="120" w:after="120" w:line="276" w:lineRule="auto"/>
              <w:rPr>
                <w:rFonts w:ascii="Verdana" w:hAnsi="Verdana" w:cs="Arial"/>
                <w:sz w:val="22"/>
                <w:szCs w:val="22"/>
              </w:rPr>
            </w:pPr>
            <w:r w:rsidRPr="00CF7A2C">
              <w:rPr>
                <w:rFonts w:ascii="Verdana" w:hAnsi="Verdana" w:cs="Arial"/>
                <w:b/>
                <w:sz w:val="22"/>
                <w:szCs w:val="22"/>
              </w:rPr>
              <w:t>Purpose and Objectives of Post</w:t>
            </w:r>
            <w:r w:rsidRPr="00CF7A2C">
              <w:rPr>
                <w:rFonts w:ascii="Verdana" w:hAnsi="Verdana" w:cs="Arial"/>
                <w:sz w:val="22"/>
                <w:szCs w:val="22"/>
              </w:rPr>
              <w:t xml:space="preserve">: </w:t>
            </w:r>
          </w:p>
          <w:p w14:paraId="43B8AB37" w14:textId="77777777" w:rsidR="00C716D2" w:rsidRPr="00CF7A2C" w:rsidRDefault="00776200" w:rsidP="005064CD">
            <w:pPr>
              <w:spacing w:before="120" w:after="120" w:line="276" w:lineRule="auto"/>
              <w:rPr>
                <w:rFonts w:ascii="Verdana" w:hAnsi="Verdana" w:cs="Arial"/>
                <w:sz w:val="22"/>
                <w:szCs w:val="22"/>
              </w:rPr>
            </w:pPr>
            <w:r w:rsidRPr="00CF7A2C">
              <w:rPr>
                <w:rFonts w:ascii="Verdana" w:hAnsi="Verdana" w:cs="Arial"/>
                <w:sz w:val="22"/>
                <w:szCs w:val="22"/>
              </w:rPr>
              <w:t>T</w:t>
            </w:r>
            <w:r w:rsidR="00C716D2" w:rsidRPr="00CF7A2C">
              <w:rPr>
                <w:rFonts w:ascii="Verdana" w:hAnsi="Verdana" w:cs="Arial"/>
                <w:sz w:val="22"/>
                <w:szCs w:val="22"/>
              </w:rPr>
              <w:t xml:space="preserve">o drive the rate of progress in transforming Bury Council’s services both inside and outside the </w:t>
            </w:r>
            <w:r w:rsidRPr="00CF7A2C">
              <w:rPr>
                <w:rFonts w:ascii="Verdana" w:hAnsi="Verdana" w:cs="Arial"/>
                <w:sz w:val="22"/>
                <w:szCs w:val="22"/>
              </w:rPr>
              <w:t>s</w:t>
            </w:r>
            <w:r w:rsidR="00C716D2" w:rsidRPr="00CF7A2C">
              <w:rPr>
                <w:rFonts w:ascii="Verdana" w:hAnsi="Verdana" w:cs="Arial"/>
                <w:sz w:val="22"/>
                <w:szCs w:val="22"/>
              </w:rPr>
              <w:t>ervice so that a culture of continuous and ambitious improvements become embedded in the organisation</w:t>
            </w:r>
            <w:r w:rsidRPr="00CF7A2C">
              <w:rPr>
                <w:rFonts w:ascii="Verdana" w:hAnsi="Verdana" w:cs="Arial"/>
                <w:sz w:val="22"/>
                <w:szCs w:val="22"/>
              </w:rPr>
              <w:t xml:space="preserve"> and to play an key role in the sustainable and managed growth of the Borough, environmental improvements and the enhanced </w:t>
            </w:r>
            <w:r w:rsidR="00C716D2" w:rsidRPr="00CF7A2C">
              <w:rPr>
                <w:rFonts w:ascii="Verdana" w:hAnsi="Verdana" w:cs="Arial"/>
                <w:sz w:val="22"/>
                <w:szCs w:val="22"/>
              </w:rPr>
              <w:t>quality of life for those living</w:t>
            </w:r>
            <w:r w:rsidRPr="00CF7A2C">
              <w:rPr>
                <w:rFonts w:ascii="Verdana" w:hAnsi="Verdana" w:cs="Arial"/>
                <w:sz w:val="22"/>
                <w:szCs w:val="22"/>
              </w:rPr>
              <w:t xml:space="preserve"> in</w:t>
            </w:r>
            <w:r w:rsidR="00C716D2" w:rsidRPr="00CF7A2C">
              <w:rPr>
                <w:rFonts w:ascii="Verdana" w:hAnsi="Verdana" w:cs="Arial"/>
                <w:sz w:val="22"/>
                <w:szCs w:val="22"/>
              </w:rPr>
              <w:t>, working</w:t>
            </w:r>
            <w:r w:rsidRPr="00CF7A2C">
              <w:rPr>
                <w:rFonts w:ascii="Verdana" w:hAnsi="Verdana" w:cs="Arial"/>
                <w:sz w:val="22"/>
                <w:szCs w:val="22"/>
              </w:rPr>
              <w:t xml:space="preserve"> in</w:t>
            </w:r>
            <w:r w:rsidR="00C716D2" w:rsidRPr="00CF7A2C">
              <w:rPr>
                <w:rFonts w:ascii="Verdana" w:hAnsi="Verdana" w:cs="Arial"/>
                <w:sz w:val="22"/>
                <w:szCs w:val="22"/>
              </w:rPr>
              <w:t xml:space="preserve"> and visiting the </w:t>
            </w:r>
            <w:r w:rsidRPr="00CF7A2C">
              <w:rPr>
                <w:rFonts w:ascii="Verdana" w:hAnsi="Verdana" w:cs="Arial"/>
                <w:sz w:val="22"/>
                <w:szCs w:val="22"/>
              </w:rPr>
              <w:t>B</w:t>
            </w:r>
            <w:r w:rsidR="00C716D2" w:rsidRPr="00CF7A2C">
              <w:rPr>
                <w:rFonts w:ascii="Verdana" w:hAnsi="Verdana" w:cs="Arial"/>
                <w:sz w:val="22"/>
                <w:szCs w:val="22"/>
              </w:rPr>
              <w:t>orough.</w:t>
            </w:r>
          </w:p>
          <w:p w14:paraId="1E8D292F" w14:textId="77777777" w:rsidR="00C716D2" w:rsidRPr="00CF7A2C" w:rsidRDefault="00C716D2" w:rsidP="005064CD">
            <w:pPr>
              <w:spacing w:before="120" w:after="120" w:line="276" w:lineRule="auto"/>
              <w:rPr>
                <w:rFonts w:ascii="Verdana" w:hAnsi="Verdana" w:cs="Arial"/>
                <w:sz w:val="22"/>
                <w:szCs w:val="22"/>
              </w:rPr>
            </w:pPr>
            <w:r w:rsidRPr="00CF7A2C">
              <w:rPr>
                <w:rFonts w:ascii="Verdana" w:hAnsi="Verdana" w:cs="Arial"/>
                <w:sz w:val="22"/>
                <w:szCs w:val="22"/>
              </w:rPr>
              <w:t>To forward plan and develop policies and programmes to deliver the Council’s aims and objectives.</w:t>
            </w:r>
          </w:p>
          <w:p w14:paraId="2871BF80" w14:textId="77777777" w:rsidR="00C716D2" w:rsidRPr="00CF7A2C" w:rsidRDefault="00C716D2" w:rsidP="005064CD">
            <w:pPr>
              <w:numPr>
                <w:ilvl w:val="0"/>
                <w:numId w:val="1"/>
              </w:numPr>
              <w:tabs>
                <w:tab w:val="clear" w:pos="720"/>
              </w:tabs>
              <w:spacing w:before="120" w:after="120" w:line="276" w:lineRule="auto"/>
              <w:ind w:left="451" w:hanging="425"/>
              <w:rPr>
                <w:rFonts w:ascii="Verdana" w:hAnsi="Verdana" w:cs="Arial"/>
                <w:sz w:val="22"/>
                <w:szCs w:val="22"/>
              </w:rPr>
            </w:pPr>
            <w:r w:rsidRPr="00CF7A2C">
              <w:rPr>
                <w:rFonts w:ascii="Verdana" w:hAnsi="Verdana" w:cs="Arial"/>
                <w:sz w:val="22"/>
                <w:szCs w:val="22"/>
              </w:rPr>
              <w:t xml:space="preserve">To lead the </w:t>
            </w:r>
            <w:r w:rsidR="00777428" w:rsidRPr="00CF7A2C">
              <w:rPr>
                <w:rFonts w:ascii="Verdana" w:hAnsi="Verdana" w:cs="Arial"/>
                <w:sz w:val="22"/>
                <w:szCs w:val="22"/>
              </w:rPr>
              <w:t xml:space="preserve">management, development and delivery of the functions of the </w:t>
            </w:r>
            <w:r w:rsidR="00C45EF1" w:rsidRPr="00CF7A2C">
              <w:rPr>
                <w:rFonts w:ascii="Verdana" w:hAnsi="Verdana" w:cs="Arial"/>
                <w:sz w:val="22"/>
                <w:szCs w:val="22"/>
              </w:rPr>
              <w:t>Building Control</w:t>
            </w:r>
            <w:r w:rsidRPr="00CF7A2C">
              <w:rPr>
                <w:rFonts w:ascii="Verdana" w:hAnsi="Verdana" w:cs="Arial"/>
                <w:sz w:val="22"/>
                <w:szCs w:val="22"/>
              </w:rPr>
              <w:t xml:space="preserve"> Service.</w:t>
            </w:r>
          </w:p>
          <w:p w14:paraId="2ECC59A8" w14:textId="77777777" w:rsidR="00C716D2" w:rsidRPr="00CF7A2C" w:rsidRDefault="00C716D2" w:rsidP="005064CD">
            <w:pPr>
              <w:numPr>
                <w:ilvl w:val="0"/>
                <w:numId w:val="1"/>
              </w:numPr>
              <w:tabs>
                <w:tab w:val="clear" w:pos="720"/>
              </w:tabs>
              <w:spacing w:before="120" w:after="120" w:line="276" w:lineRule="auto"/>
              <w:ind w:left="451" w:hanging="425"/>
              <w:rPr>
                <w:rFonts w:ascii="Verdana" w:hAnsi="Verdana" w:cs="Arial"/>
                <w:sz w:val="22"/>
                <w:szCs w:val="22"/>
              </w:rPr>
            </w:pPr>
            <w:r w:rsidRPr="00CF7A2C">
              <w:rPr>
                <w:rFonts w:ascii="Verdana" w:hAnsi="Verdana" w:cs="Arial"/>
                <w:sz w:val="22"/>
                <w:szCs w:val="22"/>
              </w:rPr>
              <w:t xml:space="preserve">To provide a comprehensive, efficient and cost effective </w:t>
            </w:r>
            <w:r w:rsidR="00C45EF1" w:rsidRPr="00CF7A2C">
              <w:rPr>
                <w:rFonts w:ascii="Verdana" w:hAnsi="Verdana" w:cs="Arial"/>
                <w:sz w:val="22"/>
                <w:szCs w:val="22"/>
              </w:rPr>
              <w:t>Building Control</w:t>
            </w:r>
            <w:r w:rsidRPr="00CF7A2C">
              <w:rPr>
                <w:rFonts w:ascii="Verdana" w:hAnsi="Verdana" w:cs="Arial"/>
                <w:sz w:val="22"/>
                <w:szCs w:val="22"/>
              </w:rPr>
              <w:t xml:space="preserve"> service to Bury Council and its partners.</w:t>
            </w:r>
          </w:p>
          <w:p w14:paraId="709858CC" w14:textId="77777777" w:rsidR="00C716D2" w:rsidRPr="00CF7A2C" w:rsidRDefault="00C716D2" w:rsidP="005064CD">
            <w:pPr>
              <w:numPr>
                <w:ilvl w:val="0"/>
                <w:numId w:val="1"/>
              </w:numPr>
              <w:tabs>
                <w:tab w:val="clear" w:pos="720"/>
              </w:tabs>
              <w:spacing w:before="120" w:after="120" w:line="276" w:lineRule="auto"/>
              <w:ind w:left="451" w:hanging="425"/>
              <w:rPr>
                <w:rFonts w:ascii="Verdana" w:hAnsi="Verdana" w:cs="Arial"/>
                <w:sz w:val="22"/>
                <w:szCs w:val="22"/>
              </w:rPr>
            </w:pPr>
            <w:r w:rsidRPr="00CF7A2C">
              <w:rPr>
                <w:rFonts w:ascii="Verdana" w:hAnsi="Verdana" w:cs="Arial"/>
                <w:sz w:val="22"/>
                <w:szCs w:val="22"/>
              </w:rPr>
              <w:t xml:space="preserve">To effectively manage the service to meet Service Development Plan and national objectives and targets in support of the Council’s Corporate </w:t>
            </w:r>
            <w:r w:rsidR="00776200" w:rsidRPr="00CF7A2C">
              <w:rPr>
                <w:rFonts w:ascii="Verdana" w:hAnsi="Verdana" w:cs="Arial"/>
                <w:sz w:val="22"/>
                <w:szCs w:val="22"/>
              </w:rPr>
              <w:t>a</w:t>
            </w:r>
            <w:r w:rsidRPr="00CF7A2C">
              <w:rPr>
                <w:rFonts w:ascii="Verdana" w:hAnsi="Verdana" w:cs="Arial"/>
                <w:sz w:val="22"/>
                <w:szCs w:val="22"/>
              </w:rPr>
              <w:t xml:space="preserve">ims and </w:t>
            </w:r>
            <w:r w:rsidR="00776200" w:rsidRPr="00CF7A2C">
              <w:rPr>
                <w:rFonts w:ascii="Verdana" w:hAnsi="Verdana" w:cs="Arial"/>
                <w:sz w:val="22"/>
                <w:szCs w:val="22"/>
              </w:rPr>
              <w:t>o</w:t>
            </w:r>
            <w:r w:rsidRPr="00CF7A2C">
              <w:rPr>
                <w:rFonts w:ascii="Verdana" w:hAnsi="Verdana" w:cs="Arial"/>
                <w:sz w:val="22"/>
                <w:szCs w:val="22"/>
              </w:rPr>
              <w:t>bjectives.</w:t>
            </w:r>
          </w:p>
          <w:p w14:paraId="1F9370FD" w14:textId="77777777" w:rsidR="00C716D2" w:rsidRPr="00CF7A2C" w:rsidRDefault="00C716D2" w:rsidP="005064CD">
            <w:pPr>
              <w:numPr>
                <w:ilvl w:val="0"/>
                <w:numId w:val="1"/>
              </w:numPr>
              <w:tabs>
                <w:tab w:val="clear" w:pos="720"/>
              </w:tabs>
              <w:spacing w:before="120" w:after="120" w:line="276" w:lineRule="auto"/>
              <w:ind w:left="451" w:hanging="425"/>
              <w:rPr>
                <w:rFonts w:ascii="Verdana" w:hAnsi="Verdana" w:cs="Arial"/>
                <w:sz w:val="22"/>
                <w:szCs w:val="22"/>
              </w:rPr>
            </w:pPr>
            <w:r w:rsidRPr="00CF7A2C">
              <w:rPr>
                <w:rFonts w:ascii="Verdana" w:hAnsi="Verdana" w:cs="Arial"/>
                <w:sz w:val="22"/>
                <w:szCs w:val="22"/>
              </w:rPr>
              <w:t>To forward plan, develop partnerships and influence the future direction of the service through collaborative working with other Council service areas,</w:t>
            </w:r>
            <w:r w:rsidR="00776200" w:rsidRPr="00CF7A2C">
              <w:rPr>
                <w:rFonts w:ascii="Verdana" w:hAnsi="Verdana" w:cs="Arial"/>
                <w:sz w:val="22"/>
                <w:szCs w:val="22"/>
              </w:rPr>
              <w:t xml:space="preserve"> the</w:t>
            </w:r>
            <w:r w:rsidRPr="00CF7A2C">
              <w:rPr>
                <w:rFonts w:ascii="Verdana" w:hAnsi="Verdana" w:cs="Arial"/>
                <w:sz w:val="22"/>
                <w:szCs w:val="22"/>
              </w:rPr>
              <w:t xml:space="preserve"> </w:t>
            </w:r>
            <w:r w:rsidR="00776200" w:rsidRPr="00CF7A2C">
              <w:rPr>
                <w:rFonts w:ascii="Verdana" w:hAnsi="Verdana" w:cs="Arial"/>
                <w:sz w:val="22"/>
                <w:szCs w:val="22"/>
              </w:rPr>
              <w:t xml:space="preserve">Greater Manchester Combined Authority </w:t>
            </w:r>
            <w:r w:rsidRPr="00CF7A2C">
              <w:rPr>
                <w:rFonts w:ascii="Verdana" w:hAnsi="Verdana" w:cs="Arial"/>
                <w:sz w:val="22"/>
                <w:szCs w:val="22"/>
              </w:rPr>
              <w:t>and other external organisations.</w:t>
            </w:r>
          </w:p>
          <w:p w14:paraId="76625C85" w14:textId="77777777" w:rsidR="00C716D2" w:rsidRPr="00CF7A2C" w:rsidRDefault="00C716D2" w:rsidP="005064CD">
            <w:pPr>
              <w:numPr>
                <w:ilvl w:val="0"/>
                <w:numId w:val="1"/>
              </w:numPr>
              <w:tabs>
                <w:tab w:val="clear" w:pos="720"/>
              </w:tabs>
              <w:spacing w:before="120" w:after="120" w:line="276" w:lineRule="auto"/>
              <w:ind w:left="451" w:hanging="425"/>
              <w:rPr>
                <w:rFonts w:ascii="Verdana" w:hAnsi="Verdana" w:cs="Arial"/>
                <w:sz w:val="22"/>
                <w:szCs w:val="22"/>
              </w:rPr>
            </w:pPr>
            <w:r w:rsidRPr="00CF7A2C">
              <w:rPr>
                <w:rFonts w:ascii="Verdana" w:hAnsi="Verdana" w:cs="Arial"/>
                <w:sz w:val="22"/>
                <w:szCs w:val="22"/>
              </w:rPr>
              <w:lastRenderedPageBreak/>
              <w:t>To review service provision, introduce new initiatives and develop an integrated and unified quality service that is sensitive to customer needs.</w:t>
            </w:r>
          </w:p>
          <w:p w14:paraId="36844684" w14:textId="77777777" w:rsidR="00C716D2" w:rsidRPr="00CF7A2C" w:rsidRDefault="00C716D2" w:rsidP="005064CD">
            <w:pPr>
              <w:numPr>
                <w:ilvl w:val="0"/>
                <w:numId w:val="1"/>
              </w:numPr>
              <w:tabs>
                <w:tab w:val="clear" w:pos="720"/>
              </w:tabs>
              <w:spacing w:before="120" w:after="120" w:line="276" w:lineRule="auto"/>
              <w:ind w:left="451" w:hanging="425"/>
              <w:rPr>
                <w:rFonts w:ascii="Verdana" w:hAnsi="Verdana" w:cs="Arial"/>
                <w:sz w:val="22"/>
                <w:szCs w:val="22"/>
              </w:rPr>
            </w:pPr>
            <w:r w:rsidRPr="00CF7A2C">
              <w:rPr>
                <w:rFonts w:ascii="Verdana" w:hAnsi="Verdana" w:cs="Arial"/>
                <w:sz w:val="22"/>
                <w:szCs w:val="22"/>
              </w:rPr>
              <w:t>To manage directly employed staff and external resources made available to the service and ensure appropriate support for Council initiatives.</w:t>
            </w:r>
          </w:p>
          <w:p w14:paraId="0B91F486" w14:textId="77777777" w:rsidR="00C716D2" w:rsidRPr="00CF7A2C" w:rsidRDefault="00C716D2" w:rsidP="005064CD">
            <w:pPr>
              <w:numPr>
                <w:ilvl w:val="0"/>
                <w:numId w:val="1"/>
              </w:numPr>
              <w:tabs>
                <w:tab w:val="clear" w:pos="720"/>
              </w:tabs>
              <w:spacing w:before="120" w:after="120" w:line="276" w:lineRule="auto"/>
              <w:ind w:left="451" w:hanging="425"/>
              <w:rPr>
                <w:rFonts w:ascii="Verdana" w:hAnsi="Verdana" w:cs="Arial"/>
                <w:sz w:val="22"/>
                <w:szCs w:val="22"/>
              </w:rPr>
            </w:pPr>
            <w:r w:rsidRPr="00CF7A2C">
              <w:rPr>
                <w:rFonts w:ascii="Verdana" w:hAnsi="Verdana" w:cs="Arial"/>
                <w:sz w:val="22"/>
                <w:szCs w:val="22"/>
              </w:rPr>
              <w:t xml:space="preserve">To be responsible for ensuring that the Council is kept up to date on </w:t>
            </w:r>
            <w:r w:rsidR="00777428" w:rsidRPr="00CF7A2C">
              <w:rPr>
                <w:rFonts w:ascii="Verdana" w:hAnsi="Verdana" w:cs="Arial"/>
                <w:sz w:val="22"/>
                <w:szCs w:val="22"/>
              </w:rPr>
              <w:t>n</w:t>
            </w:r>
            <w:r w:rsidRPr="00CF7A2C">
              <w:rPr>
                <w:rFonts w:ascii="Verdana" w:hAnsi="Verdana" w:cs="Arial"/>
                <w:sz w:val="22"/>
                <w:szCs w:val="22"/>
              </w:rPr>
              <w:t xml:space="preserve">ational and </w:t>
            </w:r>
            <w:r w:rsidR="00777428" w:rsidRPr="00CF7A2C">
              <w:rPr>
                <w:rFonts w:ascii="Verdana" w:hAnsi="Verdana" w:cs="Arial"/>
                <w:sz w:val="22"/>
                <w:szCs w:val="22"/>
              </w:rPr>
              <w:t xml:space="preserve">sub-regional </w:t>
            </w:r>
            <w:r w:rsidRPr="00CF7A2C">
              <w:rPr>
                <w:rFonts w:ascii="Verdana" w:hAnsi="Verdana" w:cs="Arial"/>
                <w:sz w:val="22"/>
                <w:szCs w:val="22"/>
              </w:rPr>
              <w:t>policy and initiatives relating to the Service and that it responds in an appropriate way to Government and other agency consultation papers.</w:t>
            </w:r>
          </w:p>
          <w:p w14:paraId="795E5F7D" w14:textId="77777777" w:rsidR="00162D31" w:rsidRPr="00CF7A2C" w:rsidRDefault="00162D31" w:rsidP="005064CD">
            <w:pPr>
              <w:numPr>
                <w:ilvl w:val="0"/>
                <w:numId w:val="1"/>
              </w:numPr>
              <w:tabs>
                <w:tab w:val="clear" w:pos="720"/>
              </w:tabs>
              <w:spacing w:before="120" w:after="120" w:line="276" w:lineRule="auto"/>
              <w:ind w:left="451" w:hanging="425"/>
              <w:rPr>
                <w:rFonts w:ascii="Verdana" w:hAnsi="Verdana" w:cs="Arial"/>
                <w:sz w:val="22"/>
                <w:szCs w:val="22"/>
              </w:rPr>
            </w:pPr>
            <w:r w:rsidRPr="00CF7A2C">
              <w:rPr>
                <w:rFonts w:ascii="Verdana" w:hAnsi="Verdana" w:cs="Arial"/>
                <w:sz w:val="22"/>
                <w:szCs w:val="22"/>
              </w:rPr>
              <w:t>To ensure that the Building Control Division for the Council remains a competitive service for the provision of Building control inspections</w:t>
            </w:r>
          </w:p>
          <w:p w14:paraId="3482420F" w14:textId="77777777" w:rsidR="00162D31" w:rsidRPr="00CF7A2C" w:rsidRDefault="00162D31" w:rsidP="005064CD">
            <w:pPr>
              <w:numPr>
                <w:ilvl w:val="0"/>
                <w:numId w:val="1"/>
              </w:numPr>
              <w:tabs>
                <w:tab w:val="clear" w:pos="720"/>
              </w:tabs>
              <w:spacing w:before="120" w:after="120" w:line="276" w:lineRule="auto"/>
              <w:ind w:left="451" w:hanging="425"/>
              <w:rPr>
                <w:rFonts w:ascii="Verdana" w:hAnsi="Verdana" w:cs="Arial"/>
                <w:sz w:val="22"/>
                <w:szCs w:val="22"/>
              </w:rPr>
            </w:pPr>
            <w:r w:rsidRPr="00CF7A2C">
              <w:rPr>
                <w:rFonts w:ascii="Verdana" w:hAnsi="Verdana" w:cs="Arial"/>
                <w:sz w:val="22"/>
                <w:szCs w:val="22"/>
              </w:rPr>
              <w:t>To ensure that the Council remains able to fulfil its statutory obligations in relation to new and developing regulatory areas through collaboration, service development and training</w:t>
            </w:r>
          </w:p>
        </w:tc>
      </w:tr>
      <w:tr w:rsidR="00C716D2" w:rsidRPr="00E119E0" w14:paraId="1B06EFE3" w14:textId="77777777" w:rsidTr="009D5434">
        <w:trPr>
          <w:cantSplit/>
        </w:trPr>
        <w:tc>
          <w:tcPr>
            <w:tcW w:w="9915" w:type="dxa"/>
            <w:gridSpan w:val="4"/>
            <w:vAlign w:val="center"/>
          </w:tcPr>
          <w:p w14:paraId="511E85FC" w14:textId="77777777" w:rsidR="00C716D2" w:rsidRPr="00CF7A2C" w:rsidRDefault="00C716D2" w:rsidP="005064CD">
            <w:pPr>
              <w:spacing w:before="120" w:after="120" w:line="276" w:lineRule="auto"/>
              <w:rPr>
                <w:rFonts w:ascii="Verdana" w:hAnsi="Verdana" w:cs="Arial"/>
                <w:sz w:val="22"/>
                <w:szCs w:val="22"/>
              </w:rPr>
            </w:pPr>
            <w:r w:rsidRPr="00CF7A2C">
              <w:rPr>
                <w:rFonts w:ascii="Verdana" w:hAnsi="Verdana" w:cs="Arial"/>
                <w:b/>
                <w:sz w:val="22"/>
                <w:szCs w:val="22"/>
              </w:rPr>
              <w:lastRenderedPageBreak/>
              <w:t>Accountable to</w:t>
            </w:r>
            <w:r w:rsidRPr="00CF7A2C">
              <w:rPr>
                <w:rFonts w:ascii="Verdana" w:hAnsi="Verdana" w:cs="Arial"/>
                <w:sz w:val="22"/>
                <w:szCs w:val="22"/>
              </w:rPr>
              <w:t xml:space="preserve">: </w:t>
            </w:r>
            <w:r w:rsidR="00777428" w:rsidRPr="00CF7A2C">
              <w:rPr>
                <w:rFonts w:ascii="Verdana" w:hAnsi="Verdana"/>
                <w:sz w:val="22"/>
                <w:szCs w:val="22"/>
              </w:rPr>
              <w:t>Director of Economic Regeneration &amp; Capital Growth</w:t>
            </w:r>
          </w:p>
        </w:tc>
      </w:tr>
      <w:tr w:rsidR="00C716D2" w:rsidRPr="00E119E0" w14:paraId="14A2156C" w14:textId="77777777" w:rsidTr="009D5434">
        <w:trPr>
          <w:cantSplit/>
        </w:trPr>
        <w:tc>
          <w:tcPr>
            <w:tcW w:w="9915" w:type="dxa"/>
            <w:gridSpan w:val="4"/>
            <w:vAlign w:val="center"/>
          </w:tcPr>
          <w:p w14:paraId="742D9B0C" w14:textId="77777777" w:rsidR="00C716D2" w:rsidRPr="00CF7A2C" w:rsidRDefault="00C716D2" w:rsidP="005064CD">
            <w:pPr>
              <w:spacing w:before="120" w:after="120" w:line="276" w:lineRule="auto"/>
              <w:rPr>
                <w:rFonts w:ascii="Verdana" w:hAnsi="Verdana" w:cs="Arial"/>
                <w:sz w:val="22"/>
                <w:szCs w:val="22"/>
              </w:rPr>
            </w:pPr>
            <w:r w:rsidRPr="00CF7A2C">
              <w:rPr>
                <w:rFonts w:ascii="Verdana" w:hAnsi="Verdana" w:cs="Arial"/>
                <w:b/>
                <w:sz w:val="22"/>
                <w:szCs w:val="22"/>
              </w:rPr>
              <w:t>Immediately Responsible to</w:t>
            </w:r>
            <w:r w:rsidRPr="00CF7A2C">
              <w:rPr>
                <w:rFonts w:ascii="Verdana" w:hAnsi="Verdana" w:cs="Arial"/>
                <w:sz w:val="22"/>
                <w:szCs w:val="22"/>
              </w:rPr>
              <w:t>: Assistant Director</w:t>
            </w:r>
            <w:r w:rsidR="00777428" w:rsidRPr="00CF7A2C">
              <w:rPr>
                <w:rFonts w:ascii="Verdana" w:hAnsi="Verdana" w:cs="Arial"/>
                <w:sz w:val="22"/>
                <w:szCs w:val="22"/>
              </w:rPr>
              <w:t xml:space="preserve"> – Strategy, Planning and Regulation</w:t>
            </w:r>
          </w:p>
        </w:tc>
      </w:tr>
      <w:tr w:rsidR="00C716D2" w:rsidRPr="00E119E0" w14:paraId="455A75C6" w14:textId="77777777" w:rsidTr="009D5434">
        <w:trPr>
          <w:cantSplit/>
          <w:trHeight w:val="680"/>
        </w:trPr>
        <w:tc>
          <w:tcPr>
            <w:tcW w:w="9915" w:type="dxa"/>
            <w:gridSpan w:val="4"/>
            <w:vAlign w:val="center"/>
          </w:tcPr>
          <w:p w14:paraId="291C7FAA" w14:textId="77777777" w:rsidR="00C716D2" w:rsidRPr="00CF7A2C" w:rsidRDefault="00C716D2" w:rsidP="00C45EF1">
            <w:pPr>
              <w:spacing w:before="120" w:after="120" w:line="276" w:lineRule="auto"/>
              <w:rPr>
                <w:rFonts w:ascii="Verdana" w:hAnsi="Verdana" w:cs="Arial"/>
                <w:sz w:val="22"/>
                <w:szCs w:val="22"/>
              </w:rPr>
            </w:pPr>
            <w:r w:rsidRPr="00CF7A2C">
              <w:rPr>
                <w:rFonts w:ascii="Verdana" w:hAnsi="Verdana" w:cs="Arial"/>
                <w:b/>
                <w:sz w:val="22"/>
                <w:szCs w:val="22"/>
              </w:rPr>
              <w:t>Immediately Responsible for</w:t>
            </w:r>
            <w:r w:rsidRPr="00CF7A2C">
              <w:rPr>
                <w:rFonts w:ascii="Verdana" w:hAnsi="Verdana" w:cs="Arial"/>
                <w:sz w:val="22"/>
                <w:szCs w:val="22"/>
              </w:rPr>
              <w:t xml:space="preserve">: All staff within the </w:t>
            </w:r>
            <w:r w:rsidR="00C45EF1" w:rsidRPr="00CF7A2C">
              <w:rPr>
                <w:rFonts w:ascii="Verdana" w:hAnsi="Verdana" w:cs="Arial"/>
                <w:sz w:val="22"/>
                <w:szCs w:val="22"/>
              </w:rPr>
              <w:t>Building Control</w:t>
            </w:r>
            <w:r w:rsidR="00777428" w:rsidRPr="00CF7A2C">
              <w:rPr>
                <w:rFonts w:ascii="Verdana" w:hAnsi="Verdana" w:cs="Arial"/>
                <w:sz w:val="22"/>
                <w:szCs w:val="22"/>
              </w:rPr>
              <w:t xml:space="preserve"> </w:t>
            </w:r>
            <w:r w:rsidRPr="00CF7A2C">
              <w:rPr>
                <w:rFonts w:ascii="Verdana" w:hAnsi="Verdana" w:cs="Arial"/>
                <w:sz w:val="22"/>
                <w:szCs w:val="22"/>
              </w:rPr>
              <w:t>service.</w:t>
            </w:r>
          </w:p>
        </w:tc>
      </w:tr>
      <w:tr w:rsidR="00C716D2" w:rsidRPr="00E119E0" w14:paraId="539D6F8C" w14:textId="77777777" w:rsidTr="009D5434">
        <w:trPr>
          <w:cantSplit/>
          <w:trHeight w:val="2086"/>
        </w:trPr>
        <w:tc>
          <w:tcPr>
            <w:tcW w:w="9915" w:type="dxa"/>
            <w:gridSpan w:val="4"/>
            <w:vAlign w:val="center"/>
          </w:tcPr>
          <w:p w14:paraId="3A64FEAD" w14:textId="77777777" w:rsidR="00C716D2" w:rsidRPr="00CF7A2C" w:rsidRDefault="00C716D2" w:rsidP="005064CD">
            <w:pPr>
              <w:tabs>
                <w:tab w:val="left" w:pos="4320"/>
              </w:tabs>
              <w:spacing w:before="120" w:after="120" w:line="276" w:lineRule="auto"/>
              <w:rPr>
                <w:rFonts w:ascii="Verdana" w:hAnsi="Verdana" w:cs="Arial"/>
                <w:b/>
                <w:sz w:val="22"/>
                <w:szCs w:val="22"/>
              </w:rPr>
            </w:pPr>
            <w:r w:rsidRPr="00CF7A2C">
              <w:rPr>
                <w:rFonts w:ascii="Verdana" w:hAnsi="Verdana" w:cs="Arial"/>
                <w:b/>
                <w:sz w:val="22"/>
                <w:szCs w:val="22"/>
              </w:rPr>
              <w:t>Relationships: (Internal and External)</w:t>
            </w:r>
          </w:p>
          <w:p w14:paraId="4F8B1334" w14:textId="77777777" w:rsidR="00C716D2" w:rsidRPr="00CF7A2C" w:rsidRDefault="00C716D2" w:rsidP="005064CD">
            <w:pPr>
              <w:tabs>
                <w:tab w:val="left" w:pos="4320"/>
              </w:tabs>
              <w:spacing w:before="120" w:after="120" w:line="276" w:lineRule="auto"/>
              <w:rPr>
                <w:rFonts w:ascii="Verdana" w:hAnsi="Verdana" w:cs="Arial"/>
                <w:sz w:val="22"/>
                <w:szCs w:val="22"/>
              </w:rPr>
            </w:pPr>
            <w:r w:rsidRPr="00CF7A2C">
              <w:rPr>
                <w:rFonts w:ascii="Verdana" w:hAnsi="Verdana" w:cs="Arial"/>
                <w:b/>
                <w:sz w:val="22"/>
                <w:szCs w:val="22"/>
              </w:rPr>
              <w:t>Internal</w:t>
            </w:r>
            <w:r w:rsidRPr="00CF7A2C">
              <w:rPr>
                <w:rFonts w:ascii="Verdana" w:hAnsi="Verdana" w:cs="Arial"/>
                <w:sz w:val="22"/>
                <w:szCs w:val="22"/>
              </w:rPr>
              <w:t>: All Elected Members, Directors, senior officers and employees of the Council, Divisional Management Group, Team Bury (Local Strategic Partnership), Corporate Strategic Groups.</w:t>
            </w:r>
          </w:p>
          <w:p w14:paraId="256CA25C" w14:textId="77777777" w:rsidR="00C716D2" w:rsidRPr="00CF7A2C" w:rsidRDefault="00C716D2" w:rsidP="005064CD">
            <w:pPr>
              <w:tabs>
                <w:tab w:val="left" w:pos="4320"/>
              </w:tabs>
              <w:spacing w:before="120" w:after="120" w:line="276" w:lineRule="auto"/>
              <w:rPr>
                <w:rFonts w:ascii="Verdana" w:hAnsi="Verdana" w:cs="Arial"/>
                <w:sz w:val="22"/>
                <w:szCs w:val="22"/>
              </w:rPr>
            </w:pPr>
            <w:r w:rsidRPr="00CF7A2C">
              <w:rPr>
                <w:rFonts w:ascii="Verdana" w:hAnsi="Verdana" w:cs="Arial"/>
                <w:b/>
                <w:sz w:val="22"/>
                <w:szCs w:val="22"/>
              </w:rPr>
              <w:t>External</w:t>
            </w:r>
            <w:r w:rsidRPr="00CF7A2C">
              <w:rPr>
                <w:rFonts w:ascii="Verdana" w:hAnsi="Verdana" w:cs="Arial"/>
                <w:sz w:val="22"/>
                <w:szCs w:val="22"/>
              </w:rPr>
              <w:t xml:space="preserve">: Members of Parliament, Government Departments, </w:t>
            </w:r>
            <w:r w:rsidR="00882499" w:rsidRPr="00CF7A2C">
              <w:rPr>
                <w:rFonts w:ascii="Verdana" w:hAnsi="Verdana" w:cs="Arial"/>
                <w:sz w:val="22"/>
                <w:szCs w:val="22"/>
              </w:rPr>
              <w:t xml:space="preserve">voluntary, </w:t>
            </w:r>
            <w:r w:rsidRPr="00CF7A2C">
              <w:rPr>
                <w:rFonts w:ascii="Verdana" w:hAnsi="Verdana" w:cs="Arial"/>
                <w:sz w:val="22"/>
                <w:szCs w:val="22"/>
              </w:rPr>
              <w:t>community and business groups, Greater Manchester bodies</w:t>
            </w:r>
            <w:r w:rsidR="007F04BF" w:rsidRPr="00CF7A2C">
              <w:rPr>
                <w:rFonts w:ascii="Verdana" w:hAnsi="Verdana" w:cs="Arial"/>
                <w:sz w:val="22"/>
                <w:szCs w:val="22"/>
              </w:rPr>
              <w:t>,</w:t>
            </w:r>
            <w:r w:rsidRPr="00CF7A2C">
              <w:rPr>
                <w:rFonts w:ascii="Verdana" w:hAnsi="Verdana" w:cs="Arial"/>
                <w:sz w:val="22"/>
                <w:szCs w:val="22"/>
              </w:rPr>
              <w:t xml:space="preserve"> AGMA/Combined Authority, </w:t>
            </w:r>
            <w:r w:rsidR="007F04BF" w:rsidRPr="00CF7A2C">
              <w:rPr>
                <w:rFonts w:ascii="Verdana" w:hAnsi="Verdana" w:cs="Arial"/>
                <w:sz w:val="22"/>
                <w:szCs w:val="22"/>
              </w:rPr>
              <w:t>p</w:t>
            </w:r>
            <w:r w:rsidRPr="00CF7A2C">
              <w:rPr>
                <w:rFonts w:ascii="Verdana" w:hAnsi="Verdana" w:cs="Arial"/>
                <w:sz w:val="22"/>
                <w:szCs w:val="22"/>
              </w:rPr>
              <w:t xml:space="preserve">rofessional </w:t>
            </w:r>
            <w:r w:rsidR="007F04BF" w:rsidRPr="00CF7A2C">
              <w:rPr>
                <w:rFonts w:ascii="Verdana" w:hAnsi="Verdana" w:cs="Arial"/>
                <w:sz w:val="22"/>
                <w:szCs w:val="22"/>
              </w:rPr>
              <w:t>bodies</w:t>
            </w:r>
            <w:r w:rsidRPr="00CF7A2C">
              <w:rPr>
                <w:rFonts w:ascii="Verdana" w:hAnsi="Verdana" w:cs="Arial"/>
                <w:sz w:val="22"/>
                <w:szCs w:val="22"/>
              </w:rPr>
              <w:t xml:space="preserve">, </w:t>
            </w:r>
            <w:r w:rsidR="007F04BF" w:rsidRPr="00CF7A2C">
              <w:rPr>
                <w:rFonts w:ascii="Verdana" w:hAnsi="Verdana" w:cs="Arial"/>
                <w:sz w:val="22"/>
                <w:szCs w:val="22"/>
              </w:rPr>
              <w:t>company representatives, l</w:t>
            </w:r>
            <w:r w:rsidRPr="00CF7A2C">
              <w:rPr>
                <w:rFonts w:ascii="Verdana" w:hAnsi="Verdana" w:cs="Arial"/>
                <w:sz w:val="22"/>
                <w:szCs w:val="22"/>
              </w:rPr>
              <w:t xml:space="preserve">egal </w:t>
            </w:r>
            <w:r w:rsidR="007F04BF" w:rsidRPr="00CF7A2C">
              <w:rPr>
                <w:rFonts w:ascii="Verdana" w:hAnsi="Verdana" w:cs="Arial"/>
                <w:sz w:val="22"/>
                <w:szCs w:val="22"/>
              </w:rPr>
              <w:t xml:space="preserve">representatives </w:t>
            </w:r>
            <w:r w:rsidRPr="00CF7A2C">
              <w:rPr>
                <w:rFonts w:ascii="Verdana" w:hAnsi="Verdana" w:cs="Arial"/>
                <w:sz w:val="22"/>
                <w:szCs w:val="22"/>
              </w:rPr>
              <w:t>(Examinations in Public, Inquiries etc</w:t>
            </w:r>
            <w:r w:rsidR="007F04BF" w:rsidRPr="00CF7A2C">
              <w:rPr>
                <w:rFonts w:ascii="Verdana" w:hAnsi="Verdana" w:cs="Arial"/>
                <w:sz w:val="22"/>
                <w:szCs w:val="22"/>
              </w:rPr>
              <w:t>.</w:t>
            </w:r>
            <w:r w:rsidRPr="00CF7A2C">
              <w:rPr>
                <w:rFonts w:ascii="Verdana" w:hAnsi="Verdana" w:cs="Arial"/>
                <w:sz w:val="22"/>
                <w:szCs w:val="22"/>
              </w:rPr>
              <w:t xml:space="preserve">), </w:t>
            </w:r>
            <w:r w:rsidR="007F04BF" w:rsidRPr="00CF7A2C">
              <w:rPr>
                <w:rFonts w:ascii="Verdana" w:hAnsi="Verdana" w:cs="Arial"/>
                <w:sz w:val="22"/>
                <w:szCs w:val="22"/>
              </w:rPr>
              <w:t>p</w:t>
            </w:r>
            <w:r w:rsidRPr="00CF7A2C">
              <w:rPr>
                <w:rFonts w:ascii="Verdana" w:hAnsi="Verdana" w:cs="Arial"/>
                <w:sz w:val="22"/>
                <w:szCs w:val="22"/>
              </w:rPr>
              <w:t>ress and general public.</w:t>
            </w:r>
          </w:p>
        </w:tc>
      </w:tr>
      <w:tr w:rsidR="00C716D2" w:rsidRPr="00E119E0" w14:paraId="03CE83FA" w14:textId="77777777" w:rsidTr="009D5434">
        <w:trPr>
          <w:cantSplit/>
          <w:trHeight w:val="1683"/>
        </w:trPr>
        <w:tc>
          <w:tcPr>
            <w:tcW w:w="9915" w:type="dxa"/>
            <w:gridSpan w:val="4"/>
            <w:vAlign w:val="center"/>
          </w:tcPr>
          <w:p w14:paraId="59CD3CAD" w14:textId="77777777" w:rsidR="00C716D2" w:rsidRPr="00CF7A2C" w:rsidRDefault="00C716D2" w:rsidP="005064CD">
            <w:pPr>
              <w:spacing w:before="120" w:after="120" w:line="276" w:lineRule="auto"/>
              <w:rPr>
                <w:rFonts w:ascii="Verdana" w:hAnsi="Verdana" w:cs="Arial"/>
                <w:sz w:val="22"/>
                <w:szCs w:val="22"/>
              </w:rPr>
            </w:pPr>
            <w:r w:rsidRPr="00CF7A2C">
              <w:rPr>
                <w:rFonts w:ascii="Verdana" w:hAnsi="Verdana" w:cs="Arial"/>
                <w:b/>
                <w:sz w:val="22"/>
                <w:szCs w:val="22"/>
              </w:rPr>
              <w:t>Control of Resources</w:t>
            </w:r>
            <w:r w:rsidRPr="00CF7A2C">
              <w:rPr>
                <w:rFonts w:ascii="Verdana" w:hAnsi="Verdana" w:cs="Arial"/>
                <w:sz w:val="22"/>
                <w:szCs w:val="22"/>
              </w:rPr>
              <w:t xml:space="preserve">: </w:t>
            </w:r>
          </w:p>
          <w:p w14:paraId="319DAB7D" w14:textId="77777777" w:rsidR="00C716D2" w:rsidRPr="00CF7A2C" w:rsidRDefault="00C716D2" w:rsidP="005064CD">
            <w:pPr>
              <w:spacing w:before="120" w:after="120" w:line="276" w:lineRule="auto"/>
              <w:rPr>
                <w:rFonts w:ascii="Verdana" w:hAnsi="Verdana" w:cs="Arial"/>
                <w:sz w:val="22"/>
                <w:szCs w:val="22"/>
              </w:rPr>
            </w:pPr>
            <w:r w:rsidRPr="00CF7A2C">
              <w:rPr>
                <w:rFonts w:ascii="Verdana" w:hAnsi="Verdana" w:cs="Arial"/>
                <w:b/>
                <w:sz w:val="22"/>
                <w:szCs w:val="22"/>
              </w:rPr>
              <w:t>Personnel</w:t>
            </w:r>
            <w:r w:rsidRPr="00CF7A2C">
              <w:rPr>
                <w:rFonts w:ascii="Verdana" w:hAnsi="Verdana" w:cs="Arial"/>
                <w:sz w:val="22"/>
                <w:szCs w:val="22"/>
              </w:rPr>
              <w:t xml:space="preserve">: Management of staff of the </w:t>
            </w:r>
            <w:r w:rsidR="00C45EF1" w:rsidRPr="00CF7A2C">
              <w:rPr>
                <w:rFonts w:ascii="Verdana" w:hAnsi="Verdana" w:cs="Arial"/>
                <w:sz w:val="22"/>
                <w:szCs w:val="22"/>
              </w:rPr>
              <w:t>Building Control</w:t>
            </w:r>
            <w:r w:rsidRPr="00CF7A2C">
              <w:rPr>
                <w:rFonts w:ascii="Verdana" w:hAnsi="Verdana" w:cs="Arial"/>
                <w:sz w:val="22"/>
                <w:szCs w:val="22"/>
              </w:rPr>
              <w:t xml:space="preserve"> service and any agency staff, together with all those involved in work for the service to ensure their health, safety and welfare.</w:t>
            </w:r>
          </w:p>
          <w:p w14:paraId="08C8B0CE" w14:textId="77777777" w:rsidR="00C716D2" w:rsidRPr="00CF7A2C" w:rsidRDefault="00C716D2" w:rsidP="005064CD">
            <w:pPr>
              <w:spacing w:before="120" w:after="120" w:line="276" w:lineRule="auto"/>
              <w:rPr>
                <w:rFonts w:ascii="Verdana" w:hAnsi="Verdana" w:cs="Arial"/>
                <w:sz w:val="22"/>
                <w:szCs w:val="22"/>
              </w:rPr>
            </w:pPr>
            <w:r w:rsidRPr="00CF7A2C">
              <w:rPr>
                <w:rFonts w:ascii="Verdana" w:hAnsi="Verdana" w:cs="Arial"/>
                <w:b/>
                <w:sz w:val="22"/>
                <w:szCs w:val="22"/>
              </w:rPr>
              <w:t>Financial</w:t>
            </w:r>
            <w:r w:rsidRPr="00CF7A2C">
              <w:rPr>
                <w:rFonts w:ascii="Verdana" w:hAnsi="Verdana" w:cs="Arial"/>
                <w:sz w:val="22"/>
                <w:szCs w:val="22"/>
              </w:rPr>
              <w:t>: Control of capital and revenue budgets. Resource procurement including developing arrangements with external funders and funding partners. Contribute to certification of accounts and valuations, audit inputs and grant claims.</w:t>
            </w:r>
          </w:p>
          <w:p w14:paraId="163392E0" w14:textId="77777777" w:rsidR="00C716D2" w:rsidRPr="00CF7A2C" w:rsidRDefault="00C716D2" w:rsidP="005064CD">
            <w:pPr>
              <w:spacing w:before="120" w:after="120" w:line="276" w:lineRule="auto"/>
              <w:rPr>
                <w:rFonts w:ascii="Verdana" w:hAnsi="Verdana" w:cs="Arial"/>
                <w:sz w:val="22"/>
                <w:szCs w:val="22"/>
              </w:rPr>
            </w:pPr>
            <w:r w:rsidRPr="00CF7A2C">
              <w:rPr>
                <w:rFonts w:ascii="Verdana" w:hAnsi="Verdana" w:cs="Arial"/>
                <w:b/>
                <w:sz w:val="22"/>
                <w:szCs w:val="22"/>
              </w:rPr>
              <w:t>Property</w:t>
            </w:r>
            <w:r w:rsidRPr="00CF7A2C">
              <w:rPr>
                <w:rFonts w:ascii="Verdana" w:hAnsi="Verdana" w:cs="Arial"/>
                <w:sz w:val="22"/>
                <w:szCs w:val="22"/>
              </w:rPr>
              <w:t xml:space="preserve">: Land and property associated with </w:t>
            </w:r>
            <w:r w:rsidR="007F04BF" w:rsidRPr="00CF7A2C">
              <w:rPr>
                <w:rFonts w:ascii="Verdana" w:hAnsi="Verdana" w:cs="Arial"/>
                <w:sz w:val="22"/>
                <w:szCs w:val="22"/>
              </w:rPr>
              <w:t>s</w:t>
            </w:r>
            <w:r w:rsidRPr="00CF7A2C">
              <w:rPr>
                <w:rFonts w:ascii="Verdana" w:hAnsi="Verdana" w:cs="Arial"/>
                <w:sz w:val="22"/>
                <w:szCs w:val="22"/>
              </w:rPr>
              <w:t>ervice assets.</w:t>
            </w:r>
          </w:p>
          <w:p w14:paraId="53964C27" w14:textId="77777777" w:rsidR="00C716D2" w:rsidRPr="00CF7A2C" w:rsidRDefault="00C716D2" w:rsidP="005064CD">
            <w:pPr>
              <w:spacing w:before="120" w:after="120" w:line="276" w:lineRule="auto"/>
              <w:rPr>
                <w:rFonts w:ascii="Verdana" w:hAnsi="Verdana" w:cs="Arial"/>
                <w:sz w:val="22"/>
                <w:szCs w:val="22"/>
              </w:rPr>
            </w:pPr>
            <w:r w:rsidRPr="00CF7A2C">
              <w:rPr>
                <w:rFonts w:ascii="Verdana" w:hAnsi="Verdana" w:cs="Arial"/>
                <w:b/>
                <w:sz w:val="22"/>
                <w:szCs w:val="22"/>
              </w:rPr>
              <w:t>Equipment</w:t>
            </w:r>
            <w:r w:rsidRPr="00CF7A2C">
              <w:rPr>
                <w:rFonts w:ascii="Verdana" w:hAnsi="Verdana" w:cs="Arial"/>
                <w:sz w:val="22"/>
                <w:szCs w:val="22"/>
              </w:rPr>
              <w:t xml:space="preserve">: </w:t>
            </w:r>
            <w:r w:rsidR="00C7122D" w:rsidRPr="00CF7A2C">
              <w:rPr>
                <w:rFonts w:ascii="Verdana" w:hAnsi="Verdana" w:cs="Arial"/>
                <w:sz w:val="22"/>
                <w:szCs w:val="22"/>
              </w:rPr>
              <w:t>Provision, maintenance, traceability &amp; security of all equipment associated with the provision of the service.</w:t>
            </w:r>
          </w:p>
          <w:p w14:paraId="47F45786" w14:textId="77777777" w:rsidR="00C716D2" w:rsidRPr="00CF7A2C" w:rsidRDefault="00C716D2" w:rsidP="005064CD">
            <w:pPr>
              <w:spacing w:before="120" w:after="120" w:line="276" w:lineRule="auto"/>
              <w:rPr>
                <w:rFonts w:ascii="Verdana" w:hAnsi="Verdana" w:cs="Arial"/>
                <w:sz w:val="22"/>
                <w:szCs w:val="22"/>
              </w:rPr>
            </w:pPr>
            <w:r w:rsidRPr="00CF7A2C">
              <w:rPr>
                <w:rFonts w:ascii="Verdana" w:hAnsi="Verdana" w:cs="Arial"/>
                <w:b/>
                <w:sz w:val="22"/>
                <w:szCs w:val="22"/>
              </w:rPr>
              <w:t>Health and safety</w:t>
            </w:r>
            <w:r w:rsidRPr="00CF7A2C">
              <w:rPr>
                <w:rFonts w:ascii="Verdana" w:hAnsi="Verdana" w:cs="Arial"/>
                <w:sz w:val="22"/>
                <w:szCs w:val="22"/>
              </w:rPr>
              <w:t>: Ensure compliance with health and safety guidelines and instructions as set out in the Health and Safety policy.</w:t>
            </w:r>
          </w:p>
        </w:tc>
      </w:tr>
      <w:tr w:rsidR="00C716D2" w:rsidRPr="00E119E0" w14:paraId="3F5BA038" w14:textId="77777777" w:rsidTr="009D5434">
        <w:trPr>
          <w:trHeight w:val="240"/>
        </w:trPr>
        <w:tc>
          <w:tcPr>
            <w:tcW w:w="9915" w:type="dxa"/>
            <w:gridSpan w:val="4"/>
            <w:vAlign w:val="center"/>
          </w:tcPr>
          <w:p w14:paraId="24A9CE8F" w14:textId="77777777" w:rsidR="00C716D2" w:rsidRPr="00CF7A2C" w:rsidRDefault="00C716D2" w:rsidP="005064CD">
            <w:pPr>
              <w:spacing w:before="120" w:after="120" w:line="276" w:lineRule="auto"/>
              <w:ind w:left="593" w:hanging="567"/>
              <w:rPr>
                <w:rFonts w:ascii="Verdana" w:hAnsi="Verdana" w:cs="Arial"/>
                <w:sz w:val="22"/>
                <w:szCs w:val="22"/>
              </w:rPr>
            </w:pPr>
            <w:r w:rsidRPr="00CF7A2C">
              <w:rPr>
                <w:rFonts w:ascii="Verdana" w:hAnsi="Verdana" w:cs="Arial"/>
                <w:b/>
                <w:sz w:val="22"/>
                <w:szCs w:val="22"/>
              </w:rPr>
              <w:t>Duties/Responsibilities</w:t>
            </w:r>
            <w:r w:rsidRPr="00CF7A2C">
              <w:rPr>
                <w:rFonts w:ascii="Verdana" w:hAnsi="Verdana" w:cs="Arial"/>
                <w:sz w:val="22"/>
                <w:szCs w:val="22"/>
              </w:rPr>
              <w:t xml:space="preserve">: </w:t>
            </w:r>
          </w:p>
          <w:p w14:paraId="21661B65" w14:textId="77777777" w:rsidR="00C716D2" w:rsidRPr="00CF7A2C" w:rsidRDefault="00C716D2" w:rsidP="005064CD">
            <w:pPr>
              <w:spacing w:before="120" w:after="120" w:line="276" w:lineRule="auto"/>
              <w:ind w:left="593" w:hanging="567"/>
              <w:rPr>
                <w:rFonts w:ascii="Verdana" w:hAnsi="Verdana" w:cs="Arial"/>
                <w:sz w:val="22"/>
                <w:szCs w:val="22"/>
              </w:rPr>
            </w:pPr>
            <w:r w:rsidRPr="00CF7A2C">
              <w:rPr>
                <w:rFonts w:ascii="Verdana" w:hAnsi="Verdana" w:cs="Arial"/>
                <w:b/>
                <w:sz w:val="22"/>
                <w:szCs w:val="22"/>
              </w:rPr>
              <w:t>Scope of Service Management</w:t>
            </w:r>
          </w:p>
          <w:p w14:paraId="6535A431" w14:textId="77777777" w:rsidR="00C716D2" w:rsidRPr="00CF7A2C" w:rsidRDefault="00C716D2" w:rsidP="005064CD">
            <w:pPr>
              <w:spacing w:before="120" w:after="120" w:line="276" w:lineRule="auto"/>
              <w:ind w:left="593" w:hanging="567"/>
              <w:rPr>
                <w:rFonts w:ascii="Verdana" w:hAnsi="Verdana" w:cs="Arial"/>
                <w:sz w:val="22"/>
                <w:szCs w:val="22"/>
              </w:rPr>
            </w:pPr>
            <w:r w:rsidRPr="00CF7A2C">
              <w:rPr>
                <w:rFonts w:ascii="Verdana" w:hAnsi="Verdana" w:cs="Arial"/>
                <w:sz w:val="22"/>
                <w:szCs w:val="22"/>
              </w:rPr>
              <w:t>To lead and manage the full range of functions of the service, in particular:</w:t>
            </w:r>
          </w:p>
          <w:p w14:paraId="55E8D5F9" w14:textId="77777777" w:rsidR="00C45EF1" w:rsidRPr="00CF7A2C" w:rsidRDefault="00C716D2"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lastRenderedPageBreak/>
              <w:t xml:space="preserve">Overall management responsibility for the </w:t>
            </w:r>
            <w:r w:rsidR="00C45EF1" w:rsidRPr="00CF7A2C">
              <w:rPr>
                <w:rFonts w:ascii="Verdana" w:hAnsi="Verdana" w:cs="Arial"/>
                <w:sz w:val="22"/>
                <w:szCs w:val="22"/>
              </w:rPr>
              <w:t>Building Control</w:t>
            </w:r>
            <w:r w:rsidR="007F04BF" w:rsidRPr="00CF7A2C">
              <w:rPr>
                <w:rFonts w:ascii="Verdana" w:hAnsi="Verdana" w:cs="Arial"/>
                <w:sz w:val="22"/>
                <w:szCs w:val="22"/>
              </w:rPr>
              <w:t xml:space="preserve"> service</w:t>
            </w:r>
            <w:r w:rsidR="003B2D54" w:rsidRPr="00CF7A2C">
              <w:rPr>
                <w:rFonts w:ascii="Verdana" w:hAnsi="Verdana" w:cs="Arial"/>
                <w:sz w:val="22"/>
                <w:szCs w:val="22"/>
              </w:rPr>
              <w:t>.</w:t>
            </w:r>
          </w:p>
          <w:p w14:paraId="60659A0E" w14:textId="77777777" w:rsidR="00C45EF1" w:rsidRPr="00CF7A2C" w:rsidRDefault="00C45EF1"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Overall management responsibility for the effective and efficient discharge of the Council’s powers for the control of development through the Building Regulations.</w:t>
            </w:r>
          </w:p>
          <w:p w14:paraId="34D3FACE" w14:textId="77777777" w:rsidR="003703E8" w:rsidRPr="00CF7A2C" w:rsidRDefault="00A518E4"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Overall management responsibility for</w:t>
            </w:r>
            <w:r w:rsidR="00C716D2" w:rsidRPr="00CF7A2C">
              <w:rPr>
                <w:rFonts w:ascii="Verdana" w:hAnsi="Verdana" w:cs="Arial"/>
                <w:sz w:val="22"/>
                <w:szCs w:val="22"/>
              </w:rPr>
              <w:t xml:space="preserve"> </w:t>
            </w:r>
            <w:r w:rsidR="003703E8" w:rsidRPr="00CF7A2C">
              <w:rPr>
                <w:rFonts w:ascii="Verdana" w:hAnsi="Verdana" w:cs="Arial"/>
                <w:sz w:val="22"/>
                <w:szCs w:val="22"/>
              </w:rPr>
              <w:t xml:space="preserve">the work-flow of </w:t>
            </w:r>
            <w:r w:rsidR="00957436" w:rsidRPr="00CF7A2C">
              <w:rPr>
                <w:rFonts w:ascii="Verdana" w:hAnsi="Verdana" w:cs="Arial"/>
                <w:sz w:val="22"/>
                <w:szCs w:val="22"/>
              </w:rPr>
              <w:t>submitted</w:t>
            </w:r>
            <w:r w:rsidR="003703E8" w:rsidRPr="00CF7A2C">
              <w:rPr>
                <w:rFonts w:ascii="Verdana" w:hAnsi="Verdana" w:cs="Arial"/>
                <w:sz w:val="22"/>
                <w:szCs w:val="22"/>
              </w:rPr>
              <w:t xml:space="preserve"> plans ensuring that they are competently and promptly dealt with.</w:t>
            </w:r>
          </w:p>
          <w:p w14:paraId="43498402" w14:textId="77777777" w:rsidR="00B45FF2" w:rsidRPr="00CF7A2C" w:rsidRDefault="003703E8"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 xml:space="preserve">Overall management responsibility for checking </w:t>
            </w:r>
            <w:r w:rsidR="00B45FF2" w:rsidRPr="00CF7A2C">
              <w:rPr>
                <w:rFonts w:ascii="Verdana" w:hAnsi="Verdana" w:cs="Arial"/>
                <w:sz w:val="22"/>
                <w:szCs w:val="22"/>
              </w:rPr>
              <w:t xml:space="preserve">and determination of </w:t>
            </w:r>
            <w:r w:rsidR="0019286C" w:rsidRPr="00CF7A2C">
              <w:rPr>
                <w:rFonts w:ascii="Verdana" w:hAnsi="Verdana" w:cs="Arial"/>
                <w:sz w:val="22"/>
                <w:szCs w:val="22"/>
              </w:rPr>
              <w:t>submitted</w:t>
            </w:r>
            <w:r w:rsidRPr="00CF7A2C">
              <w:rPr>
                <w:rFonts w:ascii="Verdana" w:hAnsi="Verdana" w:cs="Arial"/>
                <w:sz w:val="22"/>
                <w:szCs w:val="22"/>
              </w:rPr>
              <w:t xml:space="preserve"> applications and related correspondence, ensuring that proper consideration is given to the structural design submissions</w:t>
            </w:r>
            <w:r w:rsidR="00B45FF2" w:rsidRPr="00CF7A2C">
              <w:rPr>
                <w:rFonts w:ascii="Verdana" w:hAnsi="Verdana" w:cs="Arial"/>
                <w:sz w:val="22"/>
                <w:szCs w:val="22"/>
              </w:rPr>
              <w:t>.</w:t>
            </w:r>
          </w:p>
          <w:p w14:paraId="765A0C07" w14:textId="77777777" w:rsidR="003B2D54" w:rsidRPr="00CF7A2C" w:rsidRDefault="00B45FF2"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 xml:space="preserve">Overall management responsibility for the </w:t>
            </w:r>
            <w:r w:rsidR="003703E8" w:rsidRPr="00CF7A2C">
              <w:rPr>
                <w:rFonts w:ascii="Verdana" w:hAnsi="Verdana" w:cs="Arial"/>
                <w:sz w:val="22"/>
                <w:szCs w:val="22"/>
              </w:rPr>
              <w:t xml:space="preserve">inspection of sites </w:t>
            </w:r>
            <w:r w:rsidR="0019286C" w:rsidRPr="00CF7A2C">
              <w:rPr>
                <w:rFonts w:ascii="Verdana" w:hAnsi="Verdana" w:cs="Arial"/>
                <w:sz w:val="22"/>
                <w:szCs w:val="22"/>
              </w:rPr>
              <w:t>to ensure</w:t>
            </w:r>
            <w:r w:rsidRPr="00CF7A2C">
              <w:rPr>
                <w:rFonts w:ascii="Verdana" w:hAnsi="Verdana" w:cs="Arial"/>
                <w:sz w:val="22"/>
                <w:szCs w:val="22"/>
              </w:rPr>
              <w:t xml:space="preserve"> </w:t>
            </w:r>
            <w:r w:rsidR="00957436" w:rsidRPr="00CF7A2C">
              <w:rPr>
                <w:rFonts w:ascii="Verdana" w:hAnsi="Verdana" w:cs="Arial"/>
                <w:sz w:val="22"/>
                <w:szCs w:val="22"/>
              </w:rPr>
              <w:t xml:space="preserve">that building works are undertaken in </w:t>
            </w:r>
            <w:r w:rsidRPr="00CF7A2C">
              <w:rPr>
                <w:rFonts w:ascii="Verdana" w:hAnsi="Verdana" w:cs="Arial"/>
                <w:sz w:val="22"/>
                <w:szCs w:val="22"/>
              </w:rPr>
              <w:t>conformity with approved plans</w:t>
            </w:r>
            <w:r w:rsidR="003B2D54" w:rsidRPr="00CF7A2C">
              <w:rPr>
                <w:rFonts w:ascii="Verdana" w:hAnsi="Verdana" w:cs="Arial"/>
                <w:sz w:val="22"/>
                <w:szCs w:val="22"/>
              </w:rPr>
              <w:t>.</w:t>
            </w:r>
          </w:p>
          <w:p w14:paraId="778C576F" w14:textId="77777777" w:rsidR="00C716D2" w:rsidRPr="00CF7A2C" w:rsidRDefault="00C716D2" w:rsidP="0019286C">
            <w:pPr>
              <w:numPr>
                <w:ilvl w:val="0"/>
                <w:numId w:val="17"/>
              </w:numPr>
              <w:tabs>
                <w:tab w:val="clear" w:pos="720"/>
              </w:tabs>
              <w:spacing w:before="120" w:after="120" w:line="276" w:lineRule="auto"/>
              <w:ind w:left="593" w:hanging="593"/>
              <w:rPr>
                <w:rFonts w:ascii="Verdana" w:hAnsi="Verdana" w:cs="Arial"/>
                <w:sz w:val="22"/>
                <w:szCs w:val="22"/>
              </w:rPr>
            </w:pPr>
            <w:r w:rsidRPr="00CF7A2C">
              <w:rPr>
                <w:rFonts w:ascii="Verdana" w:hAnsi="Verdana" w:cs="Arial"/>
                <w:sz w:val="22"/>
                <w:szCs w:val="22"/>
              </w:rPr>
              <w:t xml:space="preserve">Overall management responsibility for </w:t>
            </w:r>
            <w:r w:rsidR="00957436" w:rsidRPr="00CF7A2C">
              <w:rPr>
                <w:rFonts w:ascii="Verdana" w:hAnsi="Verdana" w:cs="Arial"/>
                <w:sz w:val="22"/>
                <w:szCs w:val="22"/>
              </w:rPr>
              <w:t>the provision of</w:t>
            </w:r>
            <w:r w:rsidR="0019286C" w:rsidRPr="00CF7A2C">
              <w:rPr>
                <w:rFonts w:ascii="Verdana" w:hAnsi="Verdana" w:cs="Arial"/>
                <w:sz w:val="22"/>
                <w:szCs w:val="22"/>
              </w:rPr>
              <w:t xml:space="preserve"> advice to applicants, members of the public and agents on Building Control matters, generally and specifically and those arising from works that are either pending, deposited or in progress.</w:t>
            </w:r>
          </w:p>
          <w:p w14:paraId="5E0336EE" w14:textId="77777777" w:rsidR="00B45FF2" w:rsidRPr="00CF7A2C" w:rsidRDefault="00B45FF2" w:rsidP="00957436">
            <w:pPr>
              <w:numPr>
                <w:ilvl w:val="0"/>
                <w:numId w:val="17"/>
              </w:numPr>
              <w:tabs>
                <w:tab w:val="clear" w:pos="720"/>
              </w:tabs>
              <w:spacing w:before="120" w:after="120" w:line="276" w:lineRule="auto"/>
              <w:ind w:left="593" w:hanging="593"/>
              <w:rPr>
                <w:rFonts w:ascii="Verdana" w:hAnsi="Verdana" w:cs="Arial"/>
                <w:sz w:val="22"/>
                <w:szCs w:val="22"/>
              </w:rPr>
            </w:pPr>
            <w:r w:rsidRPr="00CF7A2C">
              <w:rPr>
                <w:rFonts w:ascii="Verdana" w:hAnsi="Verdana" w:cs="Arial"/>
                <w:sz w:val="22"/>
                <w:szCs w:val="22"/>
              </w:rPr>
              <w:t xml:space="preserve">Overall management responsibility for </w:t>
            </w:r>
            <w:r w:rsidR="00957436" w:rsidRPr="00CF7A2C">
              <w:rPr>
                <w:rFonts w:ascii="Verdana" w:hAnsi="Verdana" w:cs="Arial"/>
                <w:sz w:val="22"/>
                <w:szCs w:val="22"/>
              </w:rPr>
              <w:t xml:space="preserve">maintaining public health and safety through the </w:t>
            </w:r>
            <w:r w:rsidRPr="00CF7A2C">
              <w:rPr>
                <w:rFonts w:ascii="Verdana" w:hAnsi="Verdana" w:cs="Arial"/>
                <w:sz w:val="22"/>
                <w:szCs w:val="22"/>
              </w:rPr>
              <w:t xml:space="preserve">control of demolition procedures </w:t>
            </w:r>
            <w:r w:rsidR="00957436" w:rsidRPr="00CF7A2C">
              <w:rPr>
                <w:rFonts w:ascii="Verdana" w:hAnsi="Verdana" w:cs="Arial"/>
                <w:sz w:val="22"/>
                <w:szCs w:val="22"/>
              </w:rPr>
              <w:t>and</w:t>
            </w:r>
            <w:r w:rsidRPr="00CF7A2C">
              <w:rPr>
                <w:rFonts w:ascii="Verdana" w:hAnsi="Verdana" w:cs="Arial"/>
                <w:sz w:val="22"/>
                <w:szCs w:val="22"/>
              </w:rPr>
              <w:t xml:space="preserve"> the inspection of dangerous structures and the implementation of enforcement and remedial procedures</w:t>
            </w:r>
            <w:r w:rsidR="00162D31" w:rsidRPr="00CF7A2C">
              <w:rPr>
                <w:rFonts w:ascii="Verdana" w:hAnsi="Verdana" w:cs="Arial"/>
                <w:sz w:val="22"/>
                <w:szCs w:val="22"/>
              </w:rPr>
              <w:t xml:space="preserve"> both during and outside normal working hours</w:t>
            </w:r>
            <w:r w:rsidRPr="00CF7A2C">
              <w:rPr>
                <w:rFonts w:ascii="Verdana" w:hAnsi="Verdana" w:cs="Arial"/>
                <w:sz w:val="22"/>
                <w:szCs w:val="22"/>
              </w:rPr>
              <w:t xml:space="preserve">. </w:t>
            </w:r>
          </w:p>
          <w:p w14:paraId="3C5F412C" w14:textId="77777777" w:rsidR="00B45FF2" w:rsidRPr="00CF7A2C" w:rsidRDefault="00B45FF2" w:rsidP="00B45FF2">
            <w:pPr>
              <w:numPr>
                <w:ilvl w:val="0"/>
                <w:numId w:val="17"/>
              </w:numPr>
              <w:tabs>
                <w:tab w:val="clear" w:pos="720"/>
              </w:tabs>
              <w:spacing w:before="120" w:after="120" w:line="276" w:lineRule="auto"/>
              <w:ind w:left="593" w:hanging="593"/>
              <w:rPr>
                <w:rFonts w:ascii="Verdana" w:hAnsi="Verdana" w:cs="Arial"/>
                <w:sz w:val="22"/>
                <w:szCs w:val="22"/>
              </w:rPr>
            </w:pPr>
            <w:r w:rsidRPr="00CF7A2C">
              <w:rPr>
                <w:rFonts w:ascii="Verdana" w:hAnsi="Verdana" w:cs="Arial"/>
                <w:sz w:val="22"/>
                <w:szCs w:val="22"/>
              </w:rPr>
              <w:t>Overall management responsibility for carrying out duties relating to the Council’s general Health and Safety policy and such safety requirements as may be in force on building sites.</w:t>
            </w:r>
          </w:p>
          <w:p w14:paraId="2D54005D" w14:textId="77777777" w:rsidR="0028664A" w:rsidRPr="00CF7A2C" w:rsidRDefault="0028664A" w:rsidP="00B45FF2">
            <w:pPr>
              <w:numPr>
                <w:ilvl w:val="0"/>
                <w:numId w:val="17"/>
              </w:numPr>
              <w:tabs>
                <w:tab w:val="clear" w:pos="720"/>
              </w:tabs>
              <w:spacing w:before="120" w:after="120" w:line="276" w:lineRule="auto"/>
              <w:ind w:left="593" w:hanging="593"/>
              <w:rPr>
                <w:rFonts w:ascii="Verdana" w:hAnsi="Verdana" w:cs="Arial"/>
                <w:sz w:val="22"/>
                <w:szCs w:val="22"/>
              </w:rPr>
            </w:pPr>
            <w:r w:rsidRPr="00CF7A2C">
              <w:rPr>
                <w:rFonts w:ascii="Verdana" w:hAnsi="Verdana" w:cs="Arial"/>
                <w:sz w:val="22"/>
                <w:szCs w:val="22"/>
              </w:rPr>
              <w:t xml:space="preserve">Overall management responsibility for developing and marketing a customer-focused service that demonstrates continuous improvement and </w:t>
            </w:r>
            <w:r w:rsidR="00957436" w:rsidRPr="00CF7A2C">
              <w:rPr>
                <w:rFonts w:ascii="Verdana" w:hAnsi="Verdana" w:cs="Arial"/>
                <w:sz w:val="22"/>
                <w:szCs w:val="22"/>
              </w:rPr>
              <w:t xml:space="preserve">which </w:t>
            </w:r>
            <w:r w:rsidRPr="00CF7A2C">
              <w:rPr>
                <w:rFonts w:ascii="Verdana" w:hAnsi="Verdana" w:cs="Arial"/>
                <w:sz w:val="22"/>
                <w:szCs w:val="22"/>
              </w:rPr>
              <w:t>is sustainable in a competitive market.</w:t>
            </w:r>
          </w:p>
          <w:p w14:paraId="0A9EBF4A" w14:textId="77777777" w:rsidR="00C716D2" w:rsidRPr="00CF7A2C" w:rsidRDefault="003B2D54"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 xml:space="preserve">Overall management responsibility </w:t>
            </w:r>
            <w:r w:rsidR="00882499" w:rsidRPr="00CF7A2C">
              <w:rPr>
                <w:rFonts w:ascii="Verdana" w:hAnsi="Verdana" w:cs="Arial"/>
                <w:sz w:val="22"/>
                <w:szCs w:val="22"/>
              </w:rPr>
              <w:t xml:space="preserve">for </w:t>
            </w:r>
            <w:r w:rsidRPr="00CF7A2C">
              <w:rPr>
                <w:rFonts w:ascii="Verdana" w:hAnsi="Verdana" w:cs="Arial"/>
                <w:sz w:val="22"/>
                <w:szCs w:val="22"/>
              </w:rPr>
              <w:t>inputs and contributions to AGMA Combined Authority work programmes and initiatives as appropriate to the functions of the service.</w:t>
            </w:r>
          </w:p>
          <w:p w14:paraId="071D22A6" w14:textId="77777777" w:rsidR="00994DAE" w:rsidRPr="00CF7A2C" w:rsidRDefault="00994DAE" w:rsidP="005064CD">
            <w:pPr>
              <w:spacing w:before="120" w:after="120" w:line="276" w:lineRule="auto"/>
              <w:ind w:left="593" w:hanging="567"/>
              <w:rPr>
                <w:rFonts w:ascii="Verdana" w:hAnsi="Verdana" w:cs="Arial"/>
                <w:sz w:val="22"/>
                <w:szCs w:val="22"/>
              </w:rPr>
            </w:pPr>
            <w:r w:rsidRPr="00CF7A2C">
              <w:rPr>
                <w:rFonts w:ascii="Verdana" w:hAnsi="Verdana" w:cs="Arial"/>
                <w:b/>
                <w:sz w:val="22"/>
                <w:szCs w:val="22"/>
              </w:rPr>
              <w:t>Strategy</w:t>
            </w:r>
          </w:p>
          <w:p w14:paraId="03C6E697"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implement changes in policy and deliver the service in line with legislative requirements, developments and amendments.</w:t>
            </w:r>
          </w:p>
          <w:p w14:paraId="0088EFBF"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be responsible for the preparation of Service Development Plans and contribute to corporate and departmental service plans.</w:t>
            </w:r>
          </w:p>
          <w:p w14:paraId="20623167"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instigate and support customer-led organisational change within the Service ensuring appropriate systems of performance and development, communications, equality measures, monitoring and review are in place.</w:t>
            </w:r>
          </w:p>
          <w:p w14:paraId="720E0D0A"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ensure that the service contributes positively, flexibly and innovatively to wider Departmental, Corporate, National and Greater Manchester initiatives.</w:t>
            </w:r>
          </w:p>
          <w:p w14:paraId="20172F0F"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work as part of multi-disciplinary project teams and encourage the concept of internal and external partnership working.</w:t>
            </w:r>
          </w:p>
          <w:p w14:paraId="34751C68"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 xml:space="preserve">To work with key stakeholders, local residents, local businesses and the voluntary sector improving service delivery and promoting creative and innovative ways of </w:t>
            </w:r>
            <w:r w:rsidRPr="00CF7A2C">
              <w:rPr>
                <w:rFonts w:ascii="Verdana" w:hAnsi="Verdana" w:cs="Arial"/>
                <w:sz w:val="22"/>
                <w:szCs w:val="22"/>
              </w:rPr>
              <w:lastRenderedPageBreak/>
              <w:t>tackling problems with services that are developed which meet the needs of the community and are accessible to all users.</w:t>
            </w:r>
          </w:p>
          <w:p w14:paraId="0BCF7FFA"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Oversee implementation of corporate initiatives as appropriate to the service.</w:t>
            </w:r>
          </w:p>
          <w:p w14:paraId="326D4428"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participate in and contribute towards corporate initiatives and strategies, e.g. Bury 2030.</w:t>
            </w:r>
          </w:p>
          <w:p w14:paraId="24DC7E10" w14:textId="77777777" w:rsidR="00994DAE" w:rsidRPr="00CF7A2C" w:rsidRDefault="00994DAE" w:rsidP="005064CD">
            <w:pPr>
              <w:spacing w:before="120" w:after="120" w:line="276" w:lineRule="auto"/>
              <w:ind w:left="593" w:hanging="567"/>
              <w:rPr>
                <w:rFonts w:ascii="Verdana" w:hAnsi="Verdana" w:cs="Arial"/>
                <w:sz w:val="22"/>
                <w:szCs w:val="22"/>
              </w:rPr>
            </w:pPr>
            <w:r w:rsidRPr="00CF7A2C">
              <w:rPr>
                <w:rFonts w:ascii="Verdana" w:hAnsi="Verdana" w:cs="Arial"/>
                <w:b/>
                <w:sz w:val="22"/>
                <w:szCs w:val="22"/>
              </w:rPr>
              <w:t>Performance Management and Service Delivery</w:t>
            </w:r>
          </w:p>
          <w:p w14:paraId="39DCE2E3" w14:textId="77777777" w:rsidR="00994DAE" w:rsidRPr="00CF7A2C" w:rsidRDefault="00994DAE" w:rsidP="00C45EF1">
            <w:pPr>
              <w:pStyle w:val="ListParagraph"/>
              <w:numPr>
                <w:ilvl w:val="0"/>
                <w:numId w:val="17"/>
              </w:numPr>
              <w:spacing w:before="120" w:after="120" w:line="276" w:lineRule="auto"/>
              <w:ind w:left="593" w:hanging="567"/>
              <w:contextualSpacing w:val="0"/>
              <w:rPr>
                <w:rFonts w:ascii="Verdana" w:hAnsi="Verdana"/>
                <w:sz w:val="22"/>
                <w:szCs w:val="22"/>
              </w:rPr>
            </w:pPr>
            <w:r w:rsidRPr="00CF7A2C">
              <w:rPr>
                <w:rFonts w:ascii="Verdana" w:hAnsi="Verdana"/>
                <w:sz w:val="22"/>
                <w:szCs w:val="22"/>
              </w:rPr>
              <w:t>To incorporate the principles of Best Value in developing a performance management framework.</w:t>
            </w:r>
          </w:p>
          <w:p w14:paraId="69F8E558" w14:textId="77777777" w:rsidR="00994DAE" w:rsidRPr="00CF7A2C" w:rsidRDefault="00994DAE" w:rsidP="00C45EF1">
            <w:pPr>
              <w:pStyle w:val="ListParagraph"/>
              <w:numPr>
                <w:ilvl w:val="0"/>
                <w:numId w:val="17"/>
              </w:numPr>
              <w:spacing w:before="120" w:after="120" w:line="276" w:lineRule="auto"/>
              <w:ind w:left="593" w:hanging="567"/>
              <w:contextualSpacing w:val="0"/>
              <w:rPr>
                <w:rFonts w:ascii="Verdana" w:hAnsi="Verdana"/>
                <w:sz w:val="22"/>
                <w:szCs w:val="22"/>
              </w:rPr>
            </w:pPr>
            <w:r w:rsidRPr="00CF7A2C">
              <w:rPr>
                <w:rFonts w:ascii="Verdana" w:hAnsi="Verdana"/>
                <w:sz w:val="22"/>
                <w:szCs w:val="22"/>
              </w:rPr>
              <w:t>To lead and develop robust performance management systems, continually improve service performance and increase the effectiveness and efficiency of service delivery against agree</w:t>
            </w:r>
            <w:r w:rsidR="00162D31" w:rsidRPr="00CF7A2C">
              <w:rPr>
                <w:rFonts w:ascii="Verdana" w:hAnsi="Verdana"/>
                <w:sz w:val="22"/>
                <w:szCs w:val="22"/>
              </w:rPr>
              <w:t>d</w:t>
            </w:r>
            <w:r w:rsidRPr="00CF7A2C">
              <w:rPr>
                <w:rFonts w:ascii="Verdana" w:hAnsi="Verdana"/>
                <w:sz w:val="22"/>
                <w:szCs w:val="22"/>
              </w:rPr>
              <w:t xml:space="preserve"> targets, service standards, local and national performance indicators and budgets.</w:t>
            </w:r>
          </w:p>
          <w:p w14:paraId="0C835ABB" w14:textId="77777777" w:rsidR="00994DAE" w:rsidRPr="00CF7A2C" w:rsidRDefault="00994DAE" w:rsidP="00C45EF1">
            <w:pPr>
              <w:pStyle w:val="ListParagraph"/>
              <w:numPr>
                <w:ilvl w:val="0"/>
                <w:numId w:val="17"/>
              </w:numPr>
              <w:spacing w:before="120" w:after="120" w:line="276" w:lineRule="auto"/>
              <w:ind w:left="593" w:hanging="567"/>
              <w:contextualSpacing w:val="0"/>
              <w:rPr>
                <w:rFonts w:ascii="Verdana" w:hAnsi="Verdana" w:cs="Arial"/>
                <w:sz w:val="22"/>
                <w:szCs w:val="22"/>
              </w:rPr>
            </w:pPr>
            <w:r w:rsidRPr="00CF7A2C">
              <w:rPr>
                <w:rFonts w:ascii="Verdana" w:hAnsi="Verdana" w:cs="Arial"/>
                <w:sz w:val="22"/>
                <w:szCs w:val="22"/>
              </w:rPr>
              <w:t>To regularly co-ordinate and monitor work programmes, budgets, performance indicators and quality targets to ensure that the service meets agreed Service Development Plan objectives.</w:t>
            </w:r>
          </w:p>
          <w:p w14:paraId="263C71C8"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prepare reports and give technical advice on matters relating to the service and associated issues.</w:t>
            </w:r>
          </w:p>
          <w:p w14:paraId="77E5C1D2"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lead on areas of work which are particularly sensitive or difficult</w:t>
            </w:r>
            <w:r w:rsidR="00162D31" w:rsidRPr="00CF7A2C">
              <w:rPr>
                <w:rFonts w:ascii="Verdana" w:hAnsi="Verdana" w:cs="Arial"/>
                <w:sz w:val="22"/>
                <w:szCs w:val="22"/>
              </w:rPr>
              <w:t xml:space="preserve"> that </w:t>
            </w:r>
            <w:r w:rsidR="00797937" w:rsidRPr="00CF7A2C">
              <w:rPr>
                <w:rFonts w:ascii="Verdana" w:hAnsi="Verdana" w:cs="Arial"/>
                <w:sz w:val="22"/>
                <w:szCs w:val="22"/>
              </w:rPr>
              <w:t>are subject Building Control input e.g. occupancy displacement in the event of the identification of dangerous buildings or land slippage</w:t>
            </w:r>
            <w:r w:rsidRPr="00CF7A2C">
              <w:rPr>
                <w:rFonts w:ascii="Verdana" w:hAnsi="Verdana" w:cs="Arial"/>
                <w:sz w:val="22"/>
                <w:szCs w:val="22"/>
              </w:rPr>
              <w:t>.</w:t>
            </w:r>
          </w:p>
          <w:p w14:paraId="44499006"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prepare evidence, or make arrangements for the preparation of evidence, for subsequent legal scrutiny and inquiry proceedings and to represent, or make arrangements for representation of the Council at Examinations in Public, public inquiries and hearings, public meetings in relation to service issues</w:t>
            </w:r>
            <w:r w:rsidR="00797937" w:rsidRPr="00CF7A2C">
              <w:rPr>
                <w:rFonts w:ascii="Verdana" w:hAnsi="Verdana" w:cs="Arial"/>
                <w:sz w:val="22"/>
                <w:szCs w:val="22"/>
              </w:rPr>
              <w:t xml:space="preserve"> and in court proceedings</w:t>
            </w:r>
            <w:r w:rsidRPr="00CF7A2C">
              <w:rPr>
                <w:rFonts w:ascii="Verdana" w:hAnsi="Verdana" w:cs="Arial"/>
                <w:sz w:val="22"/>
                <w:szCs w:val="22"/>
              </w:rPr>
              <w:t>.</w:t>
            </w:r>
          </w:p>
          <w:p w14:paraId="5526FE09"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deputise for the Assistant Director – Strategy, Planning and Regulation and/or other Service Managers in their absence.</w:t>
            </w:r>
          </w:p>
          <w:p w14:paraId="53EC8087"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act as lead client/project manager for major schemes.</w:t>
            </w:r>
          </w:p>
          <w:p w14:paraId="330B8C0B"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implement the Council’s human resource management procedures (e.g. absence monitoring, capability and disciplinary procedures).</w:t>
            </w:r>
          </w:p>
          <w:p w14:paraId="5D084308"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lead on the identification of the training and development needs of staff within the service.</w:t>
            </w:r>
          </w:p>
          <w:p w14:paraId="21007D39" w14:textId="77777777" w:rsidR="00797937" w:rsidRPr="00CF7A2C" w:rsidRDefault="00797937"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Develop opportunities to ensure that the service remains competitive, generates income and delivers a high quality service</w:t>
            </w:r>
          </w:p>
          <w:p w14:paraId="2AD0BC17" w14:textId="77777777" w:rsidR="00797937" w:rsidRPr="00CF7A2C" w:rsidRDefault="00DB5573"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manage</w:t>
            </w:r>
            <w:r w:rsidR="00797937" w:rsidRPr="00CF7A2C">
              <w:rPr>
                <w:rFonts w:ascii="Verdana" w:hAnsi="Verdana" w:cs="Arial"/>
                <w:sz w:val="22"/>
                <w:szCs w:val="22"/>
              </w:rPr>
              <w:t xml:space="preserve"> emergency </w:t>
            </w:r>
            <w:r w:rsidRPr="00CF7A2C">
              <w:rPr>
                <w:rFonts w:ascii="Verdana" w:hAnsi="Verdana" w:cs="Arial"/>
                <w:sz w:val="22"/>
                <w:szCs w:val="22"/>
              </w:rPr>
              <w:t>call out and duty rota ensuring 24 hours, 7 days a week cover is provided and managed.</w:t>
            </w:r>
          </w:p>
          <w:p w14:paraId="24CC83AB" w14:textId="77777777" w:rsidR="00DB5573" w:rsidRPr="00CF7A2C" w:rsidRDefault="00DB5573"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Support staff on rota in sever emergency situations</w:t>
            </w:r>
            <w:r w:rsidR="00A27452" w:rsidRPr="00CF7A2C">
              <w:rPr>
                <w:rFonts w:ascii="Verdana" w:hAnsi="Verdana" w:cs="Arial"/>
                <w:sz w:val="22"/>
                <w:szCs w:val="22"/>
              </w:rPr>
              <w:t xml:space="preserve"> via phone or in person should the need arise.</w:t>
            </w:r>
          </w:p>
          <w:p w14:paraId="54E3EB45" w14:textId="77777777" w:rsidR="00994DAE" w:rsidRPr="00CF7A2C" w:rsidRDefault="00994DAE" w:rsidP="005064CD">
            <w:pPr>
              <w:spacing w:before="120" w:after="120" w:line="276" w:lineRule="auto"/>
              <w:ind w:left="593" w:hanging="567"/>
              <w:rPr>
                <w:rFonts w:ascii="Verdana" w:hAnsi="Verdana" w:cs="Arial"/>
                <w:sz w:val="22"/>
                <w:szCs w:val="22"/>
              </w:rPr>
            </w:pPr>
            <w:r w:rsidRPr="00CF7A2C">
              <w:rPr>
                <w:rFonts w:ascii="Verdana" w:hAnsi="Verdana" w:cs="Arial"/>
                <w:b/>
                <w:sz w:val="22"/>
                <w:szCs w:val="22"/>
              </w:rPr>
              <w:t>Service Quality</w:t>
            </w:r>
          </w:p>
          <w:p w14:paraId="46C5A017" w14:textId="77777777" w:rsidR="00C716D2" w:rsidRPr="00CF7A2C" w:rsidRDefault="00C716D2" w:rsidP="00C45EF1">
            <w:pPr>
              <w:pStyle w:val="ListParagraph"/>
              <w:numPr>
                <w:ilvl w:val="0"/>
                <w:numId w:val="17"/>
              </w:numPr>
              <w:spacing w:before="120" w:after="120" w:line="276" w:lineRule="auto"/>
              <w:ind w:left="593" w:hanging="567"/>
              <w:contextualSpacing w:val="0"/>
              <w:rPr>
                <w:rFonts w:ascii="Verdana" w:hAnsi="Verdana"/>
                <w:sz w:val="22"/>
                <w:szCs w:val="22"/>
              </w:rPr>
            </w:pPr>
            <w:r w:rsidRPr="00CF7A2C">
              <w:rPr>
                <w:rFonts w:ascii="Verdana" w:hAnsi="Verdana"/>
                <w:sz w:val="22"/>
                <w:szCs w:val="22"/>
              </w:rPr>
              <w:lastRenderedPageBreak/>
              <w:t>To work to a consistently high standard and ensure work delivers a high quality service as set and measured by performance indicator targets, internal and external audit and customer feedback.</w:t>
            </w:r>
          </w:p>
          <w:p w14:paraId="269B6D05" w14:textId="77777777" w:rsidR="00C716D2" w:rsidRPr="00CF7A2C" w:rsidRDefault="00C716D2" w:rsidP="00C45EF1">
            <w:pPr>
              <w:pStyle w:val="ListParagraph"/>
              <w:numPr>
                <w:ilvl w:val="0"/>
                <w:numId w:val="17"/>
              </w:numPr>
              <w:spacing w:before="120" w:after="120" w:line="276" w:lineRule="auto"/>
              <w:ind w:left="593" w:hanging="567"/>
              <w:contextualSpacing w:val="0"/>
              <w:rPr>
                <w:rFonts w:ascii="Verdana" w:hAnsi="Verdana" w:cs="Arial"/>
                <w:sz w:val="22"/>
                <w:szCs w:val="22"/>
              </w:rPr>
            </w:pPr>
            <w:r w:rsidRPr="00CF7A2C">
              <w:rPr>
                <w:rFonts w:ascii="Verdana" w:hAnsi="Verdana" w:cs="Arial"/>
                <w:sz w:val="22"/>
                <w:szCs w:val="22"/>
              </w:rPr>
              <w:t>To ensure an appropriate response to issues identified by internal and external audit.</w:t>
            </w:r>
          </w:p>
          <w:p w14:paraId="33B22A6A" w14:textId="77777777" w:rsidR="00C716D2" w:rsidRPr="00CF7A2C" w:rsidRDefault="00C716D2" w:rsidP="00C45EF1">
            <w:pPr>
              <w:pStyle w:val="ListParagraph"/>
              <w:numPr>
                <w:ilvl w:val="0"/>
                <w:numId w:val="17"/>
              </w:numPr>
              <w:spacing w:before="120" w:after="120" w:line="276" w:lineRule="auto"/>
              <w:ind w:left="593" w:hanging="567"/>
              <w:contextualSpacing w:val="0"/>
              <w:rPr>
                <w:rFonts w:ascii="Verdana" w:hAnsi="Verdana" w:cs="Arial"/>
                <w:sz w:val="22"/>
                <w:szCs w:val="22"/>
              </w:rPr>
            </w:pPr>
            <w:r w:rsidRPr="00CF7A2C">
              <w:rPr>
                <w:rFonts w:ascii="Verdana" w:hAnsi="Verdana" w:cs="Arial"/>
                <w:sz w:val="22"/>
                <w:szCs w:val="22"/>
              </w:rPr>
              <w:t xml:space="preserve">To ensure demonstrable, significant and continuous progress in </w:t>
            </w:r>
            <w:r w:rsidR="008A55DE" w:rsidRPr="00CF7A2C">
              <w:rPr>
                <w:rFonts w:ascii="Verdana" w:hAnsi="Verdana" w:cs="Arial"/>
                <w:sz w:val="22"/>
                <w:szCs w:val="22"/>
              </w:rPr>
              <w:t>service</w:t>
            </w:r>
            <w:r w:rsidRPr="00CF7A2C">
              <w:rPr>
                <w:rFonts w:ascii="Verdana" w:hAnsi="Verdana" w:cs="Arial"/>
                <w:sz w:val="22"/>
                <w:szCs w:val="22"/>
              </w:rPr>
              <w:t xml:space="preserve"> delivery.</w:t>
            </w:r>
          </w:p>
          <w:p w14:paraId="5511F6EE" w14:textId="77777777" w:rsidR="00C716D2" w:rsidRPr="00CF7A2C" w:rsidRDefault="00C716D2" w:rsidP="00C45EF1">
            <w:pPr>
              <w:pStyle w:val="ListParagraph"/>
              <w:numPr>
                <w:ilvl w:val="0"/>
                <w:numId w:val="17"/>
              </w:numPr>
              <w:spacing w:before="120" w:after="120" w:line="276" w:lineRule="auto"/>
              <w:ind w:left="593" w:hanging="567"/>
              <w:contextualSpacing w:val="0"/>
              <w:rPr>
                <w:rFonts w:ascii="Verdana" w:hAnsi="Verdana" w:cs="Arial"/>
                <w:sz w:val="22"/>
                <w:szCs w:val="22"/>
              </w:rPr>
            </w:pPr>
            <w:r w:rsidRPr="00CF7A2C">
              <w:rPr>
                <w:rFonts w:ascii="Verdana" w:hAnsi="Verdana" w:cs="Arial"/>
                <w:sz w:val="22"/>
                <w:szCs w:val="22"/>
              </w:rPr>
              <w:t xml:space="preserve">To develop the </w:t>
            </w:r>
            <w:r w:rsidR="008A55DE" w:rsidRPr="00CF7A2C">
              <w:rPr>
                <w:rFonts w:ascii="Verdana" w:hAnsi="Verdana" w:cs="Arial"/>
                <w:sz w:val="22"/>
                <w:szCs w:val="22"/>
              </w:rPr>
              <w:t>s</w:t>
            </w:r>
            <w:r w:rsidRPr="00CF7A2C">
              <w:rPr>
                <w:rFonts w:ascii="Verdana" w:hAnsi="Verdana" w:cs="Arial"/>
                <w:sz w:val="22"/>
                <w:szCs w:val="22"/>
              </w:rPr>
              <w:t>ervice to enable electronic communications and transactions, both inte</w:t>
            </w:r>
            <w:r w:rsidR="008A55DE" w:rsidRPr="00CF7A2C">
              <w:rPr>
                <w:rFonts w:ascii="Verdana" w:hAnsi="Verdana" w:cs="Arial"/>
                <w:sz w:val="22"/>
                <w:szCs w:val="22"/>
              </w:rPr>
              <w:t>rnally and externally, via the intranet and i</w:t>
            </w:r>
            <w:r w:rsidRPr="00CF7A2C">
              <w:rPr>
                <w:rFonts w:ascii="Verdana" w:hAnsi="Verdana" w:cs="Arial"/>
                <w:sz w:val="22"/>
                <w:szCs w:val="22"/>
              </w:rPr>
              <w:t>nternet.</w:t>
            </w:r>
          </w:p>
          <w:p w14:paraId="2D3ADACF" w14:textId="77777777" w:rsidR="00C716D2" w:rsidRPr="00CF7A2C" w:rsidRDefault="00C716D2" w:rsidP="005064CD">
            <w:pPr>
              <w:spacing w:before="120" w:after="120" w:line="276" w:lineRule="auto"/>
              <w:ind w:left="593" w:hanging="567"/>
              <w:rPr>
                <w:rFonts w:ascii="Verdana" w:hAnsi="Verdana" w:cs="Arial"/>
                <w:b/>
                <w:sz w:val="22"/>
                <w:szCs w:val="22"/>
              </w:rPr>
            </w:pPr>
            <w:r w:rsidRPr="00CF7A2C">
              <w:rPr>
                <w:rFonts w:ascii="Verdana" w:hAnsi="Verdana" w:cs="Arial"/>
                <w:b/>
                <w:sz w:val="22"/>
                <w:szCs w:val="22"/>
              </w:rPr>
              <w:t>Resource Management</w:t>
            </w:r>
          </w:p>
          <w:p w14:paraId="45E90294" w14:textId="77777777" w:rsidR="00C716D2" w:rsidRPr="00CF7A2C" w:rsidRDefault="00C716D2"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 xml:space="preserve">To lead, motivate and develop the performance of staff within the </w:t>
            </w:r>
            <w:r w:rsidR="00936587" w:rsidRPr="00CF7A2C">
              <w:rPr>
                <w:rFonts w:ascii="Verdana" w:hAnsi="Verdana" w:cs="Arial"/>
                <w:sz w:val="22"/>
                <w:szCs w:val="22"/>
              </w:rPr>
              <w:t>s</w:t>
            </w:r>
            <w:r w:rsidRPr="00CF7A2C">
              <w:rPr>
                <w:rFonts w:ascii="Verdana" w:hAnsi="Verdana" w:cs="Arial"/>
                <w:sz w:val="22"/>
                <w:szCs w:val="22"/>
              </w:rPr>
              <w:t>ervice.</w:t>
            </w:r>
          </w:p>
          <w:p w14:paraId="1714B744" w14:textId="77777777" w:rsidR="00C716D2" w:rsidRPr="00CF7A2C" w:rsidRDefault="00C716D2"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manage external suppliers and contractors.</w:t>
            </w:r>
          </w:p>
          <w:p w14:paraId="10C77AD5" w14:textId="77777777" w:rsidR="00C716D2" w:rsidRPr="00CF7A2C" w:rsidRDefault="00C716D2"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manage and take appropriate action on revenue and capital budgets as allocated in accordance within Council and Departmental/Divisional guidelines.</w:t>
            </w:r>
          </w:p>
          <w:p w14:paraId="4FBFE9A9" w14:textId="77777777" w:rsidR="00C716D2" w:rsidRPr="00CF7A2C" w:rsidRDefault="00C716D2"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ensure that resources are controlled and allocated to optimise efficiency and effectiveness within the financial discipline of a business/trading account.</w:t>
            </w:r>
          </w:p>
          <w:p w14:paraId="1073DFA6" w14:textId="77777777" w:rsidR="00C716D2" w:rsidRPr="00CF7A2C" w:rsidRDefault="00C716D2"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 xml:space="preserve">To ensure that the </w:t>
            </w:r>
            <w:r w:rsidR="00936587" w:rsidRPr="00CF7A2C">
              <w:rPr>
                <w:rFonts w:ascii="Verdana" w:hAnsi="Verdana" w:cs="Arial"/>
                <w:sz w:val="22"/>
                <w:szCs w:val="22"/>
              </w:rPr>
              <w:t>s</w:t>
            </w:r>
            <w:r w:rsidRPr="00CF7A2C">
              <w:rPr>
                <w:rFonts w:ascii="Verdana" w:hAnsi="Verdana" w:cs="Arial"/>
                <w:sz w:val="22"/>
                <w:szCs w:val="22"/>
              </w:rPr>
              <w:t>ervice works as a highly professional organisation where the potential of staff is fully appreciated and utilised.</w:t>
            </w:r>
          </w:p>
          <w:p w14:paraId="4857A252" w14:textId="77777777" w:rsidR="00C716D2" w:rsidRPr="00CF7A2C" w:rsidRDefault="008A55D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w:t>
            </w:r>
            <w:r w:rsidR="00C716D2" w:rsidRPr="00CF7A2C">
              <w:rPr>
                <w:rFonts w:ascii="Verdana" w:hAnsi="Verdana" w:cs="Arial"/>
                <w:sz w:val="22"/>
                <w:szCs w:val="22"/>
              </w:rPr>
              <w:t>o develop and implement demonstrable and significant improvement in the control of resources, efficiency and effectiveness, resulting in a modernising and improving, higher quality service within the approved budgets.</w:t>
            </w:r>
          </w:p>
          <w:p w14:paraId="64FAF469" w14:textId="77777777" w:rsidR="00C716D2" w:rsidRPr="00CF7A2C" w:rsidRDefault="00C716D2"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develop, implement and monitor business plans.</w:t>
            </w:r>
          </w:p>
          <w:p w14:paraId="0A7F4B12" w14:textId="77777777" w:rsidR="00C716D2" w:rsidRPr="00CF7A2C" w:rsidRDefault="00C716D2"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develop and manage delivery of the capital programme in line with local and national policies.</w:t>
            </w:r>
          </w:p>
          <w:p w14:paraId="506FACBB" w14:textId="77777777" w:rsidR="00C716D2" w:rsidRPr="00CF7A2C" w:rsidRDefault="00C716D2"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be responsible for all personnel requirements including recruitment and selection, discipline and grievance, training and development.</w:t>
            </w:r>
          </w:p>
          <w:p w14:paraId="67426ECD" w14:textId="77777777" w:rsidR="00994DAE" w:rsidRPr="00CF7A2C" w:rsidRDefault="00994DAE" w:rsidP="005064CD">
            <w:pPr>
              <w:spacing w:before="120" w:after="120" w:line="276" w:lineRule="auto"/>
              <w:ind w:left="593" w:hanging="567"/>
              <w:rPr>
                <w:rFonts w:ascii="Verdana" w:hAnsi="Verdana" w:cs="Arial"/>
                <w:b/>
                <w:sz w:val="22"/>
                <w:szCs w:val="22"/>
              </w:rPr>
            </w:pPr>
            <w:r w:rsidRPr="00CF7A2C">
              <w:rPr>
                <w:rFonts w:ascii="Verdana" w:hAnsi="Verdana" w:cs="Arial"/>
                <w:b/>
                <w:sz w:val="22"/>
                <w:szCs w:val="22"/>
              </w:rPr>
              <w:t>Culture</w:t>
            </w:r>
          </w:p>
          <w:p w14:paraId="7AA1ABC0"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support the development of an organisational culture which is positive, flexible, responsive, forward looking, performance and culture focused.</w:t>
            </w:r>
          </w:p>
          <w:p w14:paraId="2746D991"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take an active part in cross-cutting project groups and external working parties.</w:t>
            </w:r>
          </w:p>
          <w:p w14:paraId="64154A0B"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take the lead on co-ordinating activities and projects at the Department/Divisional level.</w:t>
            </w:r>
          </w:p>
          <w:p w14:paraId="1FC674F2"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actively promote Council policies and procedures and ensure compliance with equality of opportunity in the delivery of services and employment practices.</w:t>
            </w:r>
          </w:p>
          <w:p w14:paraId="1B811F70"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undertake staff development appraisals in accordance with Council procedures.</w:t>
            </w:r>
          </w:p>
          <w:p w14:paraId="439FD604"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ensure the health, safety and welfare of staff within the Section, including the preparation of risk assessments and other documents.</w:t>
            </w:r>
          </w:p>
          <w:p w14:paraId="65E2387C" w14:textId="77777777" w:rsidR="00994DAE"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ensure social inclusion and equality in the provision of service delivery.</w:t>
            </w:r>
          </w:p>
          <w:p w14:paraId="47123EF2" w14:textId="77777777" w:rsidR="00F12525" w:rsidRPr="00CF7A2C" w:rsidRDefault="00F12525" w:rsidP="00F12525">
            <w:pPr>
              <w:spacing w:before="120" w:after="120" w:line="276" w:lineRule="auto"/>
              <w:ind w:left="593"/>
              <w:rPr>
                <w:rFonts w:ascii="Verdana" w:hAnsi="Verdana" w:cs="Arial"/>
                <w:sz w:val="22"/>
                <w:szCs w:val="22"/>
              </w:rPr>
            </w:pPr>
          </w:p>
          <w:p w14:paraId="329DCF81" w14:textId="77777777" w:rsidR="00994DAE" w:rsidRPr="00CF7A2C" w:rsidRDefault="00994DAE" w:rsidP="005064CD">
            <w:pPr>
              <w:spacing w:before="120" w:after="120" w:line="276" w:lineRule="auto"/>
              <w:ind w:left="593" w:hanging="567"/>
              <w:rPr>
                <w:rFonts w:ascii="Verdana" w:hAnsi="Verdana" w:cs="Arial"/>
                <w:b/>
                <w:sz w:val="22"/>
                <w:szCs w:val="22"/>
              </w:rPr>
            </w:pPr>
            <w:r w:rsidRPr="00CF7A2C">
              <w:rPr>
                <w:rFonts w:ascii="Verdana" w:hAnsi="Verdana" w:cs="Arial"/>
                <w:b/>
                <w:sz w:val="22"/>
                <w:szCs w:val="22"/>
              </w:rPr>
              <w:lastRenderedPageBreak/>
              <w:t>Communications</w:t>
            </w:r>
          </w:p>
          <w:p w14:paraId="6B2E5543"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develop and maintain effective communications, liaison and working relationships, both internally and externally, with elected members, Council officers, community groups, the business sector and other relevant organisations and representatives so as to ensure maximum effectiveness of the service.</w:t>
            </w:r>
          </w:p>
          <w:p w14:paraId="6B89DD87"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respond to queries/complaints from local residents, Members, MPs and other bodies e.g. Government agencies, landowners and developers.</w:t>
            </w:r>
          </w:p>
          <w:p w14:paraId="23047D5B" w14:textId="77777777" w:rsidR="00994DAE" w:rsidRPr="00CF7A2C"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disseminate information (legislation, case law, codes of practice, guidance notes etc.) to the Team</w:t>
            </w:r>
            <w:r w:rsidR="00797937" w:rsidRPr="00CF7A2C">
              <w:rPr>
                <w:rFonts w:ascii="Verdana" w:hAnsi="Verdana" w:cs="Arial"/>
                <w:sz w:val="22"/>
                <w:szCs w:val="22"/>
              </w:rPr>
              <w:t>, analyse the implications and ensure that there is appropriate Council provision in response to new requirements</w:t>
            </w:r>
            <w:r w:rsidRPr="00CF7A2C">
              <w:rPr>
                <w:rFonts w:ascii="Verdana" w:hAnsi="Verdana" w:cs="Arial"/>
                <w:sz w:val="22"/>
                <w:szCs w:val="22"/>
              </w:rPr>
              <w:t>.</w:t>
            </w:r>
          </w:p>
          <w:p w14:paraId="7E49C287" w14:textId="77777777" w:rsidR="00994DAE" w:rsidRDefault="00994DAE" w:rsidP="00C45EF1">
            <w:pPr>
              <w:numPr>
                <w:ilvl w:val="0"/>
                <w:numId w:val="17"/>
              </w:numPr>
              <w:spacing w:before="120" w:after="120" w:line="276" w:lineRule="auto"/>
              <w:ind w:left="593" w:hanging="567"/>
              <w:rPr>
                <w:rFonts w:ascii="Verdana" w:hAnsi="Verdana" w:cs="Arial"/>
                <w:sz w:val="22"/>
                <w:szCs w:val="22"/>
              </w:rPr>
            </w:pPr>
            <w:r w:rsidRPr="00CF7A2C">
              <w:rPr>
                <w:rFonts w:ascii="Verdana" w:hAnsi="Verdana" w:cs="Arial"/>
                <w:sz w:val="22"/>
                <w:szCs w:val="22"/>
              </w:rPr>
              <w:t>To respond to consultation documents from AGMA, Government Departments and other outside bodies on matters including proposed legislation, national policy, and sub-regional/regional initiatives and strategies, etc.</w:t>
            </w:r>
          </w:p>
          <w:p w14:paraId="527AA759" w14:textId="77777777" w:rsidR="00F81AAC" w:rsidRPr="00471D1A" w:rsidRDefault="00F81AAC" w:rsidP="00F81AAC">
            <w:pPr>
              <w:pStyle w:val="Default"/>
              <w:rPr>
                <w:rFonts w:ascii="Verdana" w:hAnsi="Verdana"/>
                <w:b/>
                <w:bCs/>
                <w:color w:val="000000" w:themeColor="text1"/>
                <w:sz w:val="22"/>
                <w:szCs w:val="22"/>
              </w:rPr>
            </w:pPr>
            <w:r w:rsidRPr="00471D1A">
              <w:rPr>
                <w:rFonts w:ascii="Verdana" w:hAnsi="Verdana"/>
                <w:b/>
                <w:bCs/>
                <w:color w:val="000000" w:themeColor="text1"/>
                <w:sz w:val="22"/>
                <w:szCs w:val="22"/>
              </w:rPr>
              <w:t xml:space="preserve">COMPETENCIES </w:t>
            </w:r>
          </w:p>
          <w:p w14:paraId="3ED07E59" w14:textId="77777777" w:rsidR="00F81AAC" w:rsidRPr="00471D1A" w:rsidRDefault="00F81AAC" w:rsidP="00F81AAC">
            <w:pPr>
              <w:pStyle w:val="Default"/>
              <w:rPr>
                <w:rFonts w:ascii="Verdana" w:hAnsi="Verdana"/>
                <w:b/>
                <w:bCs/>
                <w:color w:val="000000" w:themeColor="text1"/>
                <w:sz w:val="22"/>
                <w:szCs w:val="22"/>
              </w:rPr>
            </w:pPr>
          </w:p>
          <w:p w14:paraId="333A3C70" w14:textId="6E20A179" w:rsidR="00F81AAC" w:rsidRPr="00471D1A" w:rsidRDefault="00F81AAC" w:rsidP="00F81AAC">
            <w:pPr>
              <w:pStyle w:val="Default"/>
              <w:numPr>
                <w:ilvl w:val="0"/>
                <w:numId w:val="21"/>
              </w:numPr>
              <w:rPr>
                <w:rFonts w:ascii="Verdana" w:hAnsi="Verdana"/>
                <w:color w:val="000000" w:themeColor="text1"/>
                <w:sz w:val="22"/>
                <w:szCs w:val="22"/>
              </w:rPr>
            </w:pPr>
            <w:r w:rsidRPr="00471D1A">
              <w:rPr>
                <w:rFonts w:ascii="Verdana" w:hAnsi="Verdana"/>
                <w:color w:val="000000" w:themeColor="text1"/>
                <w:sz w:val="22"/>
                <w:szCs w:val="22"/>
              </w:rPr>
              <w:t xml:space="preserve">  All staff within the Building Control service are expected to demonstrate through</w:t>
            </w:r>
          </w:p>
          <w:p w14:paraId="33A34DD2" w14:textId="77777777" w:rsidR="00F81AAC" w:rsidRPr="00471D1A" w:rsidRDefault="00F81AAC" w:rsidP="00F81AAC">
            <w:pPr>
              <w:pStyle w:val="Default"/>
              <w:rPr>
                <w:rFonts w:ascii="Verdana" w:hAnsi="Verdana"/>
                <w:color w:val="000000" w:themeColor="text1"/>
                <w:sz w:val="22"/>
                <w:szCs w:val="22"/>
              </w:rPr>
            </w:pPr>
            <w:r w:rsidRPr="00471D1A">
              <w:rPr>
                <w:rFonts w:ascii="Verdana" w:hAnsi="Verdana"/>
                <w:color w:val="000000" w:themeColor="text1"/>
                <w:sz w:val="22"/>
                <w:szCs w:val="22"/>
              </w:rPr>
              <w:t xml:space="preserve">       their work and via their validation and registration requirements, a positive </w:t>
            </w:r>
          </w:p>
          <w:p w14:paraId="53FF4336" w14:textId="77777777" w:rsidR="00F81AAC" w:rsidRPr="00471D1A" w:rsidRDefault="00F81AAC" w:rsidP="00F81AAC">
            <w:pPr>
              <w:pStyle w:val="Default"/>
              <w:rPr>
                <w:rFonts w:ascii="Verdana" w:hAnsi="Verdana"/>
                <w:color w:val="000000" w:themeColor="text1"/>
                <w:sz w:val="22"/>
                <w:szCs w:val="22"/>
              </w:rPr>
            </w:pPr>
            <w:r w:rsidRPr="00471D1A">
              <w:rPr>
                <w:rFonts w:ascii="Verdana" w:hAnsi="Verdana"/>
                <w:color w:val="000000" w:themeColor="text1"/>
                <w:sz w:val="22"/>
                <w:szCs w:val="22"/>
              </w:rPr>
              <w:t xml:space="preserve">       approach, acting openly and honestly, having respect for colleagues and others </w:t>
            </w:r>
          </w:p>
          <w:p w14:paraId="3B52D4C0" w14:textId="77777777" w:rsidR="00F12525" w:rsidRPr="00471D1A" w:rsidRDefault="00F81AAC" w:rsidP="00F12525">
            <w:pPr>
              <w:pStyle w:val="Default"/>
              <w:rPr>
                <w:rFonts w:ascii="Verdana" w:hAnsi="Verdana"/>
                <w:color w:val="000000" w:themeColor="text1"/>
                <w:sz w:val="22"/>
                <w:szCs w:val="22"/>
              </w:rPr>
            </w:pPr>
            <w:r w:rsidRPr="00471D1A">
              <w:rPr>
                <w:rFonts w:ascii="Verdana" w:hAnsi="Verdana"/>
                <w:color w:val="000000" w:themeColor="text1"/>
                <w:sz w:val="22"/>
                <w:szCs w:val="22"/>
              </w:rPr>
              <w:t xml:space="preserve">       and working collaboratively within the team. </w:t>
            </w:r>
          </w:p>
          <w:p w14:paraId="0C3DB6FB" w14:textId="77777777" w:rsidR="00F12525" w:rsidRPr="00471D1A" w:rsidRDefault="00F12525" w:rsidP="00F12525">
            <w:pPr>
              <w:pStyle w:val="Default"/>
              <w:rPr>
                <w:rFonts w:ascii="Verdana" w:hAnsi="Verdana"/>
                <w:color w:val="000000" w:themeColor="text1"/>
                <w:sz w:val="22"/>
                <w:szCs w:val="22"/>
              </w:rPr>
            </w:pPr>
          </w:p>
          <w:p w14:paraId="71448D9C" w14:textId="77777777" w:rsidR="00F12525" w:rsidRPr="00471D1A" w:rsidRDefault="00F12525" w:rsidP="00F12525">
            <w:pPr>
              <w:pStyle w:val="Default"/>
              <w:rPr>
                <w:rFonts w:ascii="Verdana" w:hAnsi="Verdana"/>
                <w:color w:val="000000" w:themeColor="text1"/>
                <w:sz w:val="22"/>
                <w:szCs w:val="22"/>
              </w:rPr>
            </w:pPr>
            <w:r w:rsidRPr="00471D1A">
              <w:rPr>
                <w:rFonts w:ascii="Verdana" w:hAnsi="Verdana"/>
                <w:color w:val="000000" w:themeColor="text1"/>
                <w:sz w:val="22"/>
                <w:szCs w:val="22"/>
              </w:rPr>
              <w:t xml:space="preserve">       </w:t>
            </w:r>
            <w:r w:rsidR="00F81AAC" w:rsidRPr="00471D1A">
              <w:rPr>
                <w:rFonts w:ascii="Verdana" w:hAnsi="Verdana"/>
                <w:color w:val="000000" w:themeColor="text1"/>
                <w:sz w:val="22"/>
                <w:szCs w:val="22"/>
              </w:rPr>
              <w:t xml:space="preserve">The required competencies are identified in the Building Inspector Competence </w:t>
            </w:r>
          </w:p>
          <w:p w14:paraId="004F3677" w14:textId="77777777" w:rsidR="00F12525" w:rsidRPr="00471D1A" w:rsidRDefault="00F12525" w:rsidP="00F12525">
            <w:pPr>
              <w:pStyle w:val="Default"/>
              <w:rPr>
                <w:rFonts w:ascii="Verdana" w:hAnsi="Verdana"/>
                <w:color w:val="000000" w:themeColor="text1"/>
                <w:sz w:val="22"/>
                <w:szCs w:val="22"/>
              </w:rPr>
            </w:pPr>
            <w:r w:rsidRPr="00471D1A">
              <w:rPr>
                <w:rFonts w:ascii="Verdana" w:hAnsi="Verdana"/>
                <w:color w:val="000000" w:themeColor="text1"/>
                <w:sz w:val="22"/>
                <w:szCs w:val="22"/>
              </w:rPr>
              <w:t xml:space="preserve">       </w:t>
            </w:r>
            <w:r w:rsidR="00F81AAC" w:rsidRPr="00471D1A">
              <w:rPr>
                <w:rFonts w:ascii="Verdana" w:hAnsi="Verdana"/>
                <w:color w:val="000000" w:themeColor="text1"/>
                <w:sz w:val="22"/>
                <w:szCs w:val="22"/>
              </w:rPr>
              <w:t xml:space="preserve">Framework (BICoF) issued by the HSE. The competency dimensions consist of </w:t>
            </w:r>
          </w:p>
          <w:p w14:paraId="21A26330" w14:textId="24F37E76" w:rsidR="00F81AAC" w:rsidRPr="00471D1A" w:rsidRDefault="00F12525" w:rsidP="00F12525">
            <w:pPr>
              <w:pStyle w:val="Default"/>
              <w:rPr>
                <w:rFonts w:ascii="Verdana" w:hAnsi="Verdana"/>
                <w:color w:val="000000" w:themeColor="text1"/>
                <w:sz w:val="22"/>
                <w:szCs w:val="22"/>
              </w:rPr>
            </w:pPr>
            <w:r w:rsidRPr="00471D1A">
              <w:rPr>
                <w:rFonts w:ascii="Verdana" w:hAnsi="Verdana"/>
                <w:color w:val="000000" w:themeColor="text1"/>
                <w:sz w:val="22"/>
                <w:szCs w:val="22"/>
              </w:rPr>
              <w:t xml:space="preserve">       </w:t>
            </w:r>
            <w:r w:rsidR="00F81AAC" w:rsidRPr="00471D1A">
              <w:rPr>
                <w:rFonts w:ascii="Verdana" w:hAnsi="Verdana"/>
                <w:color w:val="000000" w:themeColor="text1"/>
                <w:sz w:val="22"/>
                <w:szCs w:val="22"/>
              </w:rPr>
              <w:t>Technical (T), Delivery (D) and Management (M) competences as shown below</w:t>
            </w:r>
            <w:r w:rsidRPr="00471D1A">
              <w:rPr>
                <w:rFonts w:ascii="Verdana" w:hAnsi="Verdana"/>
                <w:color w:val="000000" w:themeColor="text1"/>
                <w:sz w:val="22"/>
                <w:szCs w:val="22"/>
              </w:rPr>
              <w:t>:-</w:t>
            </w:r>
          </w:p>
          <w:p w14:paraId="0DE96196" w14:textId="44740477" w:rsidR="00F81AAC" w:rsidRPr="00471D1A" w:rsidRDefault="00F81AAC" w:rsidP="00F81AAC">
            <w:pPr>
              <w:spacing w:before="120" w:after="120" w:line="276" w:lineRule="auto"/>
              <w:jc w:val="center"/>
              <w:rPr>
                <w:rFonts w:ascii="Verdana" w:hAnsi="Verdana"/>
                <w:color w:val="000000" w:themeColor="text1"/>
                <w:sz w:val="22"/>
                <w:szCs w:val="22"/>
              </w:rPr>
            </w:pPr>
            <w:r w:rsidRPr="00471D1A">
              <w:rPr>
                <w:rFonts w:ascii="Verdana" w:hAnsi="Verdana"/>
                <w:noProof/>
                <w:color w:val="000000" w:themeColor="text1"/>
                <w:sz w:val="22"/>
                <w:szCs w:val="22"/>
              </w:rPr>
              <w:drawing>
                <wp:inline distT="0" distB="0" distL="0" distR="0" wp14:anchorId="469722AA" wp14:editId="1CDF5A66">
                  <wp:extent cx="2771775" cy="2419940"/>
                  <wp:effectExtent l="0" t="0" r="0" b="0"/>
                  <wp:docPr id="942753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7738" cy="2425146"/>
                          </a:xfrm>
                          <a:prstGeom prst="rect">
                            <a:avLst/>
                          </a:prstGeom>
                          <a:noFill/>
                          <a:ln>
                            <a:noFill/>
                          </a:ln>
                        </pic:spPr>
                      </pic:pic>
                    </a:graphicData>
                  </a:graphic>
                </wp:inline>
              </w:drawing>
            </w:r>
          </w:p>
          <w:p w14:paraId="102E56C8" w14:textId="74F36CC3" w:rsidR="00F81AAC" w:rsidRDefault="00F81AAC" w:rsidP="00F81AAC">
            <w:pPr>
              <w:spacing w:before="120" w:after="120" w:line="276" w:lineRule="auto"/>
              <w:jc w:val="center"/>
              <w:rPr>
                <w:rFonts w:ascii="Verdana" w:hAnsi="Verdana"/>
                <w:sz w:val="22"/>
                <w:szCs w:val="22"/>
              </w:rPr>
            </w:pPr>
            <w:r w:rsidRPr="00F81AAC">
              <w:rPr>
                <w:rFonts w:ascii="Verdana" w:hAnsi="Verdana"/>
                <w:noProof/>
                <w:sz w:val="22"/>
                <w:szCs w:val="22"/>
              </w:rPr>
              <w:lastRenderedPageBreak/>
              <w:drawing>
                <wp:inline distT="0" distB="0" distL="0" distR="0" wp14:anchorId="660048B6" wp14:editId="05F459F3">
                  <wp:extent cx="4885115" cy="2412310"/>
                  <wp:effectExtent l="0" t="0" r="0" b="7620"/>
                  <wp:docPr id="1067546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6623" cy="2427869"/>
                          </a:xfrm>
                          <a:prstGeom prst="rect">
                            <a:avLst/>
                          </a:prstGeom>
                          <a:noFill/>
                          <a:ln>
                            <a:noFill/>
                          </a:ln>
                        </pic:spPr>
                      </pic:pic>
                    </a:graphicData>
                  </a:graphic>
                </wp:inline>
              </w:drawing>
            </w:r>
          </w:p>
          <w:p w14:paraId="6EB8B744" w14:textId="6DC3EB7F" w:rsidR="00994DAE" w:rsidRPr="00CF7A2C" w:rsidRDefault="00994DAE" w:rsidP="00F81AAC">
            <w:pPr>
              <w:spacing w:before="120" w:after="120" w:line="276" w:lineRule="auto"/>
              <w:rPr>
                <w:rFonts w:ascii="Verdana" w:hAnsi="Verdana" w:cs="Arial"/>
                <w:sz w:val="22"/>
                <w:szCs w:val="22"/>
              </w:rPr>
            </w:pPr>
            <w:r w:rsidRPr="00CF7A2C">
              <w:rPr>
                <w:rFonts w:ascii="Verdana" w:hAnsi="Verdana" w:cs="Arial"/>
                <w:sz w:val="22"/>
                <w:szCs w:val="22"/>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r w:rsidR="00987957" w:rsidRPr="00E119E0" w14:paraId="669F11BE" w14:textId="77777777" w:rsidTr="009D5434">
        <w:trPr>
          <w:cantSplit/>
          <w:trHeight w:val="240"/>
        </w:trPr>
        <w:tc>
          <w:tcPr>
            <w:tcW w:w="4245" w:type="dxa"/>
            <w:vAlign w:val="center"/>
          </w:tcPr>
          <w:p w14:paraId="391E4934" w14:textId="77777777" w:rsidR="00987957" w:rsidRPr="004A3BBC" w:rsidRDefault="00987957" w:rsidP="005064CD">
            <w:pPr>
              <w:spacing w:before="120" w:after="120" w:line="276" w:lineRule="auto"/>
              <w:rPr>
                <w:rFonts w:ascii="Verdana" w:hAnsi="Verdana" w:cs="Arial"/>
                <w:b/>
                <w:sz w:val="22"/>
                <w:szCs w:val="22"/>
              </w:rPr>
            </w:pPr>
            <w:r w:rsidRPr="00E119E0">
              <w:rPr>
                <w:rFonts w:ascii="Verdana" w:hAnsi="Verdana" w:cs="Arial"/>
                <w:b/>
                <w:sz w:val="22"/>
                <w:szCs w:val="22"/>
              </w:rPr>
              <w:lastRenderedPageBreak/>
              <w:t>Job Description prepared by:</w:t>
            </w:r>
          </w:p>
        </w:tc>
        <w:tc>
          <w:tcPr>
            <w:tcW w:w="3544" w:type="dxa"/>
            <w:gridSpan w:val="2"/>
            <w:vAlign w:val="center"/>
          </w:tcPr>
          <w:p w14:paraId="59EB26F5" w14:textId="77777777" w:rsidR="00987957" w:rsidRPr="004A3BBC" w:rsidRDefault="00987957" w:rsidP="005064CD">
            <w:pPr>
              <w:spacing w:before="120" w:after="120" w:line="276" w:lineRule="auto"/>
              <w:rPr>
                <w:rFonts w:ascii="Verdana" w:hAnsi="Verdana" w:cs="Arial"/>
                <w:b/>
                <w:sz w:val="22"/>
                <w:szCs w:val="22"/>
              </w:rPr>
            </w:pPr>
            <w:r w:rsidRPr="00E119E0">
              <w:rPr>
                <w:rFonts w:ascii="Verdana" w:hAnsi="Verdana" w:cs="Arial"/>
                <w:b/>
                <w:sz w:val="22"/>
                <w:szCs w:val="22"/>
              </w:rPr>
              <w:t xml:space="preserve">Sign: </w:t>
            </w:r>
          </w:p>
        </w:tc>
        <w:tc>
          <w:tcPr>
            <w:tcW w:w="2126" w:type="dxa"/>
            <w:vAlign w:val="center"/>
          </w:tcPr>
          <w:p w14:paraId="2D426164" w14:textId="77777777" w:rsidR="00987957" w:rsidRPr="004A3BBC" w:rsidRDefault="00987957" w:rsidP="005064CD">
            <w:pPr>
              <w:spacing w:before="120" w:after="120" w:line="276" w:lineRule="auto"/>
              <w:rPr>
                <w:rFonts w:ascii="Verdana" w:hAnsi="Verdana" w:cs="Arial"/>
                <w:b/>
                <w:sz w:val="22"/>
                <w:szCs w:val="22"/>
              </w:rPr>
            </w:pPr>
            <w:r w:rsidRPr="00E119E0">
              <w:rPr>
                <w:rFonts w:ascii="Verdana" w:hAnsi="Verdana" w:cs="Arial"/>
                <w:b/>
                <w:sz w:val="22"/>
                <w:szCs w:val="22"/>
              </w:rPr>
              <w:t>Date:</w:t>
            </w:r>
          </w:p>
        </w:tc>
      </w:tr>
      <w:tr w:rsidR="00987957" w:rsidRPr="00E119E0" w14:paraId="6DDF0588" w14:textId="77777777" w:rsidTr="009D5434">
        <w:trPr>
          <w:cantSplit/>
          <w:trHeight w:val="240"/>
        </w:trPr>
        <w:tc>
          <w:tcPr>
            <w:tcW w:w="4245" w:type="dxa"/>
            <w:vAlign w:val="center"/>
          </w:tcPr>
          <w:p w14:paraId="7F788CBF" w14:textId="77777777" w:rsidR="00987957" w:rsidRPr="004A3BBC" w:rsidRDefault="00987957" w:rsidP="005064CD">
            <w:pPr>
              <w:spacing w:before="120" w:after="120" w:line="276" w:lineRule="auto"/>
              <w:rPr>
                <w:rFonts w:ascii="Verdana" w:hAnsi="Verdana" w:cs="Arial"/>
                <w:b/>
                <w:sz w:val="22"/>
                <w:szCs w:val="22"/>
              </w:rPr>
            </w:pPr>
            <w:r w:rsidRPr="00E119E0">
              <w:rPr>
                <w:rFonts w:ascii="Verdana" w:hAnsi="Verdana" w:cs="Arial"/>
                <w:b/>
                <w:sz w:val="22"/>
                <w:szCs w:val="22"/>
              </w:rPr>
              <w:t xml:space="preserve">Agreed correct by </w:t>
            </w:r>
            <w:r w:rsidR="002345F3">
              <w:rPr>
                <w:rFonts w:ascii="Verdana" w:hAnsi="Verdana" w:cs="Arial"/>
                <w:b/>
                <w:sz w:val="22"/>
                <w:szCs w:val="22"/>
              </w:rPr>
              <w:t>p</w:t>
            </w:r>
            <w:r w:rsidRPr="00E119E0">
              <w:rPr>
                <w:rFonts w:ascii="Verdana" w:hAnsi="Verdana" w:cs="Arial"/>
                <w:b/>
                <w:sz w:val="22"/>
                <w:szCs w:val="22"/>
              </w:rPr>
              <w:t>ost</w:t>
            </w:r>
            <w:r w:rsidR="00C66071">
              <w:rPr>
                <w:rFonts w:ascii="Verdana" w:hAnsi="Verdana" w:cs="Arial"/>
                <w:b/>
                <w:sz w:val="22"/>
                <w:szCs w:val="22"/>
              </w:rPr>
              <w:t xml:space="preserve"> </w:t>
            </w:r>
            <w:r w:rsidRPr="00E119E0">
              <w:rPr>
                <w:rFonts w:ascii="Verdana" w:hAnsi="Verdana" w:cs="Arial"/>
                <w:b/>
                <w:sz w:val="22"/>
                <w:szCs w:val="22"/>
              </w:rPr>
              <w:t xml:space="preserve">holder: </w:t>
            </w:r>
          </w:p>
        </w:tc>
        <w:tc>
          <w:tcPr>
            <w:tcW w:w="3544" w:type="dxa"/>
            <w:gridSpan w:val="2"/>
            <w:vAlign w:val="center"/>
          </w:tcPr>
          <w:p w14:paraId="4EBC7CB6" w14:textId="77777777" w:rsidR="00987957" w:rsidRPr="004A3BBC" w:rsidRDefault="00987957" w:rsidP="005064CD">
            <w:pPr>
              <w:spacing w:before="120" w:after="120" w:line="276" w:lineRule="auto"/>
              <w:rPr>
                <w:rFonts w:ascii="Verdana" w:hAnsi="Verdana" w:cs="Arial"/>
                <w:b/>
                <w:sz w:val="22"/>
                <w:szCs w:val="22"/>
              </w:rPr>
            </w:pPr>
            <w:r w:rsidRPr="00E119E0">
              <w:rPr>
                <w:rFonts w:ascii="Verdana" w:hAnsi="Verdana" w:cs="Arial"/>
                <w:b/>
                <w:sz w:val="22"/>
                <w:szCs w:val="22"/>
              </w:rPr>
              <w:t>Sign:</w:t>
            </w:r>
          </w:p>
        </w:tc>
        <w:tc>
          <w:tcPr>
            <w:tcW w:w="2126" w:type="dxa"/>
            <w:vAlign w:val="center"/>
          </w:tcPr>
          <w:p w14:paraId="30093FBD" w14:textId="77777777" w:rsidR="00987957" w:rsidRPr="004A3BBC" w:rsidRDefault="00987957" w:rsidP="005064CD">
            <w:pPr>
              <w:spacing w:before="120" w:after="120" w:line="276" w:lineRule="auto"/>
              <w:rPr>
                <w:rFonts w:ascii="Verdana" w:hAnsi="Verdana" w:cs="Arial"/>
                <w:b/>
                <w:sz w:val="22"/>
                <w:szCs w:val="22"/>
              </w:rPr>
            </w:pPr>
            <w:r w:rsidRPr="00E119E0">
              <w:rPr>
                <w:rFonts w:ascii="Verdana" w:hAnsi="Verdana" w:cs="Arial"/>
                <w:b/>
                <w:sz w:val="22"/>
                <w:szCs w:val="22"/>
              </w:rPr>
              <w:t>Date:</w:t>
            </w:r>
          </w:p>
        </w:tc>
      </w:tr>
      <w:tr w:rsidR="00987957" w:rsidRPr="00E119E0" w14:paraId="3F62FC03" w14:textId="77777777" w:rsidTr="009D5434">
        <w:trPr>
          <w:cantSplit/>
          <w:trHeight w:val="240"/>
        </w:trPr>
        <w:tc>
          <w:tcPr>
            <w:tcW w:w="4245" w:type="dxa"/>
            <w:vAlign w:val="center"/>
          </w:tcPr>
          <w:p w14:paraId="1FE42460" w14:textId="77777777" w:rsidR="00987957" w:rsidRPr="004A3BBC" w:rsidRDefault="00987957" w:rsidP="005064CD">
            <w:pPr>
              <w:spacing w:before="120" w:after="120" w:line="276" w:lineRule="auto"/>
              <w:rPr>
                <w:rFonts w:ascii="Verdana" w:hAnsi="Verdana" w:cs="Arial"/>
                <w:b/>
                <w:sz w:val="22"/>
                <w:szCs w:val="22"/>
              </w:rPr>
            </w:pPr>
            <w:r w:rsidRPr="00E119E0">
              <w:rPr>
                <w:rFonts w:ascii="Verdana" w:hAnsi="Verdana" w:cs="Arial"/>
                <w:b/>
                <w:sz w:val="22"/>
                <w:szCs w:val="22"/>
              </w:rPr>
              <w:t>Agreed correct by Supervisor/Manager:</w:t>
            </w:r>
          </w:p>
        </w:tc>
        <w:tc>
          <w:tcPr>
            <w:tcW w:w="3544" w:type="dxa"/>
            <w:gridSpan w:val="2"/>
            <w:vAlign w:val="center"/>
          </w:tcPr>
          <w:p w14:paraId="0E5434FE" w14:textId="77777777" w:rsidR="00987957" w:rsidRPr="004A3BBC" w:rsidRDefault="00987957" w:rsidP="005064CD">
            <w:pPr>
              <w:spacing w:before="120" w:after="120" w:line="276" w:lineRule="auto"/>
              <w:rPr>
                <w:rFonts w:ascii="Verdana" w:hAnsi="Verdana" w:cs="Arial"/>
                <w:b/>
                <w:sz w:val="22"/>
                <w:szCs w:val="22"/>
              </w:rPr>
            </w:pPr>
            <w:r w:rsidRPr="00E119E0">
              <w:rPr>
                <w:rFonts w:ascii="Verdana" w:hAnsi="Verdana" w:cs="Arial"/>
                <w:b/>
                <w:sz w:val="22"/>
                <w:szCs w:val="22"/>
              </w:rPr>
              <w:t>Sign:</w:t>
            </w:r>
          </w:p>
        </w:tc>
        <w:tc>
          <w:tcPr>
            <w:tcW w:w="2126" w:type="dxa"/>
            <w:vAlign w:val="center"/>
          </w:tcPr>
          <w:p w14:paraId="4F81BE01" w14:textId="77777777" w:rsidR="00987957" w:rsidRPr="004A3BBC" w:rsidRDefault="00987957" w:rsidP="005064CD">
            <w:pPr>
              <w:spacing w:before="120" w:after="120" w:line="276" w:lineRule="auto"/>
              <w:rPr>
                <w:rFonts w:ascii="Verdana" w:hAnsi="Verdana" w:cs="Arial"/>
                <w:b/>
                <w:sz w:val="22"/>
                <w:szCs w:val="22"/>
              </w:rPr>
            </w:pPr>
            <w:r w:rsidRPr="00E119E0">
              <w:rPr>
                <w:rFonts w:ascii="Verdana" w:hAnsi="Verdana" w:cs="Arial"/>
                <w:b/>
                <w:sz w:val="22"/>
                <w:szCs w:val="22"/>
              </w:rPr>
              <w:t>Date:</w:t>
            </w:r>
          </w:p>
        </w:tc>
      </w:tr>
    </w:tbl>
    <w:p w14:paraId="536ADC26" w14:textId="77777777" w:rsidR="00C716D2" w:rsidRDefault="00C716D2">
      <w:pPr>
        <w:rPr>
          <w:rFonts w:ascii="Verdana" w:hAnsi="Verdana"/>
          <w:sz w:val="22"/>
          <w:szCs w:val="22"/>
        </w:rPr>
      </w:pPr>
    </w:p>
    <w:p w14:paraId="458C8E92" w14:textId="77777777" w:rsidR="00651FF3" w:rsidRPr="00A938DC" w:rsidRDefault="00651FF3" w:rsidP="00651FF3">
      <w:pPr>
        <w:pStyle w:val="Heading1"/>
        <w:rPr>
          <w:rFonts w:ascii="Verdana" w:hAnsi="Verdana" w:cs="Arial"/>
          <w:sz w:val="28"/>
          <w:szCs w:val="28"/>
          <w:u w:val="none"/>
        </w:rPr>
      </w:pPr>
      <w:r w:rsidRPr="00A938DC">
        <w:rPr>
          <w:rFonts w:ascii="Verdana" w:hAnsi="Verdana" w:cs="Arial"/>
          <w:sz w:val="28"/>
          <w:szCs w:val="28"/>
          <w:u w:val="none"/>
        </w:rPr>
        <w:t>BUSINESS, GROWTH AND INFRASTRUCTURE</w:t>
      </w:r>
    </w:p>
    <w:p w14:paraId="3C465F0A" w14:textId="77777777" w:rsidR="00651FF3" w:rsidRPr="00A938DC" w:rsidRDefault="00651FF3" w:rsidP="00651FF3">
      <w:pPr>
        <w:jc w:val="center"/>
        <w:rPr>
          <w:rFonts w:ascii="Verdana" w:hAnsi="Verdana" w:cs="Arial"/>
          <w:sz w:val="28"/>
          <w:szCs w:val="28"/>
        </w:rPr>
      </w:pPr>
      <w:r w:rsidRPr="00A938DC">
        <w:rPr>
          <w:rFonts w:ascii="Verdana" w:hAnsi="Verdana" w:cs="Arial"/>
          <w:sz w:val="28"/>
          <w:szCs w:val="28"/>
        </w:rPr>
        <w:t>STRATEGIC PLANNING AND INFRASTRUCTURE</w:t>
      </w:r>
    </w:p>
    <w:p w14:paraId="72B8E0F7" w14:textId="77777777" w:rsidR="00651FF3" w:rsidRPr="00A938DC" w:rsidRDefault="00651FF3" w:rsidP="00651FF3">
      <w:pPr>
        <w:jc w:val="center"/>
        <w:rPr>
          <w:rFonts w:ascii="Verdana" w:hAnsi="Verdana" w:cs="Arial"/>
          <w:sz w:val="28"/>
          <w:szCs w:val="28"/>
        </w:rPr>
      </w:pPr>
      <w:r w:rsidRPr="00A938DC">
        <w:rPr>
          <w:rFonts w:ascii="Verdana" w:hAnsi="Verdana" w:cs="Arial"/>
          <w:sz w:val="28"/>
          <w:szCs w:val="28"/>
        </w:rPr>
        <w:t xml:space="preserve">HEAD OF </w:t>
      </w:r>
      <w:r>
        <w:rPr>
          <w:rFonts w:ascii="Verdana" w:hAnsi="Verdana" w:cs="Arial"/>
          <w:sz w:val="28"/>
          <w:szCs w:val="28"/>
        </w:rPr>
        <w:t>BUILDING CONTROL</w:t>
      </w:r>
    </w:p>
    <w:p w14:paraId="399B57DF" w14:textId="77777777" w:rsidR="00651FF3" w:rsidRPr="008D070E" w:rsidRDefault="00651FF3" w:rsidP="00651FF3">
      <w:pPr>
        <w:jc w:val="center"/>
        <w:rPr>
          <w:rFonts w:ascii="Arial" w:hAnsi="Arial" w:cs="Arial"/>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1620"/>
        <w:gridCol w:w="1710"/>
      </w:tblGrid>
      <w:tr w:rsidR="00651FF3" w:rsidRPr="004C5415" w14:paraId="66373BD0" w14:textId="77777777" w:rsidTr="00581BE7">
        <w:tc>
          <w:tcPr>
            <w:tcW w:w="6228" w:type="dxa"/>
            <w:tcBorders>
              <w:bottom w:val="nil"/>
            </w:tcBorders>
            <w:shd w:val="clear" w:color="auto" w:fill="D9D9D9"/>
            <w:vAlign w:val="center"/>
          </w:tcPr>
          <w:p w14:paraId="1786CE78" w14:textId="77777777" w:rsidR="00651FF3" w:rsidRPr="004C5415" w:rsidRDefault="00651FF3" w:rsidP="00581BE7">
            <w:pPr>
              <w:spacing w:before="120" w:after="120"/>
              <w:rPr>
                <w:rFonts w:ascii="Verdana" w:hAnsi="Verdana"/>
                <w:sz w:val="22"/>
                <w:szCs w:val="22"/>
              </w:rPr>
            </w:pPr>
            <w:r w:rsidRPr="004C5415">
              <w:rPr>
                <w:rFonts w:ascii="Verdana" w:hAnsi="Verdana"/>
                <w:sz w:val="22"/>
                <w:szCs w:val="22"/>
              </w:rPr>
              <w:t>SHORT LISTING CRITERIA</w:t>
            </w:r>
          </w:p>
        </w:tc>
        <w:tc>
          <w:tcPr>
            <w:tcW w:w="1620" w:type="dxa"/>
            <w:shd w:val="clear" w:color="auto" w:fill="D9D9D9"/>
            <w:vAlign w:val="center"/>
          </w:tcPr>
          <w:p w14:paraId="29AB9DDF" w14:textId="77777777" w:rsidR="00651FF3" w:rsidRPr="004C5415" w:rsidRDefault="00651FF3" w:rsidP="00581BE7">
            <w:pPr>
              <w:spacing w:before="120" w:after="120"/>
              <w:jc w:val="center"/>
              <w:rPr>
                <w:rFonts w:ascii="Verdana" w:hAnsi="Verdana"/>
                <w:sz w:val="22"/>
                <w:szCs w:val="22"/>
              </w:rPr>
            </w:pPr>
            <w:r w:rsidRPr="004C5415">
              <w:rPr>
                <w:rFonts w:ascii="Verdana" w:hAnsi="Verdana"/>
                <w:sz w:val="22"/>
                <w:szCs w:val="22"/>
              </w:rPr>
              <w:t>ESSENTIAL</w:t>
            </w:r>
          </w:p>
        </w:tc>
        <w:tc>
          <w:tcPr>
            <w:tcW w:w="1710" w:type="dxa"/>
            <w:shd w:val="clear" w:color="auto" w:fill="D9D9D9"/>
            <w:vAlign w:val="center"/>
          </w:tcPr>
          <w:p w14:paraId="37D44A68" w14:textId="77777777" w:rsidR="00651FF3" w:rsidRPr="004C5415" w:rsidRDefault="00651FF3" w:rsidP="00581BE7">
            <w:pPr>
              <w:spacing w:before="120" w:after="120"/>
              <w:jc w:val="center"/>
              <w:rPr>
                <w:rFonts w:ascii="Verdana" w:hAnsi="Verdana"/>
                <w:sz w:val="22"/>
                <w:szCs w:val="22"/>
              </w:rPr>
            </w:pPr>
            <w:r w:rsidRPr="004C5415">
              <w:rPr>
                <w:rFonts w:ascii="Verdana" w:hAnsi="Verdana"/>
                <w:sz w:val="22"/>
                <w:szCs w:val="22"/>
              </w:rPr>
              <w:t>DESIRABLE</w:t>
            </w:r>
          </w:p>
        </w:tc>
      </w:tr>
      <w:tr w:rsidR="00651FF3" w:rsidRPr="004C5415" w14:paraId="151CA789" w14:textId="77777777" w:rsidTr="00581BE7">
        <w:trPr>
          <w:trHeight w:val="527"/>
        </w:trPr>
        <w:tc>
          <w:tcPr>
            <w:tcW w:w="9558" w:type="dxa"/>
            <w:gridSpan w:val="3"/>
            <w:shd w:val="clear" w:color="auto" w:fill="FFE599"/>
            <w:vAlign w:val="center"/>
          </w:tcPr>
          <w:p w14:paraId="6FFE9811" w14:textId="77777777" w:rsidR="00651FF3" w:rsidRPr="00860200" w:rsidRDefault="00651FF3" w:rsidP="00581BE7">
            <w:pPr>
              <w:spacing w:before="120" w:after="120"/>
              <w:rPr>
                <w:rFonts w:ascii="Verdana" w:hAnsi="Verdana"/>
                <w:b/>
                <w:sz w:val="22"/>
                <w:szCs w:val="22"/>
              </w:rPr>
            </w:pPr>
            <w:r w:rsidRPr="00860200">
              <w:rPr>
                <w:rFonts w:ascii="Verdana" w:hAnsi="Verdana"/>
                <w:sz w:val="22"/>
                <w:szCs w:val="22"/>
              </w:rPr>
              <w:t>QUALIFICATIONS</w:t>
            </w:r>
          </w:p>
        </w:tc>
      </w:tr>
      <w:tr w:rsidR="00651FF3" w:rsidRPr="004C5415" w14:paraId="5328643B" w14:textId="77777777" w:rsidTr="00581BE7">
        <w:tc>
          <w:tcPr>
            <w:tcW w:w="6228" w:type="dxa"/>
            <w:tcBorders>
              <w:bottom w:val="single" w:sz="4" w:space="0" w:color="auto"/>
            </w:tcBorders>
            <w:vAlign w:val="center"/>
          </w:tcPr>
          <w:p w14:paraId="0753E0DB" w14:textId="77777777" w:rsidR="00651FF3" w:rsidRPr="00860200" w:rsidRDefault="00651FF3" w:rsidP="00581BE7">
            <w:pPr>
              <w:spacing w:before="120" w:after="120"/>
              <w:rPr>
                <w:rFonts w:ascii="Verdana" w:hAnsi="Verdana"/>
                <w:b/>
                <w:sz w:val="22"/>
                <w:szCs w:val="22"/>
              </w:rPr>
            </w:pPr>
            <w:r>
              <w:rPr>
                <w:rFonts w:ascii="Verdana" w:hAnsi="Verdana"/>
                <w:b/>
                <w:sz w:val="22"/>
                <w:szCs w:val="22"/>
              </w:rPr>
              <w:t>Educated to degree level in a relevant social science.</w:t>
            </w:r>
          </w:p>
        </w:tc>
        <w:tc>
          <w:tcPr>
            <w:tcW w:w="1620" w:type="dxa"/>
            <w:vAlign w:val="center"/>
          </w:tcPr>
          <w:p w14:paraId="37E5D9DF" w14:textId="77777777" w:rsidR="00651FF3" w:rsidRPr="00860200" w:rsidRDefault="00651FF3" w:rsidP="00581BE7">
            <w:pPr>
              <w:spacing w:before="120" w:after="120"/>
              <w:jc w:val="center"/>
              <w:rPr>
                <w:rFonts w:ascii="Verdana" w:hAnsi="Verdana"/>
                <w:b/>
                <w:sz w:val="22"/>
                <w:szCs w:val="22"/>
              </w:rPr>
            </w:pPr>
            <w:r w:rsidRPr="00860200">
              <w:rPr>
                <w:rFonts w:ascii="Verdana" w:hAnsi="Verdana"/>
                <w:b/>
                <w:sz w:val="22"/>
                <w:szCs w:val="22"/>
              </w:rPr>
              <w:sym w:font="Wingdings" w:char="F0FC"/>
            </w:r>
          </w:p>
        </w:tc>
        <w:tc>
          <w:tcPr>
            <w:tcW w:w="1710" w:type="dxa"/>
            <w:vAlign w:val="center"/>
          </w:tcPr>
          <w:p w14:paraId="07E40F37" w14:textId="77777777" w:rsidR="00651FF3" w:rsidRPr="00860200" w:rsidRDefault="00651FF3" w:rsidP="00581BE7">
            <w:pPr>
              <w:spacing w:before="120" w:after="120"/>
              <w:jc w:val="center"/>
              <w:rPr>
                <w:rFonts w:ascii="Verdana" w:hAnsi="Verdana"/>
                <w:b/>
                <w:sz w:val="22"/>
                <w:szCs w:val="22"/>
              </w:rPr>
            </w:pPr>
          </w:p>
        </w:tc>
      </w:tr>
      <w:tr w:rsidR="00651FF3" w:rsidRPr="004C5415" w14:paraId="71F6DF1C" w14:textId="77777777" w:rsidTr="00581BE7">
        <w:tc>
          <w:tcPr>
            <w:tcW w:w="6228" w:type="dxa"/>
            <w:tcBorders>
              <w:top w:val="single" w:sz="4" w:space="0" w:color="auto"/>
              <w:left w:val="single" w:sz="4" w:space="0" w:color="auto"/>
              <w:bottom w:val="single" w:sz="4" w:space="0" w:color="auto"/>
              <w:right w:val="single" w:sz="4" w:space="0" w:color="auto"/>
            </w:tcBorders>
            <w:vAlign w:val="center"/>
          </w:tcPr>
          <w:p w14:paraId="4F9A0E90" w14:textId="77777777" w:rsidR="00651FF3" w:rsidRPr="00860200" w:rsidRDefault="00651FF3" w:rsidP="00581BE7">
            <w:pPr>
              <w:pStyle w:val="Heading3"/>
              <w:jc w:val="left"/>
              <w:rPr>
                <w:rFonts w:ascii="Verdana" w:hAnsi="Verdana"/>
                <w:b w:val="0"/>
                <w:sz w:val="22"/>
                <w:szCs w:val="22"/>
              </w:rPr>
            </w:pPr>
            <w:r w:rsidRPr="00860200">
              <w:rPr>
                <w:rFonts w:ascii="Verdana" w:hAnsi="Verdana"/>
                <w:b w:val="0"/>
                <w:sz w:val="22"/>
                <w:szCs w:val="22"/>
              </w:rPr>
              <w:t>Management qualification</w:t>
            </w:r>
            <w:r>
              <w:rPr>
                <w:rFonts w:ascii="Verdana" w:hAnsi="Verdana"/>
                <w:b w:val="0"/>
                <w:sz w:val="22"/>
                <w:szCs w:val="22"/>
              </w:rPr>
              <w:t>.</w:t>
            </w:r>
          </w:p>
        </w:tc>
        <w:tc>
          <w:tcPr>
            <w:tcW w:w="1620" w:type="dxa"/>
            <w:tcBorders>
              <w:top w:val="single" w:sz="4" w:space="0" w:color="auto"/>
              <w:left w:val="single" w:sz="4" w:space="0" w:color="auto"/>
              <w:bottom w:val="single" w:sz="4" w:space="0" w:color="auto"/>
              <w:right w:val="single" w:sz="4" w:space="0" w:color="auto"/>
            </w:tcBorders>
            <w:vAlign w:val="center"/>
          </w:tcPr>
          <w:p w14:paraId="642D9010" w14:textId="77777777" w:rsidR="00651FF3" w:rsidRPr="00860200" w:rsidRDefault="00651FF3" w:rsidP="00581BE7">
            <w:pPr>
              <w:spacing w:before="120" w:after="120"/>
              <w:jc w:val="center"/>
              <w:rPr>
                <w:rFonts w:ascii="Verdana" w:hAnsi="Verdana"/>
                <w:b/>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42FCA947" w14:textId="77777777" w:rsidR="00651FF3" w:rsidRPr="00860200" w:rsidRDefault="00797937" w:rsidP="00581BE7">
            <w:pPr>
              <w:spacing w:before="120" w:after="120"/>
              <w:jc w:val="center"/>
              <w:rPr>
                <w:rFonts w:ascii="Verdana" w:hAnsi="Verdana"/>
                <w:b/>
                <w:sz w:val="22"/>
                <w:szCs w:val="22"/>
              </w:rPr>
            </w:pPr>
            <w:r w:rsidRPr="00860200">
              <w:rPr>
                <w:rFonts w:ascii="Verdana" w:hAnsi="Verdana"/>
                <w:b/>
                <w:sz w:val="22"/>
                <w:szCs w:val="22"/>
              </w:rPr>
              <w:sym w:font="Wingdings" w:char="F0FC"/>
            </w:r>
          </w:p>
        </w:tc>
      </w:tr>
      <w:tr w:rsidR="00651FF3" w:rsidRPr="004C5415" w14:paraId="0C116282" w14:textId="77777777" w:rsidTr="00581BE7">
        <w:tc>
          <w:tcPr>
            <w:tcW w:w="6228" w:type="dxa"/>
            <w:tcBorders>
              <w:top w:val="single" w:sz="4" w:space="0" w:color="auto"/>
              <w:left w:val="single" w:sz="4" w:space="0" w:color="auto"/>
              <w:bottom w:val="single" w:sz="4" w:space="0" w:color="auto"/>
              <w:right w:val="single" w:sz="4" w:space="0" w:color="auto"/>
            </w:tcBorders>
            <w:vAlign w:val="center"/>
          </w:tcPr>
          <w:p w14:paraId="26DA189B" w14:textId="77777777" w:rsidR="00651FF3" w:rsidRPr="00860200" w:rsidRDefault="00651FF3" w:rsidP="00581BE7">
            <w:pPr>
              <w:pStyle w:val="Heading3"/>
              <w:jc w:val="left"/>
              <w:rPr>
                <w:rFonts w:ascii="Verdana" w:hAnsi="Verdana"/>
                <w:b w:val="0"/>
                <w:sz w:val="22"/>
                <w:szCs w:val="22"/>
              </w:rPr>
            </w:pPr>
            <w:r w:rsidRPr="00860200">
              <w:rPr>
                <w:rFonts w:ascii="Verdana" w:hAnsi="Verdana"/>
                <w:b w:val="0"/>
                <w:sz w:val="22"/>
                <w:szCs w:val="22"/>
              </w:rPr>
              <w:t>Evidence of continuing professional development</w:t>
            </w:r>
            <w:r>
              <w:rPr>
                <w:rFonts w:ascii="Verdana" w:hAnsi="Verdana"/>
                <w:b w:val="0"/>
                <w:sz w:val="22"/>
                <w:szCs w:val="22"/>
              </w:rPr>
              <w:t>.</w:t>
            </w:r>
          </w:p>
        </w:tc>
        <w:tc>
          <w:tcPr>
            <w:tcW w:w="1620" w:type="dxa"/>
            <w:tcBorders>
              <w:top w:val="single" w:sz="4" w:space="0" w:color="auto"/>
              <w:left w:val="single" w:sz="4" w:space="0" w:color="auto"/>
              <w:bottom w:val="single" w:sz="4" w:space="0" w:color="auto"/>
              <w:right w:val="single" w:sz="4" w:space="0" w:color="auto"/>
            </w:tcBorders>
            <w:vAlign w:val="center"/>
          </w:tcPr>
          <w:p w14:paraId="17EEA749" w14:textId="77777777" w:rsidR="00651FF3" w:rsidRPr="00860200" w:rsidRDefault="00651FF3" w:rsidP="00581BE7">
            <w:pPr>
              <w:spacing w:before="120" w:after="120"/>
              <w:jc w:val="center"/>
              <w:rPr>
                <w:rFonts w:ascii="Verdana" w:hAnsi="Verdana"/>
                <w:b/>
                <w:sz w:val="22"/>
                <w:szCs w:val="22"/>
              </w:rPr>
            </w:pPr>
            <w:r w:rsidRPr="00860200">
              <w:rPr>
                <w:rFonts w:ascii="Verdana" w:hAnsi="Verdana"/>
                <w:b/>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39945F1B" w14:textId="77777777" w:rsidR="00651FF3" w:rsidRPr="00860200" w:rsidRDefault="00651FF3" w:rsidP="00581BE7">
            <w:pPr>
              <w:spacing w:before="120" w:after="120"/>
              <w:jc w:val="center"/>
              <w:rPr>
                <w:rFonts w:ascii="Verdana" w:hAnsi="Verdana"/>
                <w:b/>
                <w:sz w:val="22"/>
                <w:szCs w:val="22"/>
              </w:rPr>
            </w:pPr>
          </w:p>
        </w:tc>
      </w:tr>
      <w:tr w:rsidR="00651FF3" w:rsidRPr="004C5415" w14:paraId="290E5A2D" w14:textId="77777777" w:rsidTr="00581BE7">
        <w:tc>
          <w:tcPr>
            <w:tcW w:w="9558" w:type="dxa"/>
            <w:gridSpan w:val="3"/>
            <w:tcBorders>
              <w:top w:val="single" w:sz="4" w:space="0" w:color="auto"/>
              <w:left w:val="single" w:sz="4" w:space="0" w:color="auto"/>
              <w:bottom w:val="single" w:sz="4" w:space="0" w:color="auto"/>
              <w:right w:val="single" w:sz="4" w:space="0" w:color="auto"/>
            </w:tcBorders>
            <w:shd w:val="clear" w:color="auto" w:fill="FFE599"/>
            <w:vAlign w:val="center"/>
          </w:tcPr>
          <w:p w14:paraId="11FCC496" w14:textId="77777777" w:rsidR="00651FF3" w:rsidRPr="00A938DC" w:rsidRDefault="00651FF3" w:rsidP="00581BE7">
            <w:pPr>
              <w:spacing w:before="120" w:after="120"/>
              <w:rPr>
                <w:rFonts w:ascii="Verdana" w:hAnsi="Verdana"/>
                <w:b/>
                <w:sz w:val="22"/>
                <w:szCs w:val="22"/>
              </w:rPr>
            </w:pPr>
            <w:r w:rsidRPr="00A938DC">
              <w:rPr>
                <w:rFonts w:ascii="Verdana" w:hAnsi="Verdana"/>
                <w:sz w:val="22"/>
                <w:szCs w:val="22"/>
              </w:rPr>
              <w:t>EXPERIENCE</w:t>
            </w:r>
          </w:p>
        </w:tc>
      </w:tr>
      <w:tr w:rsidR="00651FF3" w:rsidRPr="004C5415" w14:paraId="382593CB" w14:textId="77777777" w:rsidTr="00581BE7">
        <w:tc>
          <w:tcPr>
            <w:tcW w:w="6228" w:type="dxa"/>
            <w:tcBorders>
              <w:top w:val="single" w:sz="4" w:space="0" w:color="auto"/>
              <w:left w:val="single" w:sz="4" w:space="0" w:color="auto"/>
              <w:bottom w:val="single" w:sz="4" w:space="0" w:color="auto"/>
              <w:right w:val="single" w:sz="4" w:space="0" w:color="auto"/>
            </w:tcBorders>
            <w:vAlign w:val="center"/>
          </w:tcPr>
          <w:p w14:paraId="26A64638" w14:textId="77777777" w:rsidR="00651FF3" w:rsidRPr="00860200" w:rsidRDefault="00651FF3" w:rsidP="00581BE7">
            <w:pPr>
              <w:spacing w:before="120" w:after="120"/>
              <w:rPr>
                <w:rFonts w:ascii="Verdana" w:hAnsi="Verdana"/>
                <w:b/>
                <w:sz w:val="22"/>
                <w:szCs w:val="22"/>
              </w:rPr>
            </w:pPr>
            <w:r w:rsidRPr="00860200">
              <w:rPr>
                <w:rFonts w:ascii="Verdana" w:hAnsi="Verdana"/>
                <w:b/>
                <w:sz w:val="22"/>
                <w:szCs w:val="22"/>
              </w:rPr>
              <w:t xml:space="preserve">Proven track record of effective </w:t>
            </w:r>
            <w:r>
              <w:rPr>
                <w:rFonts w:ascii="Verdana" w:hAnsi="Verdana"/>
                <w:b/>
                <w:sz w:val="22"/>
                <w:szCs w:val="22"/>
              </w:rPr>
              <w:t xml:space="preserve">leadership at a senior level in a Building Control Service.  </w:t>
            </w:r>
          </w:p>
        </w:tc>
        <w:tc>
          <w:tcPr>
            <w:tcW w:w="1620" w:type="dxa"/>
            <w:tcBorders>
              <w:top w:val="single" w:sz="4" w:space="0" w:color="auto"/>
              <w:left w:val="single" w:sz="4" w:space="0" w:color="auto"/>
              <w:bottom w:val="single" w:sz="4" w:space="0" w:color="auto"/>
              <w:right w:val="single" w:sz="4" w:space="0" w:color="auto"/>
            </w:tcBorders>
            <w:vAlign w:val="center"/>
          </w:tcPr>
          <w:p w14:paraId="53E08BF6" w14:textId="77777777" w:rsidR="00651FF3" w:rsidRPr="00860200" w:rsidRDefault="00651FF3" w:rsidP="00581BE7">
            <w:pPr>
              <w:spacing w:before="120" w:after="120"/>
              <w:jc w:val="center"/>
              <w:rPr>
                <w:rFonts w:ascii="Verdana" w:hAnsi="Verdana"/>
                <w:b/>
                <w:sz w:val="22"/>
                <w:szCs w:val="22"/>
              </w:rPr>
            </w:pPr>
            <w:r w:rsidRPr="00860200">
              <w:rPr>
                <w:rFonts w:ascii="Verdana" w:hAnsi="Verdana"/>
                <w:b/>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6866505B" w14:textId="77777777" w:rsidR="00651FF3" w:rsidRPr="00860200" w:rsidRDefault="00651FF3" w:rsidP="00581BE7">
            <w:pPr>
              <w:spacing w:before="120" w:after="120"/>
              <w:jc w:val="center"/>
              <w:rPr>
                <w:rFonts w:ascii="Verdana" w:hAnsi="Verdana"/>
                <w:b/>
                <w:sz w:val="22"/>
                <w:szCs w:val="22"/>
              </w:rPr>
            </w:pPr>
          </w:p>
        </w:tc>
      </w:tr>
      <w:tr w:rsidR="00651FF3" w:rsidRPr="004C5415" w14:paraId="143A466C" w14:textId="77777777" w:rsidTr="00581BE7">
        <w:tc>
          <w:tcPr>
            <w:tcW w:w="6228" w:type="dxa"/>
            <w:tcBorders>
              <w:top w:val="single" w:sz="4" w:space="0" w:color="auto"/>
              <w:left w:val="single" w:sz="4" w:space="0" w:color="auto"/>
              <w:bottom w:val="single" w:sz="4" w:space="0" w:color="auto"/>
              <w:right w:val="single" w:sz="4" w:space="0" w:color="auto"/>
            </w:tcBorders>
            <w:vAlign w:val="center"/>
          </w:tcPr>
          <w:p w14:paraId="14A39955" w14:textId="77777777" w:rsidR="00651FF3" w:rsidRPr="00860200" w:rsidRDefault="00651FF3" w:rsidP="00581BE7">
            <w:pPr>
              <w:spacing w:before="120" w:after="120"/>
              <w:rPr>
                <w:rFonts w:ascii="Verdana" w:hAnsi="Verdana"/>
                <w:b/>
                <w:sz w:val="22"/>
                <w:szCs w:val="22"/>
              </w:rPr>
            </w:pPr>
            <w:r w:rsidRPr="00860200">
              <w:rPr>
                <w:rFonts w:ascii="Verdana" w:hAnsi="Verdana"/>
                <w:b/>
                <w:sz w:val="22"/>
                <w:szCs w:val="22"/>
              </w:rPr>
              <w:t>Experience and proven track record of successful corporate and multi-disciplinary working.</w:t>
            </w:r>
          </w:p>
        </w:tc>
        <w:tc>
          <w:tcPr>
            <w:tcW w:w="1620" w:type="dxa"/>
            <w:tcBorders>
              <w:top w:val="single" w:sz="4" w:space="0" w:color="auto"/>
              <w:left w:val="single" w:sz="4" w:space="0" w:color="auto"/>
              <w:bottom w:val="single" w:sz="4" w:space="0" w:color="auto"/>
              <w:right w:val="single" w:sz="4" w:space="0" w:color="auto"/>
            </w:tcBorders>
            <w:vAlign w:val="center"/>
          </w:tcPr>
          <w:p w14:paraId="633E0966" w14:textId="77777777" w:rsidR="00651FF3" w:rsidRPr="00860200" w:rsidRDefault="00651FF3" w:rsidP="00581BE7">
            <w:pPr>
              <w:spacing w:before="120" w:after="120"/>
              <w:jc w:val="center"/>
              <w:rPr>
                <w:rFonts w:ascii="Verdana" w:hAnsi="Verdana"/>
                <w:b/>
                <w:sz w:val="22"/>
                <w:szCs w:val="22"/>
              </w:rPr>
            </w:pPr>
            <w:r w:rsidRPr="00860200">
              <w:rPr>
                <w:rFonts w:ascii="Verdana" w:hAnsi="Verdana"/>
                <w:b/>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5DFB7EBF" w14:textId="77777777" w:rsidR="00651FF3" w:rsidRPr="00860200" w:rsidRDefault="00651FF3" w:rsidP="00581BE7">
            <w:pPr>
              <w:spacing w:before="120" w:after="120"/>
              <w:jc w:val="center"/>
              <w:rPr>
                <w:rFonts w:ascii="Verdana" w:hAnsi="Verdana"/>
                <w:b/>
                <w:sz w:val="22"/>
                <w:szCs w:val="22"/>
              </w:rPr>
            </w:pPr>
          </w:p>
        </w:tc>
      </w:tr>
      <w:tr w:rsidR="00651FF3" w:rsidRPr="004C5415" w14:paraId="03E3067A" w14:textId="77777777" w:rsidTr="00581BE7">
        <w:trPr>
          <w:trHeight w:val="728"/>
        </w:trPr>
        <w:tc>
          <w:tcPr>
            <w:tcW w:w="6228" w:type="dxa"/>
            <w:tcBorders>
              <w:top w:val="single" w:sz="4" w:space="0" w:color="auto"/>
              <w:left w:val="single" w:sz="4" w:space="0" w:color="auto"/>
              <w:bottom w:val="single" w:sz="4" w:space="0" w:color="auto"/>
              <w:right w:val="single" w:sz="4" w:space="0" w:color="auto"/>
            </w:tcBorders>
            <w:vAlign w:val="center"/>
          </w:tcPr>
          <w:p w14:paraId="1AAC5954" w14:textId="77777777" w:rsidR="00651FF3" w:rsidRPr="00860200" w:rsidRDefault="00651FF3" w:rsidP="00581BE7">
            <w:pPr>
              <w:spacing w:before="120" w:after="120"/>
              <w:rPr>
                <w:rFonts w:ascii="Verdana" w:hAnsi="Verdana"/>
                <w:b/>
                <w:sz w:val="22"/>
                <w:szCs w:val="22"/>
              </w:rPr>
            </w:pPr>
            <w:r w:rsidRPr="00860200">
              <w:rPr>
                <w:rFonts w:ascii="Verdana" w:hAnsi="Verdana"/>
                <w:b/>
                <w:sz w:val="22"/>
                <w:szCs w:val="22"/>
              </w:rPr>
              <w:t>Experience of representing organisations at regional, sub-regional or local settings.</w:t>
            </w:r>
            <w:r>
              <w:rPr>
                <w:rFonts w:ascii="Verdana" w:hAnsi="Verdana"/>
                <w:b/>
                <w:sz w:val="22"/>
                <w:szCs w:val="22"/>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60EBB8EA" w14:textId="77777777" w:rsidR="00651FF3" w:rsidRPr="00860200" w:rsidRDefault="00651FF3" w:rsidP="00581BE7">
            <w:pPr>
              <w:spacing w:before="120" w:after="120"/>
              <w:jc w:val="center"/>
              <w:rPr>
                <w:rFonts w:ascii="Verdana" w:hAnsi="Verdana"/>
                <w:b/>
                <w:sz w:val="22"/>
                <w:szCs w:val="22"/>
              </w:rPr>
            </w:pPr>
            <w:r w:rsidRPr="00860200">
              <w:rPr>
                <w:rFonts w:ascii="Verdana" w:hAnsi="Verdana"/>
                <w:b/>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4E21DB33" w14:textId="77777777" w:rsidR="00651FF3" w:rsidRPr="00860200" w:rsidRDefault="00651FF3" w:rsidP="00581BE7">
            <w:pPr>
              <w:spacing w:before="120" w:after="120"/>
              <w:jc w:val="center"/>
              <w:rPr>
                <w:rFonts w:ascii="Verdana" w:hAnsi="Verdana"/>
                <w:b/>
                <w:sz w:val="22"/>
                <w:szCs w:val="22"/>
              </w:rPr>
            </w:pPr>
          </w:p>
        </w:tc>
      </w:tr>
      <w:tr w:rsidR="00651FF3" w:rsidRPr="004C5415" w14:paraId="31CC63BD" w14:textId="77777777" w:rsidTr="00581BE7">
        <w:tc>
          <w:tcPr>
            <w:tcW w:w="9558" w:type="dxa"/>
            <w:gridSpan w:val="3"/>
            <w:tcBorders>
              <w:top w:val="single" w:sz="4" w:space="0" w:color="auto"/>
              <w:left w:val="single" w:sz="4" w:space="0" w:color="auto"/>
              <w:bottom w:val="single" w:sz="4" w:space="0" w:color="auto"/>
              <w:right w:val="single" w:sz="4" w:space="0" w:color="auto"/>
            </w:tcBorders>
            <w:shd w:val="clear" w:color="auto" w:fill="FFE599"/>
            <w:vAlign w:val="center"/>
          </w:tcPr>
          <w:p w14:paraId="377C2CB8" w14:textId="77777777" w:rsidR="00651FF3" w:rsidRPr="00A938DC" w:rsidRDefault="00651FF3" w:rsidP="00581BE7">
            <w:pPr>
              <w:spacing w:before="120" w:after="120"/>
              <w:rPr>
                <w:rFonts w:ascii="Verdana" w:hAnsi="Verdana"/>
                <w:b/>
                <w:sz w:val="22"/>
                <w:szCs w:val="22"/>
              </w:rPr>
            </w:pPr>
            <w:r w:rsidRPr="00A938DC">
              <w:rPr>
                <w:rFonts w:ascii="Verdana" w:hAnsi="Verdana"/>
                <w:sz w:val="22"/>
                <w:szCs w:val="22"/>
              </w:rPr>
              <w:lastRenderedPageBreak/>
              <w:t>KNOWLEDGE/EXPERTISE</w:t>
            </w:r>
          </w:p>
        </w:tc>
      </w:tr>
      <w:tr w:rsidR="00651FF3" w:rsidRPr="00860200" w14:paraId="263CA85E" w14:textId="77777777" w:rsidTr="00581BE7">
        <w:tc>
          <w:tcPr>
            <w:tcW w:w="6228" w:type="dxa"/>
            <w:tcBorders>
              <w:top w:val="single" w:sz="4" w:space="0" w:color="auto"/>
              <w:left w:val="single" w:sz="4" w:space="0" w:color="auto"/>
              <w:bottom w:val="single" w:sz="4" w:space="0" w:color="auto"/>
              <w:right w:val="single" w:sz="4" w:space="0" w:color="auto"/>
            </w:tcBorders>
            <w:vAlign w:val="center"/>
          </w:tcPr>
          <w:p w14:paraId="091B1BC9" w14:textId="77777777" w:rsidR="00651FF3" w:rsidRPr="00860200" w:rsidRDefault="00651FF3" w:rsidP="00581BE7">
            <w:pPr>
              <w:spacing w:before="120" w:after="120"/>
              <w:rPr>
                <w:rFonts w:ascii="Verdana" w:hAnsi="Verdana"/>
                <w:b/>
                <w:sz w:val="22"/>
                <w:szCs w:val="22"/>
              </w:rPr>
            </w:pPr>
            <w:r w:rsidRPr="00860200">
              <w:rPr>
                <w:rFonts w:ascii="Verdana" w:hAnsi="Verdana"/>
                <w:b/>
                <w:sz w:val="22"/>
                <w:szCs w:val="22"/>
              </w:rPr>
              <w:t>An appreciation of public sector financial frameworks and budgetary information</w:t>
            </w:r>
            <w:r>
              <w:rPr>
                <w:rFonts w:ascii="Verdana" w:hAnsi="Verdana"/>
                <w:b/>
                <w:sz w:val="22"/>
                <w:szCs w:val="22"/>
              </w:rPr>
              <w:t>.</w:t>
            </w:r>
          </w:p>
        </w:tc>
        <w:tc>
          <w:tcPr>
            <w:tcW w:w="1620" w:type="dxa"/>
            <w:tcBorders>
              <w:top w:val="single" w:sz="4" w:space="0" w:color="auto"/>
              <w:left w:val="single" w:sz="4" w:space="0" w:color="auto"/>
              <w:bottom w:val="single" w:sz="4" w:space="0" w:color="auto"/>
              <w:right w:val="single" w:sz="4" w:space="0" w:color="auto"/>
            </w:tcBorders>
            <w:vAlign w:val="center"/>
          </w:tcPr>
          <w:p w14:paraId="7005A47D" w14:textId="77777777" w:rsidR="00651FF3" w:rsidRPr="00860200" w:rsidRDefault="00651FF3" w:rsidP="00581BE7">
            <w:pPr>
              <w:spacing w:before="120" w:after="120"/>
              <w:jc w:val="center"/>
              <w:rPr>
                <w:rFonts w:ascii="Verdana" w:hAnsi="Verdana"/>
                <w:b/>
                <w:sz w:val="22"/>
                <w:szCs w:val="22"/>
              </w:rPr>
            </w:pPr>
            <w:r w:rsidRPr="00860200">
              <w:rPr>
                <w:rFonts w:ascii="Verdana" w:hAnsi="Verdana"/>
                <w:b/>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238451A3" w14:textId="77777777" w:rsidR="00651FF3" w:rsidRPr="00860200" w:rsidRDefault="00651FF3" w:rsidP="00581BE7">
            <w:pPr>
              <w:spacing w:before="120" w:after="120"/>
              <w:jc w:val="center"/>
              <w:rPr>
                <w:rFonts w:ascii="Verdana" w:hAnsi="Verdana"/>
                <w:b/>
                <w:sz w:val="22"/>
                <w:szCs w:val="22"/>
              </w:rPr>
            </w:pPr>
          </w:p>
        </w:tc>
      </w:tr>
      <w:tr w:rsidR="00651FF3" w:rsidRPr="00860200" w14:paraId="1311C039" w14:textId="77777777" w:rsidTr="00581BE7">
        <w:tc>
          <w:tcPr>
            <w:tcW w:w="6228" w:type="dxa"/>
            <w:tcBorders>
              <w:top w:val="single" w:sz="4" w:space="0" w:color="auto"/>
              <w:left w:val="single" w:sz="4" w:space="0" w:color="auto"/>
              <w:bottom w:val="single" w:sz="4" w:space="0" w:color="auto"/>
              <w:right w:val="single" w:sz="4" w:space="0" w:color="auto"/>
            </w:tcBorders>
            <w:vAlign w:val="center"/>
          </w:tcPr>
          <w:p w14:paraId="0013E2F0" w14:textId="77777777" w:rsidR="00651FF3" w:rsidRPr="00860200" w:rsidRDefault="00651FF3" w:rsidP="00581BE7">
            <w:pPr>
              <w:spacing w:before="120" w:after="120"/>
              <w:rPr>
                <w:rFonts w:ascii="Verdana" w:hAnsi="Verdana"/>
                <w:b/>
                <w:sz w:val="22"/>
                <w:szCs w:val="22"/>
              </w:rPr>
            </w:pPr>
            <w:r w:rsidRPr="00860200">
              <w:rPr>
                <w:rFonts w:ascii="Verdana" w:hAnsi="Verdana"/>
                <w:b/>
                <w:sz w:val="22"/>
                <w:szCs w:val="22"/>
              </w:rPr>
              <w:t>An understanding and commitment to the provision of customer-focused services.</w:t>
            </w:r>
          </w:p>
        </w:tc>
        <w:tc>
          <w:tcPr>
            <w:tcW w:w="1620" w:type="dxa"/>
            <w:tcBorders>
              <w:top w:val="single" w:sz="4" w:space="0" w:color="auto"/>
              <w:left w:val="single" w:sz="4" w:space="0" w:color="auto"/>
              <w:bottom w:val="single" w:sz="4" w:space="0" w:color="auto"/>
              <w:right w:val="single" w:sz="4" w:space="0" w:color="auto"/>
            </w:tcBorders>
            <w:vAlign w:val="center"/>
          </w:tcPr>
          <w:p w14:paraId="15F5BAED" w14:textId="77777777" w:rsidR="00651FF3" w:rsidRPr="00860200" w:rsidRDefault="00651FF3" w:rsidP="00581BE7">
            <w:pPr>
              <w:spacing w:before="120" w:after="120"/>
              <w:jc w:val="center"/>
              <w:rPr>
                <w:rFonts w:ascii="Verdana" w:hAnsi="Verdana"/>
                <w:b/>
                <w:sz w:val="22"/>
                <w:szCs w:val="22"/>
              </w:rPr>
            </w:pPr>
            <w:r w:rsidRPr="00860200">
              <w:rPr>
                <w:rFonts w:ascii="Verdana" w:hAnsi="Verdana"/>
                <w:b/>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0F10D03F" w14:textId="77777777" w:rsidR="00651FF3" w:rsidRPr="00860200" w:rsidRDefault="00651FF3" w:rsidP="00581BE7">
            <w:pPr>
              <w:spacing w:before="120" w:after="120"/>
              <w:jc w:val="center"/>
              <w:rPr>
                <w:rFonts w:ascii="Verdana" w:hAnsi="Verdana"/>
                <w:b/>
                <w:sz w:val="22"/>
                <w:szCs w:val="22"/>
              </w:rPr>
            </w:pPr>
          </w:p>
        </w:tc>
      </w:tr>
      <w:tr w:rsidR="00651FF3" w:rsidRPr="00860200" w14:paraId="1C6663E0" w14:textId="77777777" w:rsidTr="00581BE7">
        <w:tc>
          <w:tcPr>
            <w:tcW w:w="6228" w:type="dxa"/>
            <w:tcBorders>
              <w:top w:val="single" w:sz="4" w:space="0" w:color="auto"/>
              <w:left w:val="single" w:sz="4" w:space="0" w:color="auto"/>
              <w:bottom w:val="single" w:sz="4" w:space="0" w:color="auto"/>
              <w:right w:val="single" w:sz="4" w:space="0" w:color="auto"/>
            </w:tcBorders>
            <w:vAlign w:val="center"/>
          </w:tcPr>
          <w:p w14:paraId="2B0808FE" w14:textId="77777777" w:rsidR="00651FF3" w:rsidRPr="00860200" w:rsidRDefault="00651FF3" w:rsidP="00581BE7">
            <w:pPr>
              <w:spacing w:before="120" w:after="120"/>
              <w:rPr>
                <w:rFonts w:ascii="Verdana" w:hAnsi="Verdana"/>
                <w:b/>
                <w:sz w:val="22"/>
                <w:szCs w:val="22"/>
              </w:rPr>
            </w:pPr>
            <w:r w:rsidRPr="00860200">
              <w:rPr>
                <w:rFonts w:ascii="Verdana" w:hAnsi="Verdana"/>
                <w:b/>
                <w:sz w:val="22"/>
                <w:szCs w:val="22"/>
              </w:rPr>
              <w:t>An understanding of equal opportunities, and a commitment to deliver an equitable service.</w:t>
            </w:r>
          </w:p>
        </w:tc>
        <w:tc>
          <w:tcPr>
            <w:tcW w:w="1620" w:type="dxa"/>
            <w:tcBorders>
              <w:top w:val="single" w:sz="4" w:space="0" w:color="auto"/>
              <w:left w:val="single" w:sz="4" w:space="0" w:color="auto"/>
              <w:bottom w:val="single" w:sz="4" w:space="0" w:color="auto"/>
              <w:right w:val="single" w:sz="4" w:space="0" w:color="auto"/>
            </w:tcBorders>
            <w:vAlign w:val="center"/>
          </w:tcPr>
          <w:p w14:paraId="6E4DC817" w14:textId="77777777" w:rsidR="00651FF3" w:rsidRPr="00860200" w:rsidRDefault="00651FF3" w:rsidP="00581BE7">
            <w:pPr>
              <w:spacing w:before="120" w:after="120"/>
              <w:jc w:val="center"/>
              <w:rPr>
                <w:rFonts w:ascii="Verdana" w:hAnsi="Verdana"/>
                <w:b/>
                <w:sz w:val="22"/>
                <w:szCs w:val="22"/>
              </w:rPr>
            </w:pPr>
            <w:r w:rsidRPr="00860200">
              <w:rPr>
                <w:rFonts w:ascii="Verdana" w:hAnsi="Verdana"/>
                <w:b/>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3901FD7D" w14:textId="77777777" w:rsidR="00651FF3" w:rsidRPr="00860200" w:rsidRDefault="00651FF3" w:rsidP="00581BE7">
            <w:pPr>
              <w:spacing w:before="120" w:after="120"/>
              <w:jc w:val="center"/>
              <w:rPr>
                <w:rFonts w:ascii="Verdana" w:hAnsi="Verdana"/>
                <w:b/>
                <w:sz w:val="22"/>
                <w:szCs w:val="22"/>
              </w:rPr>
            </w:pPr>
          </w:p>
        </w:tc>
      </w:tr>
      <w:tr w:rsidR="00651FF3" w:rsidRPr="00860200" w14:paraId="1E71539D" w14:textId="77777777" w:rsidTr="00581BE7">
        <w:tc>
          <w:tcPr>
            <w:tcW w:w="9558" w:type="dxa"/>
            <w:gridSpan w:val="3"/>
            <w:tcBorders>
              <w:top w:val="single" w:sz="4" w:space="0" w:color="auto"/>
              <w:left w:val="single" w:sz="4" w:space="0" w:color="auto"/>
              <w:bottom w:val="single" w:sz="4" w:space="0" w:color="auto"/>
              <w:right w:val="single" w:sz="4" w:space="0" w:color="auto"/>
            </w:tcBorders>
            <w:shd w:val="clear" w:color="auto" w:fill="FFE599"/>
            <w:vAlign w:val="center"/>
          </w:tcPr>
          <w:p w14:paraId="1F125C72" w14:textId="77777777" w:rsidR="00651FF3" w:rsidRPr="00A938DC" w:rsidRDefault="00651FF3" w:rsidP="00581BE7">
            <w:pPr>
              <w:spacing w:before="120" w:after="120"/>
              <w:rPr>
                <w:rFonts w:ascii="Verdana" w:hAnsi="Verdana"/>
                <w:b/>
                <w:sz w:val="22"/>
                <w:szCs w:val="22"/>
              </w:rPr>
            </w:pPr>
            <w:r w:rsidRPr="00A938DC">
              <w:rPr>
                <w:rFonts w:ascii="Verdana" w:hAnsi="Verdana"/>
                <w:sz w:val="22"/>
                <w:szCs w:val="22"/>
              </w:rPr>
              <w:t>SKILLS/ABILITIES</w:t>
            </w:r>
          </w:p>
        </w:tc>
      </w:tr>
      <w:tr w:rsidR="00651FF3" w:rsidRPr="00860200" w14:paraId="13240600" w14:textId="77777777" w:rsidTr="00581BE7">
        <w:tc>
          <w:tcPr>
            <w:tcW w:w="6228" w:type="dxa"/>
            <w:tcBorders>
              <w:top w:val="single" w:sz="4" w:space="0" w:color="auto"/>
              <w:left w:val="single" w:sz="4" w:space="0" w:color="auto"/>
              <w:bottom w:val="single" w:sz="4" w:space="0" w:color="auto"/>
              <w:right w:val="single" w:sz="4" w:space="0" w:color="auto"/>
            </w:tcBorders>
            <w:vAlign w:val="center"/>
          </w:tcPr>
          <w:p w14:paraId="7CA16B79" w14:textId="77777777" w:rsidR="00651FF3" w:rsidRPr="00860200" w:rsidRDefault="00651FF3" w:rsidP="00581BE7">
            <w:pPr>
              <w:spacing w:before="120" w:after="120"/>
              <w:rPr>
                <w:rFonts w:ascii="Verdana" w:hAnsi="Verdana"/>
                <w:b/>
                <w:sz w:val="22"/>
                <w:szCs w:val="22"/>
              </w:rPr>
            </w:pPr>
            <w:r w:rsidRPr="00860200">
              <w:rPr>
                <w:rFonts w:ascii="Verdana" w:hAnsi="Verdana"/>
                <w:b/>
                <w:sz w:val="22"/>
                <w:szCs w:val="22"/>
              </w:rPr>
              <w:t>The ability to motivate and enthuse staff within proactive and positive leadership.</w:t>
            </w:r>
          </w:p>
        </w:tc>
        <w:tc>
          <w:tcPr>
            <w:tcW w:w="1620" w:type="dxa"/>
            <w:tcBorders>
              <w:top w:val="single" w:sz="4" w:space="0" w:color="auto"/>
              <w:left w:val="single" w:sz="4" w:space="0" w:color="auto"/>
              <w:bottom w:val="single" w:sz="4" w:space="0" w:color="auto"/>
              <w:right w:val="single" w:sz="4" w:space="0" w:color="auto"/>
            </w:tcBorders>
            <w:vAlign w:val="center"/>
          </w:tcPr>
          <w:p w14:paraId="57A4FF0F" w14:textId="77777777" w:rsidR="00651FF3" w:rsidRPr="00860200" w:rsidRDefault="00651FF3" w:rsidP="00581BE7">
            <w:pPr>
              <w:spacing w:before="120" w:after="120"/>
              <w:jc w:val="center"/>
              <w:rPr>
                <w:rFonts w:ascii="Verdana" w:hAnsi="Verdana"/>
                <w:b/>
                <w:sz w:val="22"/>
                <w:szCs w:val="22"/>
              </w:rPr>
            </w:pPr>
            <w:r w:rsidRPr="00860200">
              <w:rPr>
                <w:rFonts w:ascii="Verdana" w:hAnsi="Verdana"/>
                <w:b/>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6FD9D743" w14:textId="77777777" w:rsidR="00651FF3" w:rsidRPr="00860200" w:rsidRDefault="00651FF3" w:rsidP="00581BE7">
            <w:pPr>
              <w:spacing w:before="120" w:after="120"/>
              <w:jc w:val="center"/>
              <w:rPr>
                <w:rFonts w:ascii="Verdana" w:hAnsi="Verdana"/>
                <w:b/>
                <w:sz w:val="22"/>
                <w:szCs w:val="22"/>
              </w:rPr>
            </w:pPr>
          </w:p>
        </w:tc>
      </w:tr>
      <w:tr w:rsidR="00651FF3" w:rsidRPr="00860200" w14:paraId="6AE8544F" w14:textId="77777777" w:rsidTr="00581BE7">
        <w:tc>
          <w:tcPr>
            <w:tcW w:w="6228" w:type="dxa"/>
            <w:tcBorders>
              <w:top w:val="single" w:sz="4" w:space="0" w:color="auto"/>
              <w:left w:val="single" w:sz="4" w:space="0" w:color="auto"/>
              <w:bottom w:val="single" w:sz="4" w:space="0" w:color="auto"/>
              <w:right w:val="single" w:sz="4" w:space="0" w:color="auto"/>
            </w:tcBorders>
            <w:vAlign w:val="center"/>
          </w:tcPr>
          <w:p w14:paraId="6806EDC3" w14:textId="77777777" w:rsidR="00651FF3" w:rsidRPr="00860200" w:rsidRDefault="00651FF3" w:rsidP="00581BE7">
            <w:pPr>
              <w:spacing w:before="120" w:after="120"/>
              <w:rPr>
                <w:rFonts w:ascii="Verdana" w:hAnsi="Verdana"/>
                <w:b/>
                <w:sz w:val="22"/>
                <w:szCs w:val="22"/>
              </w:rPr>
            </w:pPr>
            <w:r w:rsidRPr="00860200">
              <w:rPr>
                <w:rFonts w:ascii="Verdana" w:hAnsi="Verdana"/>
                <w:b/>
                <w:sz w:val="22"/>
                <w:szCs w:val="22"/>
              </w:rPr>
              <w:t>A strong-minded determination to introduce and deliver change where needed to improve performance.</w:t>
            </w:r>
          </w:p>
        </w:tc>
        <w:tc>
          <w:tcPr>
            <w:tcW w:w="1620" w:type="dxa"/>
            <w:tcBorders>
              <w:top w:val="single" w:sz="4" w:space="0" w:color="auto"/>
              <w:left w:val="single" w:sz="4" w:space="0" w:color="auto"/>
              <w:bottom w:val="single" w:sz="4" w:space="0" w:color="auto"/>
              <w:right w:val="single" w:sz="4" w:space="0" w:color="auto"/>
            </w:tcBorders>
            <w:vAlign w:val="center"/>
          </w:tcPr>
          <w:p w14:paraId="6CDC41C8" w14:textId="77777777" w:rsidR="00651FF3" w:rsidRPr="00860200" w:rsidRDefault="00651FF3" w:rsidP="00581BE7">
            <w:pPr>
              <w:spacing w:before="120" w:after="120"/>
              <w:jc w:val="center"/>
              <w:rPr>
                <w:rFonts w:ascii="Verdana" w:hAnsi="Verdana"/>
                <w:b/>
                <w:sz w:val="22"/>
                <w:szCs w:val="22"/>
              </w:rPr>
            </w:pPr>
            <w:r w:rsidRPr="00860200">
              <w:rPr>
                <w:rFonts w:ascii="Verdana" w:hAnsi="Verdana"/>
                <w:b/>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58D47DBB" w14:textId="77777777" w:rsidR="00651FF3" w:rsidRPr="00860200" w:rsidRDefault="00651FF3" w:rsidP="00581BE7">
            <w:pPr>
              <w:spacing w:before="120" w:after="120"/>
              <w:jc w:val="center"/>
              <w:rPr>
                <w:rFonts w:ascii="Verdana" w:hAnsi="Verdana"/>
                <w:b/>
                <w:sz w:val="22"/>
                <w:szCs w:val="22"/>
              </w:rPr>
            </w:pPr>
          </w:p>
        </w:tc>
      </w:tr>
      <w:tr w:rsidR="00651FF3" w:rsidRPr="00860200" w14:paraId="65C3D10A" w14:textId="77777777" w:rsidTr="00581BE7">
        <w:tc>
          <w:tcPr>
            <w:tcW w:w="6228" w:type="dxa"/>
            <w:tcBorders>
              <w:top w:val="single" w:sz="4" w:space="0" w:color="auto"/>
              <w:left w:val="single" w:sz="4" w:space="0" w:color="auto"/>
              <w:bottom w:val="single" w:sz="4" w:space="0" w:color="auto"/>
              <w:right w:val="single" w:sz="4" w:space="0" w:color="auto"/>
            </w:tcBorders>
            <w:vAlign w:val="center"/>
          </w:tcPr>
          <w:p w14:paraId="6DF751AF" w14:textId="77777777" w:rsidR="00651FF3" w:rsidRPr="00860200" w:rsidRDefault="00651FF3" w:rsidP="00581BE7">
            <w:pPr>
              <w:spacing w:before="120" w:after="120"/>
              <w:rPr>
                <w:rFonts w:ascii="Verdana" w:hAnsi="Verdana"/>
                <w:b/>
                <w:sz w:val="22"/>
                <w:szCs w:val="22"/>
              </w:rPr>
            </w:pPr>
            <w:r w:rsidRPr="00860200">
              <w:rPr>
                <w:rFonts w:ascii="Verdana" w:hAnsi="Verdana"/>
                <w:b/>
                <w:sz w:val="22"/>
                <w:szCs w:val="22"/>
              </w:rPr>
              <w:t>The ability to manage competing priorities and organise work under pressure and to deadlines.</w:t>
            </w:r>
          </w:p>
        </w:tc>
        <w:tc>
          <w:tcPr>
            <w:tcW w:w="1620" w:type="dxa"/>
            <w:tcBorders>
              <w:top w:val="single" w:sz="4" w:space="0" w:color="auto"/>
              <w:left w:val="single" w:sz="4" w:space="0" w:color="auto"/>
              <w:bottom w:val="single" w:sz="4" w:space="0" w:color="auto"/>
              <w:right w:val="single" w:sz="4" w:space="0" w:color="auto"/>
            </w:tcBorders>
            <w:vAlign w:val="center"/>
          </w:tcPr>
          <w:p w14:paraId="4405917F" w14:textId="77777777" w:rsidR="00651FF3" w:rsidRPr="00860200" w:rsidRDefault="00651FF3" w:rsidP="00581BE7">
            <w:pPr>
              <w:spacing w:before="120" w:after="120"/>
              <w:jc w:val="center"/>
              <w:rPr>
                <w:rFonts w:ascii="Verdana" w:hAnsi="Verdana"/>
                <w:b/>
                <w:sz w:val="22"/>
                <w:szCs w:val="22"/>
              </w:rPr>
            </w:pPr>
            <w:r w:rsidRPr="00860200">
              <w:rPr>
                <w:rFonts w:ascii="Verdana" w:hAnsi="Verdana"/>
                <w:b/>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24AB96C5" w14:textId="77777777" w:rsidR="00651FF3" w:rsidRPr="00860200" w:rsidRDefault="00651FF3" w:rsidP="00581BE7">
            <w:pPr>
              <w:spacing w:before="120" w:after="120"/>
              <w:jc w:val="center"/>
              <w:rPr>
                <w:rFonts w:ascii="Verdana" w:hAnsi="Verdana"/>
                <w:b/>
                <w:sz w:val="22"/>
                <w:szCs w:val="22"/>
              </w:rPr>
            </w:pPr>
          </w:p>
        </w:tc>
      </w:tr>
      <w:tr w:rsidR="00651FF3" w:rsidRPr="00860200" w14:paraId="5EA618CB" w14:textId="77777777" w:rsidTr="00581BE7">
        <w:tc>
          <w:tcPr>
            <w:tcW w:w="6228" w:type="dxa"/>
            <w:tcBorders>
              <w:top w:val="single" w:sz="4" w:space="0" w:color="auto"/>
              <w:left w:val="single" w:sz="4" w:space="0" w:color="auto"/>
              <w:bottom w:val="single" w:sz="4" w:space="0" w:color="auto"/>
              <w:right w:val="single" w:sz="4" w:space="0" w:color="auto"/>
            </w:tcBorders>
            <w:vAlign w:val="center"/>
          </w:tcPr>
          <w:p w14:paraId="243765CB" w14:textId="77777777" w:rsidR="00651FF3" w:rsidRPr="00860200" w:rsidRDefault="00651FF3" w:rsidP="00581BE7">
            <w:pPr>
              <w:spacing w:before="120" w:after="120"/>
              <w:rPr>
                <w:rFonts w:ascii="Verdana" w:hAnsi="Verdana"/>
                <w:b/>
                <w:sz w:val="22"/>
                <w:szCs w:val="22"/>
              </w:rPr>
            </w:pPr>
            <w:r w:rsidRPr="00860200">
              <w:rPr>
                <w:rFonts w:ascii="Verdana" w:hAnsi="Verdana"/>
                <w:b/>
                <w:sz w:val="22"/>
                <w:szCs w:val="22"/>
              </w:rPr>
              <w:t>Ability to have effective and open working relationships with colleagues, partners, the public and outside organisations.</w:t>
            </w:r>
          </w:p>
        </w:tc>
        <w:tc>
          <w:tcPr>
            <w:tcW w:w="1620" w:type="dxa"/>
            <w:tcBorders>
              <w:top w:val="single" w:sz="4" w:space="0" w:color="auto"/>
              <w:left w:val="single" w:sz="4" w:space="0" w:color="auto"/>
              <w:bottom w:val="single" w:sz="4" w:space="0" w:color="auto"/>
              <w:right w:val="single" w:sz="4" w:space="0" w:color="auto"/>
            </w:tcBorders>
            <w:vAlign w:val="center"/>
          </w:tcPr>
          <w:p w14:paraId="7C48EB91" w14:textId="77777777" w:rsidR="00651FF3" w:rsidRPr="00860200" w:rsidRDefault="00651FF3" w:rsidP="00581BE7">
            <w:pPr>
              <w:spacing w:before="120" w:after="120"/>
              <w:jc w:val="center"/>
              <w:rPr>
                <w:rFonts w:ascii="Verdana" w:hAnsi="Verdana"/>
                <w:b/>
                <w:sz w:val="22"/>
                <w:szCs w:val="22"/>
              </w:rPr>
            </w:pPr>
            <w:r w:rsidRPr="00860200">
              <w:rPr>
                <w:rFonts w:ascii="Verdana" w:hAnsi="Verdana"/>
                <w:b/>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14821D2E" w14:textId="77777777" w:rsidR="00651FF3" w:rsidRPr="00860200" w:rsidRDefault="00651FF3" w:rsidP="00581BE7">
            <w:pPr>
              <w:spacing w:before="120" w:after="120"/>
              <w:jc w:val="center"/>
              <w:rPr>
                <w:rFonts w:ascii="Verdana" w:hAnsi="Verdana"/>
                <w:b/>
                <w:sz w:val="22"/>
                <w:szCs w:val="22"/>
              </w:rPr>
            </w:pPr>
          </w:p>
        </w:tc>
      </w:tr>
      <w:tr w:rsidR="00651FF3" w:rsidRPr="00860200" w14:paraId="14F17D90" w14:textId="77777777" w:rsidTr="00581BE7">
        <w:tc>
          <w:tcPr>
            <w:tcW w:w="6228" w:type="dxa"/>
            <w:tcBorders>
              <w:top w:val="single" w:sz="4" w:space="0" w:color="auto"/>
              <w:left w:val="single" w:sz="4" w:space="0" w:color="auto"/>
              <w:bottom w:val="single" w:sz="4" w:space="0" w:color="auto"/>
              <w:right w:val="single" w:sz="4" w:space="0" w:color="auto"/>
            </w:tcBorders>
            <w:vAlign w:val="center"/>
          </w:tcPr>
          <w:p w14:paraId="25120E99" w14:textId="77777777" w:rsidR="00651FF3" w:rsidRPr="00860200" w:rsidRDefault="00651FF3" w:rsidP="00581BE7">
            <w:pPr>
              <w:spacing w:before="120" w:after="120"/>
              <w:rPr>
                <w:rFonts w:ascii="Verdana" w:hAnsi="Verdana"/>
                <w:b/>
                <w:sz w:val="22"/>
                <w:szCs w:val="22"/>
              </w:rPr>
            </w:pPr>
            <w:r w:rsidRPr="00860200">
              <w:rPr>
                <w:rFonts w:ascii="Verdana" w:hAnsi="Verdana"/>
                <w:b/>
                <w:sz w:val="22"/>
                <w:szCs w:val="22"/>
              </w:rPr>
              <w:t>The ability to deal effectively with issues within a politically sensitive environment, and to relate to the concerns of Elected Members.</w:t>
            </w:r>
          </w:p>
        </w:tc>
        <w:tc>
          <w:tcPr>
            <w:tcW w:w="1620" w:type="dxa"/>
            <w:tcBorders>
              <w:top w:val="single" w:sz="4" w:space="0" w:color="auto"/>
              <w:left w:val="single" w:sz="4" w:space="0" w:color="auto"/>
              <w:bottom w:val="single" w:sz="4" w:space="0" w:color="auto"/>
              <w:right w:val="single" w:sz="4" w:space="0" w:color="auto"/>
            </w:tcBorders>
            <w:vAlign w:val="center"/>
          </w:tcPr>
          <w:p w14:paraId="40C6B7CF" w14:textId="77777777" w:rsidR="00651FF3" w:rsidRPr="00860200" w:rsidRDefault="00651FF3" w:rsidP="00581BE7">
            <w:pPr>
              <w:spacing w:before="120" w:after="120"/>
              <w:jc w:val="center"/>
              <w:rPr>
                <w:rFonts w:ascii="Verdana" w:hAnsi="Verdana"/>
                <w:b/>
                <w:sz w:val="22"/>
                <w:szCs w:val="22"/>
              </w:rPr>
            </w:pPr>
            <w:r w:rsidRPr="00860200">
              <w:rPr>
                <w:rFonts w:ascii="Verdana" w:hAnsi="Verdana"/>
                <w:b/>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22864AD4" w14:textId="77777777" w:rsidR="00651FF3" w:rsidRPr="00860200" w:rsidRDefault="00651FF3" w:rsidP="00581BE7">
            <w:pPr>
              <w:spacing w:before="120" w:after="120"/>
              <w:jc w:val="center"/>
              <w:rPr>
                <w:rFonts w:ascii="Verdana" w:hAnsi="Verdana"/>
                <w:b/>
                <w:sz w:val="22"/>
                <w:szCs w:val="22"/>
              </w:rPr>
            </w:pPr>
          </w:p>
        </w:tc>
      </w:tr>
      <w:tr w:rsidR="00651FF3" w:rsidRPr="00860200" w14:paraId="51919A41" w14:textId="77777777" w:rsidTr="00581BE7">
        <w:tc>
          <w:tcPr>
            <w:tcW w:w="6228" w:type="dxa"/>
            <w:tcBorders>
              <w:top w:val="single" w:sz="4" w:space="0" w:color="auto"/>
              <w:left w:val="single" w:sz="4" w:space="0" w:color="auto"/>
              <w:bottom w:val="single" w:sz="4" w:space="0" w:color="auto"/>
              <w:right w:val="single" w:sz="4" w:space="0" w:color="auto"/>
            </w:tcBorders>
            <w:vAlign w:val="center"/>
          </w:tcPr>
          <w:p w14:paraId="0F6AA8ED" w14:textId="77777777" w:rsidR="00651FF3" w:rsidRPr="00860200" w:rsidRDefault="00651FF3" w:rsidP="00581BE7">
            <w:pPr>
              <w:spacing w:before="120" w:after="120"/>
              <w:rPr>
                <w:rFonts w:ascii="Verdana" w:hAnsi="Verdana"/>
                <w:b/>
                <w:sz w:val="22"/>
                <w:szCs w:val="22"/>
              </w:rPr>
            </w:pPr>
            <w:r w:rsidRPr="00860200">
              <w:rPr>
                <w:rFonts w:ascii="Verdana" w:hAnsi="Verdana"/>
                <w:b/>
                <w:sz w:val="22"/>
                <w:szCs w:val="22"/>
              </w:rPr>
              <w:t>Effective written and oral communication and presentation skills; able to relate to a variety of people and audiences.</w:t>
            </w:r>
          </w:p>
        </w:tc>
        <w:tc>
          <w:tcPr>
            <w:tcW w:w="1620" w:type="dxa"/>
            <w:tcBorders>
              <w:top w:val="single" w:sz="4" w:space="0" w:color="auto"/>
              <w:left w:val="single" w:sz="4" w:space="0" w:color="auto"/>
              <w:bottom w:val="single" w:sz="4" w:space="0" w:color="auto"/>
              <w:right w:val="single" w:sz="4" w:space="0" w:color="auto"/>
            </w:tcBorders>
            <w:vAlign w:val="center"/>
          </w:tcPr>
          <w:p w14:paraId="09DF34A3" w14:textId="77777777" w:rsidR="00651FF3" w:rsidRPr="00860200" w:rsidRDefault="00651FF3" w:rsidP="00581BE7">
            <w:pPr>
              <w:spacing w:before="120" w:after="120"/>
              <w:jc w:val="center"/>
              <w:rPr>
                <w:rFonts w:ascii="Verdana" w:hAnsi="Verdana"/>
                <w:b/>
                <w:sz w:val="22"/>
                <w:szCs w:val="22"/>
              </w:rPr>
            </w:pPr>
            <w:r w:rsidRPr="00860200">
              <w:rPr>
                <w:rFonts w:ascii="Verdana" w:hAnsi="Verdana"/>
                <w:b/>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52F30EF4" w14:textId="77777777" w:rsidR="00651FF3" w:rsidRPr="00860200" w:rsidRDefault="00651FF3" w:rsidP="00581BE7">
            <w:pPr>
              <w:spacing w:before="120" w:after="120"/>
              <w:jc w:val="center"/>
              <w:rPr>
                <w:rFonts w:ascii="Verdana" w:hAnsi="Verdana"/>
                <w:b/>
                <w:sz w:val="22"/>
                <w:szCs w:val="22"/>
              </w:rPr>
            </w:pPr>
          </w:p>
        </w:tc>
      </w:tr>
      <w:tr w:rsidR="00651FF3" w:rsidRPr="00860200" w14:paraId="3E5086D6" w14:textId="77777777" w:rsidTr="00581BE7">
        <w:tc>
          <w:tcPr>
            <w:tcW w:w="9558" w:type="dxa"/>
            <w:gridSpan w:val="3"/>
            <w:tcBorders>
              <w:top w:val="single" w:sz="4" w:space="0" w:color="auto"/>
              <w:left w:val="single" w:sz="4" w:space="0" w:color="auto"/>
              <w:bottom w:val="single" w:sz="4" w:space="0" w:color="auto"/>
              <w:right w:val="single" w:sz="4" w:space="0" w:color="auto"/>
            </w:tcBorders>
            <w:shd w:val="clear" w:color="auto" w:fill="FFE599"/>
            <w:vAlign w:val="center"/>
          </w:tcPr>
          <w:p w14:paraId="59D793DE" w14:textId="77777777" w:rsidR="00651FF3" w:rsidRPr="00860200" w:rsidRDefault="00651FF3" w:rsidP="00581BE7">
            <w:pPr>
              <w:spacing w:before="120" w:after="120"/>
              <w:rPr>
                <w:rFonts w:ascii="Verdana" w:hAnsi="Verdana"/>
                <w:b/>
                <w:sz w:val="22"/>
                <w:szCs w:val="22"/>
              </w:rPr>
            </w:pPr>
            <w:r w:rsidRPr="00860200">
              <w:rPr>
                <w:rFonts w:ascii="Verdana" w:hAnsi="Verdana"/>
                <w:sz w:val="22"/>
                <w:szCs w:val="22"/>
              </w:rPr>
              <w:t>WORK RELATED CIRCUMSTANCES</w:t>
            </w:r>
          </w:p>
        </w:tc>
      </w:tr>
      <w:tr w:rsidR="00651FF3" w:rsidRPr="00860200" w14:paraId="0335B98B" w14:textId="77777777" w:rsidTr="00581BE7">
        <w:tc>
          <w:tcPr>
            <w:tcW w:w="6228" w:type="dxa"/>
            <w:tcBorders>
              <w:top w:val="single" w:sz="4" w:space="0" w:color="auto"/>
              <w:left w:val="single" w:sz="4" w:space="0" w:color="auto"/>
              <w:bottom w:val="single" w:sz="4" w:space="0" w:color="auto"/>
              <w:right w:val="single" w:sz="4" w:space="0" w:color="auto"/>
            </w:tcBorders>
            <w:vAlign w:val="center"/>
          </w:tcPr>
          <w:p w14:paraId="32519BC1" w14:textId="77777777" w:rsidR="00651FF3" w:rsidRPr="00860200" w:rsidRDefault="00651FF3" w:rsidP="00581BE7">
            <w:pPr>
              <w:spacing w:before="120" w:after="120"/>
              <w:rPr>
                <w:rFonts w:ascii="Verdana" w:hAnsi="Verdana"/>
                <w:b/>
                <w:sz w:val="22"/>
                <w:szCs w:val="22"/>
              </w:rPr>
            </w:pPr>
            <w:r w:rsidRPr="00860200">
              <w:rPr>
                <w:rFonts w:ascii="Verdana" w:hAnsi="Verdana"/>
                <w:b/>
                <w:sz w:val="22"/>
                <w:szCs w:val="22"/>
              </w:rPr>
              <w:t>Willingness to attend meetings during ‘out of hours’ periods.</w:t>
            </w:r>
          </w:p>
        </w:tc>
        <w:tc>
          <w:tcPr>
            <w:tcW w:w="1620" w:type="dxa"/>
            <w:tcBorders>
              <w:top w:val="single" w:sz="4" w:space="0" w:color="auto"/>
              <w:left w:val="single" w:sz="4" w:space="0" w:color="auto"/>
              <w:bottom w:val="single" w:sz="4" w:space="0" w:color="auto"/>
              <w:right w:val="single" w:sz="4" w:space="0" w:color="auto"/>
            </w:tcBorders>
            <w:vAlign w:val="center"/>
          </w:tcPr>
          <w:p w14:paraId="7FD1170C" w14:textId="77777777" w:rsidR="00651FF3" w:rsidRPr="00860200" w:rsidRDefault="00651FF3" w:rsidP="00581BE7">
            <w:pPr>
              <w:spacing w:before="120" w:after="120"/>
              <w:jc w:val="center"/>
              <w:rPr>
                <w:rFonts w:ascii="Verdana" w:hAnsi="Verdana"/>
                <w:b/>
                <w:sz w:val="22"/>
                <w:szCs w:val="22"/>
              </w:rPr>
            </w:pPr>
            <w:r w:rsidRPr="00860200">
              <w:rPr>
                <w:rFonts w:ascii="Verdana" w:hAnsi="Verdana"/>
                <w:b/>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136E22B2" w14:textId="77777777" w:rsidR="00651FF3" w:rsidRPr="00860200" w:rsidRDefault="00651FF3" w:rsidP="00581BE7">
            <w:pPr>
              <w:spacing w:before="120" w:after="120"/>
              <w:jc w:val="center"/>
              <w:rPr>
                <w:rFonts w:ascii="Verdana" w:hAnsi="Verdana"/>
                <w:b/>
                <w:sz w:val="22"/>
                <w:szCs w:val="22"/>
              </w:rPr>
            </w:pPr>
          </w:p>
        </w:tc>
      </w:tr>
    </w:tbl>
    <w:p w14:paraId="3F1BC9C9" w14:textId="77777777" w:rsidR="00651FF3" w:rsidRPr="004C5415" w:rsidRDefault="00651FF3" w:rsidP="00651FF3">
      <w:r w:rsidRPr="004C5415">
        <w:t xml:space="preserve"> </w:t>
      </w:r>
    </w:p>
    <w:p w14:paraId="2818F805" w14:textId="77777777" w:rsidR="00651FF3" w:rsidRPr="00E119E0" w:rsidRDefault="00651FF3">
      <w:pPr>
        <w:rPr>
          <w:rFonts w:ascii="Verdana" w:hAnsi="Verdana"/>
          <w:sz w:val="22"/>
          <w:szCs w:val="22"/>
        </w:rPr>
      </w:pPr>
    </w:p>
    <w:sectPr w:rsidR="00651FF3" w:rsidRPr="00E119E0" w:rsidSect="00E855B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E9CB2" w14:textId="77777777" w:rsidR="003F3290" w:rsidRDefault="003F3290">
      <w:r>
        <w:separator/>
      </w:r>
    </w:p>
  </w:endnote>
  <w:endnote w:type="continuationSeparator" w:id="0">
    <w:p w14:paraId="1DEC1880" w14:textId="77777777" w:rsidR="003F3290" w:rsidRDefault="003F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DE35" w14:textId="77777777" w:rsidR="003F3290" w:rsidRDefault="003F3290">
      <w:r>
        <w:separator/>
      </w:r>
    </w:p>
  </w:footnote>
  <w:footnote w:type="continuationSeparator" w:id="0">
    <w:p w14:paraId="0DD7F922" w14:textId="77777777" w:rsidR="003F3290" w:rsidRDefault="003F3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15C1A"/>
    <w:multiLevelType w:val="hybridMultilevel"/>
    <w:tmpl w:val="BC744A26"/>
    <w:lvl w:ilvl="0" w:tplc="050871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80980"/>
    <w:multiLevelType w:val="hybridMultilevel"/>
    <w:tmpl w:val="3D323850"/>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924208"/>
    <w:multiLevelType w:val="hybridMultilevel"/>
    <w:tmpl w:val="2F16B9E8"/>
    <w:lvl w:ilvl="0" w:tplc="FFFFFFFF">
      <w:start w:val="1"/>
      <w:numFmt w:val="decimal"/>
      <w:lvlText w:val="%1."/>
      <w:lvlJc w:val="left"/>
      <w:pPr>
        <w:tabs>
          <w:tab w:val="num" w:pos="720"/>
        </w:tabs>
        <w:ind w:left="720" w:hanging="360"/>
      </w:pPr>
      <w:rPr>
        <w:rFont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6739F"/>
    <w:multiLevelType w:val="hybridMultilevel"/>
    <w:tmpl w:val="FB3A98EC"/>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FDC68AD"/>
    <w:multiLevelType w:val="hybridMultilevel"/>
    <w:tmpl w:val="B42CA27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A27895"/>
    <w:multiLevelType w:val="hybridMultilevel"/>
    <w:tmpl w:val="07A234BC"/>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3E4B11"/>
    <w:multiLevelType w:val="hybridMultilevel"/>
    <w:tmpl w:val="C44C260C"/>
    <w:lvl w:ilvl="0" w:tplc="ADEA8DBA">
      <w:start w:val="1"/>
      <w:numFmt w:val="decimal"/>
      <w:lvlText w:val="%1."/>
      <w:lvlJc w:val="left"/>
      <w:pPr>
        <w:ind w:left="386" w:hanging="360"/>
      </w:pPr>
      <w:rPr>
        <w:rFonts w:hint="default"/>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7" w15:restartNumberingAfterBreak="0">
    <w:nsid w:val="25776E40"/>
    <w:multiLevelType w:val="hybridMultilevel"/>
    <w:tmpl w:val="F630527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7584F"/>
    <w:multiLevelType w:val="hybridMultilevel"/>
    <w:tmpl w:val="2F16B9E8"/>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F81016"/>
    <w:multiLevelType w:val="hybridMultilevel"/>
    <w:tmpl w:val="79BA4526"/>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206FF8"/>
    <w:multiLevelType w:val="hybridMultilevel"/>
    <w:tmpl w:val="8E249F9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CF286E"/>
    <w:multiLevelType w:val="multilevel"/>
    <w:tmpl w:val="4D7CDD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1622EC"/>
    <w:multiLevelType w:val="hybridMultilevel"/>
    <w:tmpl w:val="FB302C3E"/>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E60E0"/>
    <w:multiLevelType w:val="hybridMultilevel"/>
    <w:tmpl w:val="85E87CD2"/>
    <w:lvl w:ilvl="0" w:tplc="8D4ADF00">
      <w:start w:val="1"/>
      <w:numFmt w:val="lowerLetter"/>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48160A"/>
    <w:multiLevelType w:val="hybridMultilevel"/>
    <w:tmpl w:val="4D7CD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1F2DE9"/>
    <w:multiLevelType w:val="hybridMultilevel"/>
    <w:tmpl w:val="BCB26B2E"/>
    <w:lvl w:ilvl="0" w:tplc="8BCEC3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793CB0"/>
    <w:multiLevelType w:val="hybridMultilevel"/>
    <w:tmpl w:val="F6E68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1C68E2"/>
    <w:multiLevelType w:val="hybridMultilevel"/>
    <w:tmpl w:val="0A825822"/>
    <w:lvl w:ilvl="0" w:tplc="588A36CE">
      <w:start w:val="56"/>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0679E4"/>
    <w:multiLevelType w:val="hybridMultilevel"/>
    <w:tmpl w:val="E2209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3F20DC"/>
    <w:multiLevelType w:val="hybridMultilevel"/>
    <w:tmpl w:val="8E827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68637B"/>
    <w:multiLevelType w:val="hybridMultilevel"/>
    <w:tmpl w:val="23A605C0"/>
    <w:lvl w:ilvl="0" w:tplc="AA8EA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4168681">
    <w:abstractNumId w:val="4"/>
  </w:num>
  <w:num w:numId="2" w16cid:durableId="1174420970">
    <w:abstractNumId w:val="5"/>
  </w:num>
  <w:num w:numId="3" w16cid:durableId="976566153">
    <w:abstractNumId w:val="7"/>
  </w:num>
  <w:num w:numId="4" w16cid:durableId="941841586">
    <w:abstractNumId w:val="9"/>
  </w:num>
  <w:num w:numId="5" w16cid:durableId="1954752526">
    <w:abstractNumId w:val="12"/>
  </w:num>
  <w:num w:numId="6" w16cid:durableId="1701082535">
    <w:abstractNumId w:val="14"/>
  </w:num>
  <w:num w:numId="7" w16cid:durableId="1000234829">
    <w:abstractNumId w:val="11"/>
  </w:num>
  <w:num w:numId="8" w16cid:durableId="1261916786">
    <w:abstractNumId w:val="10"/>
  </w:num>
  <w:num w:numId="9" w16cid:durableId="1331330052">
    <w:abstractNumId w:val="13"/>
  </w:num>
  <w:num w:numId="10" w16cid:durableId="357701212">
    <w:abstractNumId w:val="20"/>
  </w:num>
  <w:num w:numId="11" w16cid:durableId="848523230">
    <w:abstractNumId w:val="15"/>
  </w:num>
  <w:num w:numId="12" w16cid:durableId="1610045816">
    <w:abstractNumId w:val="0"/>
  </w:num>
  <w:num w:numId="13" w16cid:durableId="527258930">
    <w:abstractNumId w:val="6"/>
  </w:num>
  <w:num w:numId="14" w16cid:durableId="891119263">
    <w:abstractNumId w:val="3"/>
  </w:num>
  <w:num w:numId="15" w16cid:durableId="62335656">
    <w:abstractNumId w:val="19"/>
  </w:num>
  <w:num w:numId="16" w16cid:durableId="543568402">
    <w:abstractNumId w:val="1"/>
  </w:num>
  <w:num w:numId="17" w16cid:durableId="1223366059">
    <w:abstractNumId w:val="8"/>
  </w:num>
  <w:num w:numId="18" w16cid:durableId="2085953419">
    <w:abstractNumId w:val="2"/>
  </w:num>
  <w:num w:numId="19" w16cid:durableId="1000697852">
    <w:abstractNumId w:val="18"/>
  </w:num>
  <w:num w:numId="20" w16cid:durableId="1538464284">
    <w:abstractNumId w:val="16"/>
  </w:num>
  <w:num w:numId="21" w16cid:durableId="20752788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E7D"/>
    <w:rsid w:val="00063DC7"/>
    <w:rsid w:val="00073C62"/>
    <w:rsid w:val="000D5C6C"/>
    <w:rsid w:val="000E5730"/>
    <w:rsid w:val="00101EC3"/>
    <w:rsid w:val="00115A19"/>
    <w:rsid w:val="00123884"/>
    <w:rsid w:val="00130066"/>
    <w:rsid w:val="001604BF"/>
    <w:rsid w:val="0016125C"/>
    <w:rsid w:val="00162D31"/>
    <w:rsid w:val="001912C6"/>
    <w:rsid w:val="0019286C"/>
    <w:rsid w:val="001C26EB"/>
    <w:rsid w:val="001F3FEB"/>
    <w:rsid w:val="00213CA4"/>
    <w:rsid w:val="00224E7D"/>
    <w:rsid w:val="002345F3"/>
    <w:rsid w:val="0024656A"/>
    <w:rsid w:val="0025072E"/>
    <w:rsid w:val="0026172C"/>
    <w:rsid w:val="00262108"/>
    <w:rsid w:val="002808A6"/>
    <w:rsid w:val="0028664A"/>
    <w:rsid w:val="0029281F"/>
    <w:rsid w:val="002B2AD8"/>
    <w:rsid w:val="00340088"/>
    <w:rsid w:val="0034176F"/>
    <w:rsid w:val="003703E8"/>
    <w:rsid w:val="003B0EAD"/>
    <w:rsid w:val="003B2D54"/>
    <w:rsid w:val="003F3290"/>
    <w:rsid w:val="00402959"/>
    <w:rsid w:val="00435049"/>
    <w:rsid w:val="00440164"/>
    <w:rsid w:val="00471D1A"/>
    <w:rsid w:val="00492CD4"/>
    <w:rsid w:val="004A3BBC"/>
    <w:rsid w:val="004A4C5A"/>
    <w:rsid w:val="004E744A"/>
    <w:rsid w:val="004F54AF"/>
    <w:rsid w:val="00501669"/>
    <w:rsid w:val="005064CD"/>
    <w:rsid w:val="00524251"/>
    <w:rsid w:val="00535940"/>
    <w:rsid w:val="005746AA"/>
    <w:rsid w:val="00596E2C"/>
    <w:rsid w:val="005C776F"/>
    <w:rsid w:val="00651FF3"/>
    <w:rsid w:val="00677EB6"/>
    <w:rsid w:val="006B18AF"/>
    <w:rsid w:val="006B3B2E"/>
    <w:rsid w:val="006D26F2"/>
    <w:rsid w:val="006F22CC"/>
    <w:rsid w:val="00727B36"/>
    <w:rsid w:val="00733984"/>
    <w:rsid w:val="007506A0"/>
    <w:rsid w:val="00776200"/>
    <w:rsid w:val="00777428"/>
    <w:rsid w:val="00797937"/>
    <w:rsid w:val="007A215A"/>
    <w:rsid w:val="007D01F3"/>
    <w:rsid w:val="007D5918"/>
    <w:rsid w:val="007F04BF"/>
    <w:rsid w:val="007F3CFE"/>
    <w:rsid w:val="007F5A78"/>
    <w:rsid w:val="0081121C"/>
    <w:rsid w:val="00825D38"/>
    <w:rsid w:val="00832F4E"/>
    <w:rsid w:val="0084386C"/>
    <w:rsid w:val="00875B5D"/>
    <w:rsid w:val="00882499"/>
    <w:rsid w:val="00885851"/>
    <w:rsid w:val="008A55DE"/>
    <w:rsid w:val="008D084F"/>
    <w:rsid w:val="008D4DEE"/>
    <w:rsid w:val="008E4A15"/>
    <w:rsid w:val="008E52C6"/>
    <w:rsid w:val="00907540"/>
    <w:rsid w:val="00936587"/>
    <w:rsid w:val="00957436"/>
    <w:rsid w:val="00961271"/>
    <w:rsid w:val="00984FD3"/>
    <w:rsid w:val="00987957"/>
    <w:rsid w:val="00994DAE"/>
    <w:rsid w:val="009D5434"/>
    <w:rsid w:val="00A058C4"/>
    <w:rsid w:val="00A12157"/>
    <w:rsid w:val="00A27452"/>
    <w:rsid w:val="00A518E4"/>
    <w:rsid w:val="00AA016E"/>
    <w:rsid w:val="00AD5C5A"/>
    <w:rsid w:val="00AD66B6"/>
    <w:rsid w:val="00AF58C6"/>
    <w:rsid w:val="00B13684"/>
    <w:rsid w:val="00B42E22"/>
    <w:rsid w:val="00B45FF2"/>
    <w:rsid w:val="00B743D9"/>
    <w:rsid w:val="00B959BD"/>
    <w:rsid w:val="00BB3CB0"/>
    <w:rsid w:val="00BC1C23"/>
    <w:rsid w:val="00C07884"/>
    <w:rsid w:val="00C436E0"/>
    <w:rsid w:val="00C45EF1"/>
    <w:rsid w:val="00C66071"/>
    <w:rsid w:val="00C7122D"/>
    <w:rsid w:val="00C716D2"/>
    <w:rsid w:val="00C928F9"/>
    <w:rsid w:val="00CD4A81"/>
    <w:rsid w:val="00CF7A2C"/>
    <w:rsid w:val="00D217CE"/>
    <w:rsid w:val="00D33DBB"/>
    <w:rsid w:val="00D622CC"/>
    <w:rsid w:val="00D8773F"/>
    <w:rsid w:val="00DB49C9"/>
    <w:rsid w:val="00DB5573"/>
    <w:rsid w:val="00E119E0"/>
    <w:rsid w:val="00E25191"/>
    <w:rsid w:val="00E41ACD"/>
    <w:rsid w:val="00E517AC"/>
    <w:rsid w:val="00E66154"/>
    <w:rsid w:val="00E7361F"/>
    <w:rsid w:val="00E855B1"/>
    <w:rsid w:val="00E935F1"/>
    <w:rsid w:val="00EA2E2A"/>
    <w:rsid w:val="00EB61A8"/>
    <w:rsid w:val="00EE2944"/>
    <w:rsid w:val="00F12525"/>
    <w:rsid w:val="00F56191"/>
    <w:rsid w:val="00F81AAC"/>
    <w:rsid w:val="00FE5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D1CAED"/>
  <w15:docId w15:val="{CD649007-EB9D-407E-8043-7D6CE76C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918"/>
    <w:rPr>
      <w:sz w:val="20"/>
      <w:szCs w:val="20"/>
      <w:lang w:eastAsia="en-US"/>
    </w:rPr>
  </w:style>
  <w:style w:type="paragraph" w:styleId="Heading1">
    <w:name w:val="heading 1"/>
    <w:basedOn w:val="Normal"/>
    <w:next w:val="Normal"/>
    <w:link w:val="Heading1Char"/>
    <w:qFormat/>
    <w:locked/>
    <w:rsid w:val="00651FF3"/>
    <w:pPr>
      <w:keepNext/>
      <w:jc w:val="center"/>
      <w:outlineLvl w:val="0"/>
    </w:pPr>
    <w:rPr>
      <w:b/>
      <w:sz w:val="44"/>
      <w:u w:val="single"/>
    </w:rPr>
  </w:style>
  <w:style w:type="paragraph" w:styleId="Heading3">
    <w:name w:val="heading 3"/>
    <w:basedOn w:val="Normal"/>
    <w:next w:val="Normal"/>
    <w:link w:val="Heading3Char"/>
    <w:qFormat/>
    <w:locked/>
    <w:rsid w:val="00651FF3"/>
    <w:pPr>
      <w:keepNext/>
      <w:spacing w:before="120" w:after="120"/>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656A"/>
    <w:pPr>
      <w:tabs>
        <w:tab w:val="center" w:pos="4320"/>
        <w:tab w:val="right" w:pos="8640"/>
      </w:tabs>
    </w:pPr>
  </w:style>
  <w:style w:type="character" w:customStyle="1" w:styleId="HeaderChar">
    <w:name w:val="Header Char"/>
    <w:basedOn w:val="DefaultParagraphFont"/>
    <w:link w:val="Header"/>
    <w:uiPriority w:val="99"/>
    <w:semiHidden/>
    <w:locked/>
    <w:rsid w:val="006B3B2E"/>
    <w:rPr>
      <w:rFonts w:cs="Times New Roman"/>
      <w:sz w:val="20"/>
      <w:szCs w:val="20"/>
      <w:lang w:eastAsia="en-US"/>
    </w:rPr>
  </w:style>
  <w:style w:type="paragraph" w:styleId="Footer">
    <w:name w:val="footer"/>
    <w:basedOn w:val="Normal"/>
    <w:link w:val="FooterChar"/>
    <w:uiPriority w:val="99"/>
    <w:rsid w:val="0024656A"/>
    <w:pPr>
      <w:tabs>
        <w:tab w:val="center" w:pos="4320"/>
        <w:tab w:val="right" w:pos="8640"/>
      </w:tabs>
    </w:pPr>
  </w:style>
  <w:style w:type="character" w:customStyle="1" w:styleId="FooterChar">
    <w:name w:val="Footer Char"/>
    <w:basedOn w:val="DefaultParagraphFont"/>
    <w:link w:val="Footer"/>
    <w:uiPriority w:val="99"/>
    <w:semiHidden/>
    <w:locked/>
    <w:rsid w:val="006B3B2E"/>
    <w:rPr>
      <w:rFonts w:cs="Times New Roman"/>
      <w:sz w:val="20"/>
      <w:szCs w:val="20"/>
      <w:lang w:eastAsia="en-US"/>
    </w:rPr>
  </w:style>
  <w:style w:type="paragraph" w:styleId="BalloonText">
    <w:name w:val="Balloon Text"/>
    <w:basedOn w:val="Normal"/>
    <w:link w:val="BalloonTextChar"/>
    <w:uiPriority w:val="99"/>
    <w:semiHidden/>
    <w:unhideWhenUsed/>
    <w:rsid w:val="00B743D9"/>
    <w:rPr>
      <w:rFonts w:ascii="Tahoma" w:hAnsi="Tahoma" w:cs="Tahoma"/>
      <w:sz w:val="16"/>
      <w:szCs w:val="16"/>
    </w:rPr>
  </w:style>
  <w:style w:type="character" w:customStyle="1" w:styleId="BalloonTextChar">
    <w:name w:val="Balloon Text Char"/>
    <w:basedOn w:val="DefaultParagraphFont"/>
    <w:link w:val="BalloonText"/>
    <w:uiPriority w:val="99"/>
    <w:semiHidden/>
    <w:rsid w:val="00B743D9"/>
    <w:rPr>
      <w:rFonts w:ascii="Tahoma" w:hAnsi="Tahoma" w:cs="Tahoma"/>
      <w:sz w:val="16"/>
      <w:szCs w:val="16"/>
      <w:lang w:eastAsia="en-US"/>
    </w:rPr>
  </w:style>
  <w:style w:type="paragraph" w:styleId="ListParagraph">
    <w:name w:val="List Paragraph"/>
    <w:basedOn w:val="Normal"/>
    <w:uiPriority w:val="34"/>
    <w:qFormat/>
    <w:rsid w:val="00777428"/>
    <w:pPr>
      <w:ind w:left="720"/>
      <w:contextualSpacing/>
    </w:pPr>
  </w:style>
  <w:style w:type="character" w:customStyle="1" w:styleId="Heading1Char">
    <w:name w:val="Heading 1 Char"/>
    <w:basedOn w:val="DefaultParagraphFont"/>
    <w:link w:val="Heading1"/>
    <w:rsid w:val="00651FF3"/>
    <w:rPr>
      <w:b/>
      <w:sz w:val="44"/>
      <w:szCs w:val="20"/>
      <w:u w:val="single"/>
      <w:lang w:eastAsia="en-US"/>
    </w:rPr>
  </w:style>
  <w:style w:type="character" w:customStyle="1" w:styleId="Heading3Char">
    <w:name w:val="Heading 3 Char"/>
    <w:basedOn w:val="DefaultParagraphFont"/>
    <w:link w:val="Heading3"/>
    <w:rsid w:val="00651FF3"/>
    <w:rPr>
      <w:b/>
      <w:sz w:val="24"/>
      <w:szCs w:val="20"/>
      <w:lang w:eastAsia="en-US"/>
    </w:rPr>
  </w:style>
  <w:style w:type="paragraph" w:customStyle="1" w:styleId="Default">
    <w:name w:val="Default"/>
    <w:rsid w:val="00F81AA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3.em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2458</Words>
  <Characters>12856</Characters>
  <Application>Microsoft Office Word</Application>
  <DocSecurity>0</DocSecurity>
  <Lines>494</Lines>
  <Paragraphs>198</Paragraphs>
  <ScaleCrop>false</ScaleCrop>
  <HeadingPairs>
    <vt:vector size="2" baseType="variant">
      <vt:variant>
        <vt:lpstr>Title</vt:lpstr>
      </vt:variant>
      <vt:variant>
        <vt:i4>1</vt:i4>
      </vt:variant>
    </vt:vector>
  </HeadingPairs>
  <TitlesOfParts>
    <vt:vector size="1" baseType="lpstr">
      <vt:lpstr>BURY METROPOLITAN BOROUGH COUNCIL</vt:lpstr>
    </vt:vector>
  </TitlesOfParts>
  <Company>Bury MBC</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BURY METROPOLITAN BOROUGH COUNCIL</dc:title>
  <dc:subject/>
  <dc:creator>standard</dc:creator>
  <cp:keywords/>
  <dc:description/>
  <cp:lastModifiedBy>Smith, Andrew</cp:lastModifiedBy>
  <cp:revision>2</cp:revision>
  <dcterms:created xsi:type="dcterms:W3CDTF">2025-11-26T15:08:00Z</dcterms:created>
  <dcterms:modified xsi:type="dcterms:W3CDTF">2025-11-26T15:08:00Z</dcterms:modified>
</cp:coreProperties>
</file>