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533EE" w14:textId="77777777" w:rsidR="009F7288" w:rsidRDefault="005D1878" w:rsidP="009F7288">
      <w:pPr>
        <w:ind w:left="7920" w:firstLine="18"/>
      </w:pPr>
      <w:r w:rsidRPr="003D0EBA">
        <w:rPr>
          <w:noProof/>
          <w:lang w:eastAsia="en-GB"/>
        </w:rPr>
        <w:drawing>
          <wp:inline distT="0" distB="0" distL="0" distR="0" wp14:anchorId="387E5A2A" wp14:editId="6255DD9D">
            <wp:extent cx="1476375" cy="609600"/>
            <wp:effectExtent l="0" t="0" r="9525"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1F060455" w14:textId="77777777" w:rsidR="009F7288" w:rsidRDefault="009F7288" w:rsidP="009F7288">
      <w:pPr>
        <w:jc w:val="center"/>
        <w:rPr>
          <w:b/>
        </w:rPr>
      </w:pPr>
      <w:r w:rsidRPr="000B3F15">
        <w:rPr>
          <w:b/>
        </w:rPr>
        <w:t>JOB DESCRIPTION</w:t>
      </w:r>
    </w:p>
    <w:p w14:paraId="44E106AC" w14:textId="77777777" w:rsidR="009F7288" w:rsidRPr="000B3F15" w:rsidRDefault="00115AE1" w:rsidP="00115AE1">
      <w:pPr>
        <w:tabs>
          <w:tab w:val="left" w:pos="1830"/>
        </w:tabs>
        <w:rPr>
          <w:b/>
        </w:rPr>
      </w:pPr>
      <w:r>
        <w:rPr>
          <w:b/>
        </w:rPr>
        <w:tab/>
      </w:r>
    </w:p>
    <w:tbl>
      <w:tblPr>
        <w:tblW w:w="5000" w:type="pct"/>
        <w:tblLook w:val="0000" w:firstRow="0" w:lastRow="0" w:firstColumn="0" w:lastColumn="0" w:noHBand="0" w:noVBand="0"/>
      </w:tblPr>
      <w:tblGrid>
        <w:gridCol w:w="4429"/>
        <w:gridCol w:w="723"/>
        <w:gridCol w:w="2711"/>
        <w:gridCol w:w="2588"/>
      </w:tblGrid>
      <w:tr w:rsidR="009F7288" w:rsidRPr="00E119E0" w14:paraId="63DD793F" w14:textId="77777777" w:rsidTr="000413A2">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07C9CD81" w14:textId="261E6E65" w:rsidR="009F7288" w:rsidRPr="0084279A" w:rsidRDefault="009F7288" w:rsidP="009F0AB9">
            <w:pPr>
              <w:spacing w:before="120" w:after="240"/>
              <w:rPr>
                <w:rFonts w:cs="Arial"/>
              </w:rPr>
            </w:pPr>
            <w:r w:rsidRPr="0084279A">
              <w:rPr>
                <w:rFonts w:cs="Arial"/>
                <w:b/>
              </w:rPr>
              <w:t>Post Title</w:t>
            </w:r>
            <w:r w:rsidRPr="0084279A">
              <w:rPr>
                <w:rFonts w:cs="Arial"/>
              </w:rPr>
              <w:t xml:space="preserve">: </w:t>
            </w:r>
            <w:r w:rsidR="001023BB" w:rsidRPr="0084279A">
              <w:rPr>
                <w:rFonts w:cs="Arial"/>
              </w:rPr>
              <w:t xml:space="preserve">Service Manager </w:t>
            </w:r>
            <w:r w:rsidR="002F7106">
              <w:rPr>
                <w:rFonts w:cs="Arial"/>
              </w:rPr>
              <w:t xml:space="preserve">&amp; </w:t>
            </w:r>
            <w:r w:rsidR="00A118A1" w:rsidRPr="0084279A">
              <w:t>Designated Social Care Officer (DSCO) for SEND</w:t>
            </w:r>
            <w:r w:rsidR="001023BB" w:rsidRPr="0084279A">
              <w:t xml:space="preserve"> and Children with Disabilities</w:t>
            </w:r>
          </w:p>
        </w:tc>
      </w:tr>
      <w:tr w:rsidR="009F7288" w:rsidRPr="00E119E0" w14:paraId="210FE467" w14:textId="77777777" w:rsidTr="000413A2">
        <w:trPr>
          <w:cantSplit/>
        </w:trPr>
        <w:tc>
          <w:tcPr>
            <w:tcW w:w="2465" w:type="pct"/>
            <w:gridSpan w:val="2"/>
            <w:tcBorders>
              <w:top w:val="double" w:sz="6" w:space="0" w:color="auto"/>
              <w:left w:val="single" w:sz="6" w:space="0" w:color="auto"/>
              <w:bottom w:val="double" w:sz="6" w:space="0" w:color="auto"/>
              <w:right w:val="single" w:sz="6" w:space="0" w:color="auto"/>
            </w:tcBorders>
          </w:tcPr>
          <w:p w14:paraId="4281463F" w14:textId="550C45D8" w:rsidR="009F7288" w:rsidRPr="0084279A" w:rsidRDefault="009F7288" w:rsidP="009F0AB9">
            <w:pPr>
              <w:spacing w:before="120" w:after="240"/>
              <w:rPr>
                <w:rFonts w:cs="Arial"/>
              </w:rPr>
            </w:pPr>
            <w:r w:rsidRPr="0084279A">
              <w:rPr>
                <w:rFonts w:cs="Arial"/>
                <w:b/>
              </w:rPr>
              <w:t>Department</w:t>
            </w:r>
            <w:r w:rsidRPr="0084279A">
              <w:rPr>
                <w:rFonts w:cs="Arial"/>
              </w:rPr>
              <w:t xml:space="preserve">: </w:t>
            </w:r>
            <w:r w:rsidR="00A118A1" w:rsidRPr="0084279A">
              <w:rPr>
                <w:rFonts w:cs="Arial"/>
              </w:rPr>
              <w:t>Children and Young People</w:t>
            </w:r>
          </w:p>
        </w:tc>
        <w:tc>
          <w:tcPr>
            <w:tcW w:w="2535" w:type="pct"/>
            <w:gridSpan w:val="2"/>
            <w:tcBorders>
              <w:top w:val="double" w:sz="6" w:space="0" w:color="auto"/>
              <w:bottom w:val="double" w:sz="6" w:space="0" w:color="auto"/>
              <w:right w:val="single" w:sz="6" w:space="0" w:color="auto"/>
            </w:tcBorders>
          </w:tcPr>
          <w:p w14:paraId="7470A8FD" w14:textId="77777777" w:rsidR="009F7288" w:rsidRPr="0084279A" w:rsidRDefault="009F7288" w:rsidP="000413A2">
            <w:pPr>
              <w:spacing w:before="120" w:after="240"/>
              <w:rPr>
                <w:rFonts w:cs="Arial"/>
              </w:rPr>
            </w:pPr>
            <w:r w:rsidRPr="0084279A">
              <w:rPr>
                <w:rFonts w:cs="Arial"/>
                <w:b/>
              </w:rPr>
              <w:t>Post No</w:t>
            </w:r>
            <w:r w:rsidRPr="0084279A">
              <w:rPr>
                <w:rFonts w:cs="Arial"/>
              </w:rPr>
              <w:t xml:space="preserve">: </w:t>
            </w:r>
          </w:p>
        </w:tc>
      </w:tr>
      <w:tr w:rsidR="009F7288" w:rsidRPr="00E119E0" w14:paraId="7EFD4935" w14:textId="77777777" w:rsidTr="000413A2">
        <w:trPr>
          <w:cantSplit/>
          <w:trHeight w:val="720"/>
        </w:trPr>
        <w:tc>
          <w:tcPr>
            <w:tcW w:w="2465" w:type="pct"/>
            <w:gridSpan w:val="2"/>
            <w:tcBorders>
              <w:top w:val="double" w:sz="6" w:space="0" w:color="auto"/>
              <w:left w:val="single" w:sz="6" w:space="0" w:color="auto"/>
              <w:right w:val="single" w:sz="6" w:space="0" w:color="auto"/>
            </w:tcBorders>
          </w:tcPr>
          <w:p w14:paraId="79BA0BDF" w14:textId="362C1D7D" w:rsidR="009F7288" w:rsidRPr="0084279A" w:rsidRDefault="009F7288" w:rsidP="000413A2">
            <w:pPr>
              <w:spacing w:before="120" w:after="240"/>
              <w:rPr>
                <w:rFonts w:cs="Arial"/>
              </w:rPr>
            </w:pPr>
            <w:r w:rsidRPr="0084279A">
              <w:rPr>
                <w:rFonts w:cs="Arial"/>
                <w:b/>
              </w:rPr>
              <w:t>Division/Section</w:t>
            </w:r>
            <w:r w:rsidRPr="0084279A">
              <w:rPr>
                <w:rFonts w:cs="Arial"/>
              </w:rPr>
              <w:t xml:space="preserve">: </w:t>
            </w:r>
            <w:r w:rsidR="00DF3EA5" w:rsidRPr="0084279A">
              <w:rPr>
                <w:rFonts w:cs="Arial"/>
              </w:rPr>
              <w:t>Social Care &amp; Early Help</w:t>
            </w:r>
          </w:p>
        </w:tc>
        <w:tc>
          <w:tcPr>
            <w:tcW w:w="2535" w:type="pct"/>
            <w:gridSpan w:val="2"/>
            <w:tcBorders>
              <w:top w:val="double" w:sz="6" w:space="0" w:color="auto"/>
              <w:bottom w:val="double" w:sz="6" w:space="0" w:color="auto"/>
              <w:right w:val="single" w:sz="6" w:space="0" w:color="auto"/>
            </w:tcBorders>
          </w:tcPr>
          <w:p w14:paraId="71665CA6" w14:textId="40381723" w:rsidR="009F7288" w:rsidRPr="0084279A" w:rsidRDefault="009F7288" w:rsidP="009F0AB9">
            <w:pPr>
              <w:spacing w:before="120" w:after="240"/>
              <w:rPr>
                <w:rFonts w:cs="Arial"/>
              </w:rPr>
            </w:pPr>
            <w:r w:rsidRPr="0084279A">
              <w:rPr>
                <w:rFonts w:cs="Arial"/>
                <w:b/>
              </w:rPr>
              <w:t>Post Grade</w:t>
            </w:r>
            <w:r w:rsidRPr="0084279A">
              <w:rPr>
                <w:rFonts w:cs="Arial"/>
              </w:rPr>
              <w:t xml:space="preserve">: </w:t>
            </w:r>
            <w:r w:rsidR="00DF3EA5" w:rsidRPr="0084279A">
              <w:rPr>
                <w:rFonts w:cs="Arial"/>
              </w:rPr>
              <w:t>SM1</w:t>
            </w:r>
          </w:p>
        </w:tc>
      </w:tr>
      <w:tr w:rsidR="009F7288" w:rsidRPr="00E119E0" w14:paraId="3936CAFB" w14:textId="77777777" w:rsidTr="000413A2">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55EE6EAA" w14:textId="7D0711C8" w:rsidR="009F7288" w:rsidRPr="0084279A" w:rsidRDefault="009F7288" w:rsidP="009F0AB9">
            <w:pPr>
              <w:spacing w:before="120" w:after="240"/>
              <w:rPr>
                <w:rFonts w:cs="Arial"/>
              </w:rPr>
            </w:pPr>
            <w:r w:rsidRPr="0084279A">
              <w:rPr>
                <w:rFonts w:cs="Arial"/>
                <w:b/>
              </w:rPr>
              <w:t>Location</w:t>
            </w:r>
            <w:r w:rsidRPr="0084279A">
              <w:rPr>
                <w:rFonts w:cs="Arial"/>
              </w:rPr>
              <w:t xml:space="preserve">: </w:t>
            </w:r>
            <w:r w:rsidR="00DF3EA5" w:rsidRPr="0084279A">
              <w:rPr>
                <w:rFonts w:cs="Arial"/>
              </w:rPr>
              <w:t>Borough Wide</w:t>
            </w:r>
          </w:p>
        </w:tc>
        <w:tc>
          <w:tcPr>
            <w:tcW w:w="2535" w:type="pct"/>
            <w:gridSpan w:val="2"/>
            <w:tcBorders>
              <w:bottom w:val="double" w:sz="6" w:space="0" w:color="auto"/>
              <w:right w:val="single" w:sz="6" w:space="0" w:color="auto"/>
            </w:tcBorders>
          </w:tcPr>
          <w:p w14:paraId="371845B4" w14:textId="1B97FF4C" w:rsidR="009F7288" w:rsidRPr="0084279A" w:rsidRDefault="009F7288" w:rsidP="009F0AB9">
            <w:pPr>
              <w:spacing w:before="120" w:after="240"/>
              <w:rPr>
                <w:rFonts w:cs="Arial"/>
              </w:rPr>
            </w:pPr>
            <w:r w:rsidRPr="0084279A">
              <w:rPr>
                <w:rFonts w:cs="Arial"/>
                <w:b/>
              </w:rPr>
              <w:t>Post Hours</w:t>
            </w:r>
            <w:r w:rsidRPr="0084279A">
              <w:rPr>
                <w:rFonts w:cs="Arial"/>
              </w:rPr>
              <w:t xml:space="preserve">: </w:t>
            </w:r>
            <w:r w:rsidR="00DF3EA5" w:rsidRPr="0084279A">
              <w:rPr>
                <w:rFonts w:cs="Arial"/>
              </w:rPr>
              <w:t>37</w:t>
            </w:r>
          </w:p>
        </w:tc>
      </w:tr>
      <w:tr w:rsidR="009F7288" w:rsidRPr="00E119E0" w14:paraId="5FB9346B" w14:textId="77777777" w:rsidTr="000413A2">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0615C8B1" w14:textId="77777777" w:rsidR="000D3C2B" w:rsidRPr="0084279A" w:rsidRDefault="009F7288" w:rsidP="000413A2">
            <w:pPr>
              <w:spacing w:before="120" w:after="240"/>
              <w:rPr>
                <w:rFonts w:cs="Arial"/>
              </w:rPr>
            </w:pPr>
            <w:r w:rsidRPr="0084279A">
              <w:rPr>
                <w:rFonts w:cs="Arial"/>
                <w:b/>
              </w:rPr>
              <w:t>Special Conditions of Service</w:t>
            </w:r>
            <w:r w:rsidRPr="0084279A">
              <w:rPr>
                <w:rFonts w:cs="Arial"/>
              </w:rPr>
              <w:t>:</w:t>
            </w:r>
          </w:p>
          <w:p w14:paraId="60F47DEB" w14:textId="77777777" w:rsidR="00DF3EA5" w:rsidRPr="0084279A" w:rsidRDefault="00DF3EA5" w:rsidP="00DF3EA5">
            <w:pPr>
              <w:spacing w:before="120"/>
              <w:jc w:val="both"/>
              <w:rPr>
                <w:rFonts w:cs="Arial"/>
              </w:rPr>
            </w:pPr>
            <w:r w:rsidRPr="0084279A">
              <w:rPr>
                <w:rFonts w:cs="Arial"/>
              </w:rPr>
              <w:t>Some evening and weekend work will be required</w:t>
            </w:r>
          </w:p>
          <w:p w14:paraId="1E8F8C0C" w14:textId="77777777" w:rsidR="00DF3EA5" w:rsidRPr="0084279A" w:rsidRDefault="00DF3EA5" w:rsidP="00DF3EA5">
            <w:pPr>
              <w:spacing w:before="120"/>
              <w:jc w:val="both"/>
              <w:rPr>
                <w:rFonts w:cs="Arial"/>
              </w:rPr>
            </w:pPr>
            <w:r w:rsidRPr="0084279A">
              <w:rPr>
                <w:rFonts w:cs="Arial"/>
              </w:rPr>
              <w:t>Senior Manager on call rota</w:t>
            </w:r>
          </w:p>
          <w:p w14:paraId="0CC0E90C" w14:textId="50DD3C40" w:rsidR="009F7288" w:rsidRPr="0084279A" w:rsidRDefault="00DF3EA5" w:rsidP="00DF3EA5">
            <w:pPr>
              <w:spacing w:before="120"/>
              <w:jc w:val="both"/>
              <w:rPr>
                <w:rFonts w:cs="Arial"/>
              </w:rPr>
            </w:pPr>
            <w:r w:rsidRPr="0084279A">
              <w:rPr>
                <w:rFonts w:cs="Arial"/>
              </w:rPr>
              <w:t>Flexible Agile Working</w:t>
            </w:r>
          </w:p>
        </w:tc>
      </w:tr>
      <w:tr w:rsidR="009F7288" w:rsidRPr="00E119E0" w14:paraId="6BF54DF4" w14:textId="77777777" w:rsidTr="000413A2">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5F1CDC83" w14:textId="77777777" w:rsidR="009F7288" w:rsidRPr="0084279A" w:rsidRDefault="009F7288" w:rsidP="000413A2">
            <w:pPr>
              <w:spacing w:before="120" w:after="120"/>
              <w:rPr>
                <w:rFonts w:cs="Arial"/>
              </w:rPr>
            </w:pPr>
            <w:r w:rsidRPr="0084279A">
              <w:rPr>
                <w:rFonts w:cs="Arial"/>
                <w:b/>
              </w:rPr>
              <w:lastRenderedPageBreak/>
              <w:t>Purpose and Objectives of Post</w:t>
            </w:r>
            <w:r w:rsidRPr="0084279A">
              <w:rPr>
                <w:rFonts w:cs="Arial"/>
              </w:rPr>
              <w:t xml:space="preserve">: </w:t>
            </w:r>
          </w:p>
          <w:p w14:paraId="1B30668A" w14:textId="77777777" w:rsidR="00DF3EA5" w:rsidRPr="0084279A" w:rsidRDefault="00DF3EA5" w:rsidP="00DF3EA5">
            <w:pPr>
              <w:tabs>
                <w:tab w:val="left" w:pos="-720"/>
              </w:tabs>
              <w:suppressAutoHyphens/>
              <w:spacing w:after="120"/>
              <w:rPr>
                <w:rFonts w:cs="Arial"/>
              </w:rPr>
            </w:pPr>
            <w:r w:rsidRPr="0084279A">
              <w:rPr>
                <w:rFonts w:cs="Arial"/>
              </w:rPr>
              <w:t xml:space="preserve">To provide leadership, management and support to staff within the service area to achieve the effective and efficient delivery of services. </w:t>
            </w:r>
          </w:p>
          <w:p w14:paraId="2ADA7BE6" w14:textId="77777777" w:rsidR="00DF3EA5" w:rsidRPr="0084279A" w:rsidRDefault="00DF3EA5" w:rsidP="00DF3EA5">
            <w:pPr>
              <w:tabs>
                <w:tab w:val="left" w:pos="-720"/>
              </w:tabs>
              <w:suppressAutoHyphens/>
              <w:spacing w:after="120"/>
              <w:rPr>
                <w:rFonts w:cs="Arial"/>
              </w:rPr>
            </w:pPr>
            <w:r w:rsidRPr="0084279A">
              <w:rPr>
                <w:rFonts w:cs="Arial"/>
              </w:rPr>
              <w:t>Work collaboratively across the Council, provide specialist advice regarding the development and implementation of operational organisational objectives providing information, support and challenge.</w:t>
            </w:r>
          </w:p>
          <w:p w14:paraId="1ACFF023" w14:textId="77777777" w:rsidR="00DF3EA5" w:rsidRPr="0084279A" w:rsidRDefault="00DF3EA5" w:rsidP="00DF3EA5">
            <w:pPr>
              <w:tabs>
                <w:tab w:val="left" w:pos="-720"/>
              </w:tabs>
              <w:suppressAutoHyphens/>
              <w:spacing w:after="120"/>
              <w:rPr>
                <w:rFonts w:cs="Arial"/>
              </w:rPr>
            </w:pPr>
            <w:r w:rsidRPr="0084279A">
              <w:rPr>
                <w:rFonts w:cs="Arial"/>
              </w:rPr>
              <w:t>Ensure the development, maintenance and monitoring of effective systems and information to support he delivery of key priorities and objectives.</w:t>
            </w:r>
          </w:p>
          <w:p w14:paraId="363C306E" w14:textId="77777777" w:rsidR="00DF3EA5" w:rsidRPr="0084279A" w:rsidRDefault="00DF3EA5" w:rsidP="00DF3EA5">
            <w:pPr>
              <w:tabs>
                <w:tab w:val="left" w:pos="-720"/>
              </w:tabs>
              <w:suppressAutoHyphens/>
              <w:spacing w:after="120"/>
              <w:rPr>
                <w:rFonts w:cs="Arial"/>
              </w:rPr>
            </w:pPr>
            <w:r w:rsidRPr="0084279A">
              <w:rPr>
                <w:rFonts w:cs="Arial"/>
              </w:rPr>
              <w:t>To contribute to the formulation of overall strategy for the whole of the Directorate setting policy and performance targets for service area(s).</w:t>
            </w:r>
          </w:p>
          <w:p w14:paraId="3E1AAAE7" w14:textId="12567AF8" w:rsidR="00DF3EA5" w:rsidRPr="0084279A" w:rsidRDefault="00DF3EA5" w:rsidP="00DF3EA5">
            <w:pPr>
              <w:tabs>
                <w:tab w:val="left" w:pos="-720"/>
              </w:tabs>
              <w:suppressAutoHyphens/>
              <w:spacing w:after="120"/>
              <w:rPr>
                <w:rFonts w:cs="Arial"/>
              </w:rPr>
            </w:pPr>
            <w:r w:rsidRPr="0084279A">
              <w:rPr>
                <w:rFonts w:cs="Arial"/>
              </w:rPr>
              <w:t xml:space="preserve">Ensure the </w:t>
            </w:r>
            <w:r w:rsidR="0084279A" w:rsidRPr="0084279A">
              <w:rPr>
                <w:rFonts w:cs="Arial"/>
              </w:rPr>
              <w:t>Council’s</w:t>
            </w:r>
            <w:r w:rsidRPr="0084279A">
              <w:rPr>
                <w:rFonts w:cs="Arial"/>
              </w:rPr>
              <w:t xml:space="preserve"> aims and objectives, vision and values are actively promoted and made a reality.</w:t>
            </w:r>
          </w:p>
          <w:p w14:paraId="200D3FAB" w14:textId="21A30546" w:rsidR="00A118A1" w:rsidRPr="0084279A" w:rsidRDefault="00DF3EA5" w:rsidP="009F0AB9">
            <w:pPr>
              <w:spacing w:after="0" w:line="240" w:lineRule="auto"/>
              <w:rPr>
                <w:rFonts w:cs="Arial"/>
              </w:rPr>
            </w:pPr>
            <w:r w:rsidRPr="0084279A">
              <w:rPr>
                <w:rFonts w:cs="Arial"/>
              </w:rPr>
              <w:t>To</w:t>
            </w:r>
            <w:r w:rsidR="00A118A1" w:rsidRPr="0084279A">
              <w:rPr>
                <w:rFonts w:cs="Arial"/>
              </w:rPr>
              <w:t xml:space="preserve"> strategically lead </w:t>
            </w:r>
            <w:r w:rsidR="004A02EA" w:rsidRPr="0084279A">
              <w:rPr>
                <w:rFonts w:cs="Arial"/>
              </w:rPr>
              <w:t xml:space="preserve">the </w:t>
            </w:r>
            <w:r w:rsidR="00A118A1" w:rsidRPr="0084279A">
              <w:rPr>
                <w:rFonts w:cs="Arial"/>
              </w:rPr>
              <w:t xml:space="preserve">social care elements of the SEND strategy </w:t>
            </w:r>
            <w:r w:rsidR="004A02EA" w:rsidRPr="0084279A">
              <w:rPr>
                <w:rFonts w:cs="Arial"/>
              </w:rPr>
              <w:t xml:space="preserve">and action plan </w:t>
            </w:r>
            <w:r w:rsidR="00A118A1" w:rsidRPr="0084279A">
              <w:rPr>
                <w:rFonts w:cs="Arial"/>
              </w:rPr>
              <w:t>across</w:t>
            </w:r>
            <w:r w:rsidR="004A02EA" w:rsidRPr="0084279A">
              <w:rPr>
                <w:rFonts w:cs="Arial"/>
              </w:rPr>
              <w:t xml:space="preserve"> children’s social care</w:t>
            </w:r>
            <w:r w:rsidR="00A118A1" w:rsidRPr="0084279A">
              <w:rPr>
                <w:rFonts w:cs="Arial"/>
              </w:rPr>
              <w:t xml:space="preserve">, in compliance with legislative requirements of the SEND Code of Practice (2015). </w:t>
            </w:r>
          </w:p>
          <w:p w14:paraId="4CD9863D" w14:textId="77777777" w:rsidR="00A118A1" w:rsidRPr="0084279A" w:rsidRDefault="00A118A1" w:rsidP="009F0AB9">
            <w:pPr>
              <w:spacing w:after="0" w:line="240" w:lineRule="auto"/>
              <w:rPr>
                <w:rFonts w:cs="Arial"/>
              </w:rPr>
            </w:pPr>
          </w:p>
          <w:p w14:paraId="52DBDC6A" w14:textId="1AB84141" w:rsidR="00A118A1" w:rsidRPr="0084279A" w:rsidRDefault="00A118A1" w:rsidP="009F0AB9">
            <w:pPr>
              <w:spacing w:after="0" w:line="240" w:lineRule="auto"/>
              <w:rPr>
                <w:rFonts w:cs="Arial"/>
              </w:rPr>
            </w:pPr>
            <w:r w:rsidRPr="0084279A">
              <w:rPr>
                <w:rFonts w:cs="Arial"/>
              </w:rPr>
              <w:t>T</w:t>
            </w:r>
            <w:r w:rsidR="0084279A" w:rsidRPr="0084279A">
              <w:rPr>
                <w:rFonts w:cs="Arial"/>
              </w:rPr>
              <w:t>o i</w:t>
            </w:r>
            <w:r w:rsidRPr="0084279A">
              <w:rPr>
                <w:rFonts w:cs="Arial"/>
              </w:rPr>
              <w:t>dentify areas where social care is weak or noncompliant with the SEND Code of Practice</w:t>
            </w:r>
            <w:r w:rsidR="0084279A" w:rsidRPr="0084279A">
              <w:rPr>
                <w:rFonts w:cs="Arial"/>
              </w:rPr>
              <w:t>,</w:t>
            </w:r>
            <w:r w:rsidRPr="0084279A">
              <w:rPr>
                <w:rFonts w:cs="Arial"/>
              </w:rPr>
              <w:t xml:space="preserve"> generating solutions and implementing strategies and plans to address this</w:t>
            </w:r>
            <w:r w:rsidR="0084279A" w:rsidRPr="0084279A">
              <w:rPr>
                <w:rFonts w:cs="Arial"/>
              </w:rPr>
              <w:t>,</w:t>
            </w:r>
            <w:r w:rsidRPr="0084279A">
              <w:rPr>
                <w:rFonts w:cs="Arial"/>
              </w:rPr>
              <w:t xml:space="preserve"> aligning these to social care’s operational and business plans and statutory obligations. </w:t>
            </w:r>
          </w:p>
          <w:p w14:paraId="203C793E" w14:textId="77777777" w:rsidR="00A118A1" w:rsidRPr="0084279A" w:rsidRDefault="00A118A1" w:rsidP="009F0AB9">
            <w:pPr>
              <w:spacing w:after="0" w:line="240" w:lineRule="auto"/>
              <w:rPr>
                <w:rFonts w:cs="Arial"/>
              </w:rPr>
            </w:pPr>
          </w:p>
          <w:p w14:paraId="5BDAD6EF" w14:textId="37EE30C4" w:rsidR="00A118A1" w:rsidRPr="0084279A" w:rsidRDefault="0084279A" w:rsidP="009F0AB9">
            <w:pPr>
              <w:spacing w:after="0" w:line="240" w:lineRule="auto"/>
            </w:pPr>
            <w:r w:rsidRPr="0084279A">
              <w:rPr>
                <w:rFonts w:cs="Arial"/>
              </w:rPr>
              <w:t>T</w:t>
            </w:r>
            <w:r w:rsidR="00A118A1" w:rsidRPr="0084279A">
              <w:rPr>
                <w:rFonts w:cs="Arial"/>
              </w:rPr>
              <w:t>he act as the regional and national interface, representing LA social care at key regional and national events, and will be a source of expert professional advice on SEND reforms relating to social care within the county.</w:t>
            </w:r>
            <w:r w:rsidR="00A118A1" w:rsidRPr="0084279A">
              <w:t xml:space="preserve"> </w:t>
            </w:r>
          </w:p>
          <w:p w14:paraId="5B938E5E" w14:textId="77777777" w:rsidR="00A118A1" w:rsidRPr="0084279A" w:rsidRDefault="00A118A1" w:rsidP="009F0AB9">
            <w:pPr>
              <w:spacing w:after="0" w:line="240" w:lineRule="auto"/>
              <w:rPr>
                <w:rFonts w:cs="Arial"/>
              </w:rPr>
            </w:pPr>
          </w:p>
          <w:p w14:paraId="71448027" w14:textId="58E63C64" w:rsidR="00107BC2" w:rsidRPr="0084279A" w:rsidRDefault="00107BC2" w:rsidP="0084279A">
            <w:pPr>
              <w:spacing w:after="0" w:line="240" w:lineRule="auto"/>
              <w:rPr>
                <w:rFonts w:cs="Arial"/>
              </w:rPr>
            </w:pPr>
          </w:p>
        </w:tc>
      </w:tr>
      <w:tr w:rsidR="009F7288" w:rsidRPr="00E119E0" w14:paraId="255A93BD"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3CBC7829" w14:textId="0894F55F" w:rsidR="009F7288" w:rsidRPr="0084279A" w:rsidRDefault="009F7288" w:rsidP="009F0AB9">
            <w:pPr>
              <w:spacing w:before="120" w:after="240"/>
              <w:rPr>
                <w:rFonts w:cs="Arial"/>
              </w:rPr>
            </w:pPr>
            <w:r w:rsidRPr="0084279A">
              <w:rPr>
                <w:rFonts w:cs="Arial"/>
                <w:b/>
              </w:rPr>
              <w:t>Accountable to</w:t>
            </w:r>
            <w:r w:rsidRPr="0084279A">
              <w:rPr>
                <w:rFonts w:cs="Arial"/>
              </w:rPr>
              <w:t xml:space="preserve">: </w:t>
            </w:r>
            <w:r w:rsidR="0084279A" w:rsidRPr="0084279A">
              <w:rPr>
                <w:rFonts w:cs="Arial"/>
              </w:rPr>
              <w:t>Executive Director of Children &amp; Young People</w:t>
            </w:r>
          </w:p>
        </w:tc>
      </w:tr>
      <w:tr w:rsidR="009F7288" w:rsidRPr="00E119E0" w14:paraId="728126DB"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1EE28125" w14:textId="4C9E3F5E" w:rsidR="009F7288" w:rsidRPr="0084279A" w:rsidRDefault="009F7288" w:rsidP="009F0AB9">
            <w:pPr>
              <w:spacing w:before="120" w:after="240"/>
              <w:rPr>
                <w:rFonts w:cs="Arial"/>
              </w:rPr>
            </w:pPr>
            <w:r w:rsidRPr="0084279A">
              <w:rPr>
                <w:rFonts w:cs="Arial"/>
                <w:b/>
              </w:rPr>
              <w:t>Immediately Responsible to</w:t>
            </w:r>
            <w:r w:rsidRPr="0084279A">
              <w:rPr>
                <w:rFonts w:cs="Arial"/>
              </w:rPr>
              <w:t xml:space="preserve">: </w:t>
            </w:r>
            <w:r w:rsidR="0084279A" w:rsidRPr="0084279A">
              <w:rPr>
                <w:rFonts w:cs="Arial"/>
              </w:rPr>
              <w:t>Head of Service</w:t>
            </w:r>
          </w:p>
        </w:tc>
      </w:tr>
      <w:tr w:rsidR="009F7288" w:rsidRPr="00E119E0" w14:paraId="5E4D5B6C" w14:textId="77777777" w:rsidTr="000413A2">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5FBC8529" w14:textId="3B614B3C" w:rsidR="004402B7" w:rsidRPr="0084279A" w:rsidRDefault="009F7288" w:rsidP="009F0AB9">
            <w:pPr>
              <w:spacing w:before="120" w:after="240"/>
              <w:rPr>
                <w:rFonts w:cs="Arial"/>
              </w:rPr>
            </w:pPr>
            <w:r w:rsidRPr="0084279A">
              <w:rPr>
                <w:rFonts w:cs="Arial"/>
                <w:b/>
              </w:rPr>
              <w:t>Immediately Responsible for</w:t>
            </w:r>
            <w:r w:rsidRPr="0084279A">
              <w:rPr>
                <w:rFonts w:cs="Arial"/>
              </w:rPr>
              <w:t xml:space="preserve">: </w:t>
            </w:r>
            <w:r w:rsidR="0084279A" w:rsidRPr="0084279A">
              <w:rPr>
                <w:rFonts w:cs="Arial"/>
              </w:rPr>
              <w:t>Team Managers, Staff Groups, System Leadership</w:t>
            </w:r>
          </w:p>
        </w:tc>
      </w:tr>
      <w:tr w:rsidR="009F7288" w:rsidRPr="00E119E0" w14:paraId="380A48BF" w14:textId="77777777" w:rsidTr="007B2DD3">
        <w:trPr>
          <w:cantSplit/>
          <w:trHeight w:val="232"/>
        </w:trPr>
        <w:tc>
          <w:tcPr>
            <w:tcW w:w="5000" w:type="pct"/>
            <w:gridSpan w:val="4"/>
            <w:tcBorders>
              <w:top w:val="double" w:sz="6" w:space="0" w:color="auto"/>
              <w:left w:val="single" w:sz="6" w:space="0" w:color="auto"/>
              <w:right w:val="single" w:sz="6" w:space="0" w:color="auto"/>
            </w:tcBorders>
          </w:tcPr>
          <w:p w14:paraId="58B91CCB" w14:textId="77777777" w:rsidR="000D3C2B" w:rsidRPr="0084279A" w:rsidRDefault="000D3C2B" w:rsidP="000D3C2B">
            <w:pPr>
              <w:tabs>
                <w:tab w:val="left" w:pos="4320"/>
              </w:tabs>
              <w:spacing w:before="120" w:after="120"/>
              <w:rPr>
                <w:rFonts w:cs="Arial"/>
                <w:b/>
              </w:rPr>
            </w:pPr>
            <w:r w:rsidRPr="0084279A">
              <w:rPr>
                <w:rFonts w:cs="Arial"/>
                <w:b/>
              </w:rPr>
              <w:lastRenderedPageBreak/>
              <w:t>Relationships: (Internal and External)</w:t>
            </w:r>
          </w:p>
          <w:p w14:paraId="7CD735F0" w14:textId="77777777" w:rsidR="0084279A" w:rsidRPr="0084279A" w:rsidRDefault="0084279A" w:rsidP="0084279A">
            <w:pPr>
              <w:spacing w:before="120"/>
              <w:jc w:val="both"/>
              <w:rPr>
                <w:rFonts w:cs="Arial"/>
              </w:rPr>
            </w:pPr>
            <w:r w:rsidRPr="0084279A">
              <w:rPr>
                <w:rFonts w:cs="Arial"/>
              </w:rPr>
              <w:t>Elected Members of the Council</w:t>
            </w:r>
          </w:p>
          <w:p w14:paraId="673D3A7C" w14:textId="2938EB29" w:rsidR="0084279A" w:rsidRPr="0084279A" w:rsidRDefault="0084279A" w:rsidP="0084279A">
            <w:pPr>
              <w:spacing w:before="120"/>
              <w:rPr>
                <w:rFonts w:cs="Arial"/>
              </w:rPr>
            </w:pPr>
            <w:r w:rsidRPr="0084279A">
              <w:rPr>
                <w:rFonts w:cs="Arial"/>
              </w:rPr>
              <w:t>Executive Directors and Senior Officers of the Council</w:t>
            </w:r>
          </w:p>
          <w:p w14:paraId="32F9A274" w14:textId="77777777" w:rsidR="0084279A" w:rsidRPr="0084279A" w:rsidRDefault="0084279A" w:rsidP="0084279A">
            <w:pPr>
              <w:spacing w:before="120"/>
              <w:jc w:val="both"/>
              <w:rPr>
                <w:rFonts w:cs="Arial"/>
              </w:rPr>
            </w:pPr>
            <w:r w:rsidRPr="0084279A">
              <w:rPr>
                <w:rFonts w:cs="Arial"/>
              </w:rPr>
              <w:t>Head Teachers &amp; School Governors</w:t>
            </w:r>
          </w:p>
          <w:p w14:paraId="2DDA1C33" w14:textId="77777777" w:rsidR="0084279A" w:rsidRPr="0084279A" w:rsidRDefault="0084279A" w:rsidP="0084279A">
            <w:pPr>
              <w:spacing w:before="120"/>
              <w:jc w:val="both"/>
              <w:rPr>
                <w:rFonts w:cs="Arial"/>
              </w:rPr>
            </w:pPr>
            <w:r w:rsidRPr="0084279A">
              <w:rPr>
                <w:rFonts w:cs="Arial"/>
              </w:rPr>
              <w:t>Children, young people, parents &amp; carers and the wider community</w:t>
            </w:r>
          </w:p>
          <w:p w14:paraId="2378A520" w14:textId="77777777" w:rsidR="0084279A" w:rsidRPr="0084279A" w:rsidRDefault="0084279A" w:rsidP="0084279A">
            <w:pPr>
              <w:spacing w:before="120"/>
              <w:jc w:val="both"/>
              <w:rPr>
                <w:rFonts w:cs="Arial"/>
              </w:rPr>
            </w:pPr>
            <w:r w:rsidRPr="0084279A">
              <w:rPr>
                <w:rFonts w:cs="Arial"/>
              </w:rPr>
              <w:t>Representatives from DfE, Ofsted and other National and regional Organisations</w:t>
            </w:r>
          </w:p>
          <w:p w14:paraId="666372DF" w14:textId="77777777" w:rsidR="0084279A" w:rsidRPr="0084279A" w:rsidRDefault="0084279A" w:rsidP="0084279A">
            <w:pPr>
              <w:spacing w:before="120"/>
              <w:jc w:val="both"/>
              <w:rPr>
                <w:rFonts w:cs="Arial"/>
              </w:rPr>
            </w:pPr>
            <w:r w:rsidRPr="0084279A">
              <w:rPr>
                <w:rFonts w:cs="Arial"/>
              </w:rPr>
              <w:t>Other local authorities, Police, Health Commissioners &amp; Providers, academic institutions, other public bodies</w:t>
            </w:r>
          </w:p>
          <w:p w14:paraId="103AC256" w14:textId="77777777" w:rsidR="0084279A" w:rsidRPr="0084279A" w:rsidRDefault="0084279A" w:rsidP="0084279A">
            <w:pPr>
              <w:spacing w:before="120"/>
              <w:jc w:val="both"/>
              <w:rPr>
                <w:rFonts w:cs="Arial"/>
              </w:rPr>
            </w:pPr>
            <w:r w:rsidRPr="0084279A">
              <w:rPr>
                <w:rFonts w:cs="Arial"/>
              </w:rPr>
              <w:t>Private, Voluntary, Community and Faith sector and statutory organisations</w:t>
            </w:r>
          </w:p>
          <w:p w14:paraId="393E113E" w14:textId="77777777" w:rsidR="0084279A" w:rsidRPr="0084279A" w:rsidRDefault="0084279A" w:rsidP="0084279A">
            <w:pPr>
              <w:spacing w:before="120"/>
              <w:jc w:val="both"/>
              <w:rPr>
                <w:rFonts w:cs="Arial"/>
              </w:rPr>
            </w:pPr>
            <w:r w:rsidRPr="0084279A">
              <w:rPr>
                <w:rFonts w:cs="Arial"/>
              </w:rPr>
              <w:t>Members of the General Public</w:t>
            </w:r>
          </w:p>
          <w:p w14:paraId="1E6F89E8" w14:textId="7A7886C5" w:rsidR="000D3C2B" w:rsidRPr="0084279A" w:rsidRDefault="000D3C2B" w:rsidP="009F0AB9">
            <w:pPr>
              <w:tabs>
                <w:tab w:val="left" w:pos="4320"/>
              </w:tabs>
              <w:spacing w:before="120" w:after="120"/>
              <w:rPr>
                <w:rFonts w:cs="Arial"/>
              </w:rPr>
            </w:pPr>
          </w:p>
        </w:tc>
      </w:tr>
      <w:tr w:rsidR="009F7288" w:rsidRPr="00E119E0" w14:paraId="29701BE9" w14:textId="77777777" w:rsidTr="009F7288">
        <w:trPr>
          <w:cantSplit/>
          <w:trHeight w:val="2154"/>
        </w:trPr>
        <w:tc>
          <w:tcPr>
            <w:tcW w:w="5000" w:type="pct"/>
            <w:gridSpan w:val="4"/>
            <w:tcBorders>
              <w:top w:val="double" w:sz="6" w:space="0" w:color="auto"/>
              <w:left w:val="single" w:sz="6" w:space="0" w:color="auto"/>
              <w:bottom w:val="single" w:sz="6" w:space="0" w:color="auto"/>
              <w:right w:val="single" w:sz="6" w:space="0" w:color="auto"/>
            </w:tcBorders>
          </w:tcPr>
          <w:p w14:paraId="7D959B74" w14:textId="77777777" w:rsidR="009F7288" w:rsidRPr="0084279A" w:rsidRDefault="009F7288" w:rsidP="000413A2">
            <w:pPr>
              <w:spacing w:before="120" w:after="120"/>
              <w:rPr>
                <w:rFonts w:cs="Arial"/>
              </w:rPr>
            </w:pPr>
            <w:r w:rsidRPr="0084279A">
              <w:rPr>
                <w:rFonts w:cs="Arial"/>
                <w:b/>
              </w:rPr>
              <w:t>Control of Resources</w:t>
            </w:r>
            <w:r w:rsidRPr="0084279A">
              <w:rPr>
                <w:rFonts w:cs="Arial"/>
              </w:rPr>
              <w:t xml:space="preserve">: </w:t>
            </w:r>
          </w:p>
          <w:p w14:paraId="5E0D9627" w14:textId="77777777" w:rsidR="0084279A" w:rsidRPr="0084279A" w:rsidRDefault="0084279A" w:rsidP="0084279A">
            <w:pPr>
              <w:jc w:val="both"/>
              <w:rPr>
                <w:rFonts w:cs="Arial"/>
              </w:rPr>
            </w:pPr>
            <w:r w:rsidRPr="0084279A">
              <w:rPr>
                <w:rFonts w:cs="Arial"/>
              </w:rPr>
              <w:t xml:space="preserve">Management of service area(s) budgets </w:t>
            </w:r>
          </w:p>
          <w:p w14:paraId="4A46345A" w14:textId="77777777" w:rsidR="0084279A" w:rsidRPr="0084279A" w:rsidRDefault="0084279A" w:rsidP="0084279A">
            <w:pPr>
              <w:jc w:val="both"/>
              <w:rPr>
                <w:rFonts w:cs="Arial"/>
              </w:rPr>
            </w:pPr>
            <w:r w:rsidRPr="0084279A">
              <w:rPr>
                <w:rFonts w:cs="Arial"/>
              </w:rPr>
              <w:t>Project budgets as required</w:t>
            </w:r>
          </w:p>
          <w:p w14:paraId="025346E7" w14:textId="77777777" w:rsidR="0084279A" w:rsidRPr="0084279A" w:rsidRDefault="0084279A" w:rsidP="0084279A">
            <w:pPr>
              <w:jc w:val="both"/>
              <w:rPr>
                <w:rFonts w:cs="Arial"/>
              </w:rPr>
            </w:pPr>
            <w:r w:rsidRPr="0084279A">
              <w:rPr>
                <w:rFonts w:cs="Arial"/>
              </w:rPr>
              <w:t>Stationery, office &amp; ICT equipment</w:t>
            </w:r>
          </w:p>
          <w:p w14:paraId="6F79A9B3" w14:textId="4FD3B61A" w:rsidR="004E00CC" w:rsidRPr="0084279A" w:rsidRDefault="0084279A" w:rsidP="0084279A">
            <w:pPr>
              <w:spacing w:before="120" w:after="120"/>
              <w:rPr>
                <w:rFonts w:cs="Arial"/>
              </w:rPr>
            </w:pPr>
            <w:r w:rsidRPr="0084279A">
              <w:rPr>
                <w:rFonts w:cs="Arial"/>
              </w:rPr>
              <w:t>Laptop, mobile phone</w:t>
            </w:r>
          </w:p>
        </w:tc>
      </w:tr>
      <w:tr w:rsidR="0084279A" w:rsidRPr="00E119E0" w14:paraId="59F43524" w14:textId="77777777" w:rsidTr="009F7288">
        <w:trPr>
          <w:cantSplit/>
          <w:trHeight w:val="2154"/>
        </w:trPr>
        <w:tc>
          <w:tcPr>
            <w:tcW w:w="5000" w:type="pct"/>
            <w:gridSpan w:val="4"/>
            <w:tcBorders>
              <w:top w:val="double" w:sz="6" w:space="0" w:color="auto"/>
              <w:left w:val="single" w:sz="6" w:space="0" w:color="auto"/>
              <w:bottom w:val="single" w:sz="6" w:space="0" w:color="auto"/>
              <w:right w:val="single" w:sz="6" w:space="0" w:color="auto"/>
            </w:tcBorders>
          </w:tcPr>
          <w:p w14:paraId="73EB081E" w14:textId="77777777" w:rsidR="0084279A" w:rsidRPr="0084279A" w:rsidRDefault="0084279A" w:rsidP="000413A2">
            <w:pPr>
              <w:spacing w:before="120" w:after="120"/>
              <w:rPr>
                <w:rFonts w:cs="Arial"/>
                <w:b/>
              </w:rPr>
            </w:pPr>
            <w:r w:rsidRPr="0084279A">
              <w:rPr>
                <w:rFonts w:cs="Arial"/>
                <w:b/>
              </w:rPr>
              <w:lastRenderedPageBreak/>
              <w:t>Duties &amp; Responsibilities:</w:t>
            </w:r>
          </w:p>
          <w:p w14:paraId="1AA36980" w14:textId="77777777" w:rsidR="0084279A" w:rsidRPr="0084279A" w:rsidRDefault="0084279A" w:rsidP="0084279A">
            <w:pPr>
              <w:spacing w:before="120" w:after="120"/>
              <w:jc w:val="both"/>
              <w:rPr>
                <w:u w:val="single"/>
              </w:rPr>
            </w:pPr>
            <w:r w:rsidRPr="0084279A">
              <w:rPr>
                <w:u w:val="single"/>
              </w:rPr>
              <w:t>Leadership &amp; Management</w:t>
            </w:r>
          </w:p>
          <w:p w14:paraId="0A131E0F" w14:textId="77777777" w:rsidR="0084279A" w:rsidRPr="0084279A" w:rsidRDefault="0084279A" w:rsidP="0084279A">
            <w:pPr>
              <w:numPr>
                <w:ilvl w:val="0"/>
                <w:numId w:val="18"/>
              </w:numPr>
              <w:spacing w:after="120" w:line="240" w:lineRule="auto"/>
              <w:ind w:left="714" w:hanging="357"/>
              <w:jc w:val="both"/>
              <w:rPr>
                <w:color w:val="000000"/>
              </w:rPr>
            </w:pPr>
            <w:r w:rsidRPr="0084279A">
              <w:rPr>
                <w:color w:val="000000"/>
              </w:rPr>
              <w:t>Operationally lead and manage assigned service area(s)</w:t>
            </w:r>
          </w:p>
          <w:p w14:paraId="1A74CEAA" w14:textId="77777777" w:rsidR="0084279A" w:rsidRPr="0084279A" w:rsidRDefault="0084279A" w:rsidP="0084279A">
            <w:pPr>
              <w:numPr>
                <w:ilvl w:val="0"/>
                <w:numId w:val="18"/>
              </w:numPr>
              <w:spacing w:after="120" w:line="240" w:lineRule="auto"/>
              <w:ind w:left="714" w:hanging="357"/>
              <w:jc w:val="both"/>
              <w:rPr>
                <w:color w:val="000000"/>
              </w:rPr>
            </w:pPr>
            <w:r w:rsidRPr="0084279A">
              <w:rPr>
                <w:color w:val="000000"/>
              </w:rPr>
              <w:t>Support the transformation and change management across the Directorate.</w:t>
            </w:r>
          </w:p>
          <w:p w14:paraId="0E28FF7E" w14:textId="77777777" w:rsidR="0084279A" w:rsidRPr="0084279A" w:rsidRDefault="0084279A" w:rsidP="0084279A">
            <w:pPr>
              <w:numPr>
                <w:ilvl w:val="0"/>
                <w:numId w:val="18"/>
              </w:numPr>
              <w:spacing w:after="120" w:line="240" w:lineRule="auto"/>
              <w:ind w:left="714" w:hanging="357"/>
              <w:jc w:val="both"/>
              <w:rPr>
                <w:color w:val="000000"/>
              </w:rPr>
            </w:pPr>
            <w:r w:rsidRPr="0084279A">
              <w:rPr>
                <w:color w:val="000000"/>
              </w:rPr>
              <w:t>Ensure effective management and monitoring of budget resources within responsible service area(s)</w:t>
            </w:r>
          </w:p>
          <w:p w14:paraId="55DE2CEF" w14:textId="19DB2881" w:rsidR="0084279A" w:rsidRPr="0084279A" w:rsidRDefault="0084279A" w:rsidP="0084279A">
            <w:pPr>
              <w:numPr>
                <w:ilvl w:val="0"/>
                <w:numId w:val="18"/>
              </w:numPr>
              <w:spacing w:after="120" w:line="240" w:lineRule="auto"/>
              <w:ind w:left="714" w:hanging="357"/>
              <w:jc w:val="both"/>
              <w:rPr>
                <w:color w:val="000000"/>
              </w:rPr>
            </w:pPr>
            <w:r w:rsidRPr="0084279A">
              <w:rPr>
                <w:color w:val="000000"/>
              </w:rPr>
              <w:t xml:space="preserve">Develop and deliver service development plans, ensuring alignment with the broader strategic aims of the </w:t>
            </w:r>
            <w:r>
              <w:rPr>
                <w:color w:val="000000"/>
              </w:rPr>
              <w:t>Department</w:t>
            </w:r>
            <w:r w:rsidRPr="0084279A">
              <w:rPr>
                <w:color w:val="000000"/>
              </w:rPr>
              <w:t xml:space="preserve"> and the Council. </w:t>
            </w:r>
          </w:p>
          <w:p w14:paraId="476EB473" w14:textId="4FADB539" w:rsidR="0084279A" w:rsidRPr="0084279A" w:rsidRDefault="0084279A" w:rsidP="0084279A">
            <w:pPr>
              <w:numPr>
                <w:ilvl w:val="0"/>
                <w:numId w:val="18"/>
              </w:numPr>
              <w:spacing w:after="120" w:line="240" w:lineRule="auto"/>
              <w:ind w:left="714" w:hanging="357"/>
              <w:jc w:val="both"/>
              <w:rPr>
                <w:color w:val="000000"/>
              </w:rPr>
            </w:pPr>
            <w:r w:rsidRPr="0084279A">
              <w:rPr>
                <w:color w:val="000000"/>
              </w:rPr>
              <w:t>Ensure delivery of the overall vision, values and strategic objectives of the D</w:t>
            </w:r>
            <w:r>
              <w:rPr>
                <w:color w:val="000000"/>
              </w:rPr>
              <w:t>epartment</w:t>
            </w:r>
            <w:r w:rsidRPr="0084279A">
              <w:rPr>
                <w:color w:val="000000"/>
              </w:rPr>
              <w:t xml:space="preserve"> and the Council.</w:t>
            </w:r>
          </w:p>
          <w:p w14:paraId="7D0D81A1" w14:textId="4BD073C0" w:rsidR="0084279A" w:rsidRPr="0084279A" w:rsidRDefault="0084279A" w:rsidP="0084279A">
            <w:pPr>
              <w:numPr>
                <w:ilvl w:val="0"/>
                <w:numId w:val="18"/>
              </w:numPr>
              <w:spacing w:after="120" w:line="240" w:lineRule="auto"/>
              <w:ind w:left="714" w:hanging="357"/>
              <w:jc w:val="both"/>
              <w:rPr>
                <w:color w:val="000000"/>
              </w:rPr>
            </w:pPr>
            <w:r w:rsidRPr="0084279A">
              <w:rPr>
                <w:color w:val="000000"/>
              </w:rPr>
              <w:t>Engage with and contribute to regional and national initiatives and groups that impact upon the work of the D</w:t>
            </w:r>
            <w:r>
              <w:rPr>
                <w:color w:val="000000"/>
              </w:rPr>
              <w:t>epartment</w:t>
            </w:r>
          </w:p>
          <w:p w14:paraId="0A33063C" w14:textId="297A7875" w:rsidR="0084279A" w:rsidRPr="0084279A" w:rsidRDefault="0084279A" w:rsidP="0084279A">
            <w:pPr>
              <w:numPr>
                <w:ilvl w:val="0"/>
                <w:numId w:val="18"/>
              </w:numPr>
              <w:spacing w:after="120" w:line="240" w:lineRule="auto"/>
              <w:ind w:left="714" w:hanging="357"/>
              <w:jc w:val="both"/>
              <w:rPr>
                <w:color w:val="000000"/>
              </w:rPr>
            </w:pPr>
            <w:r w:rsidRPr="0084279A">
              <w:rPr>
                <w:color w:val="000000"/>
              </w:rPr>
              <w:t>Support &amp; foster the development of a positive, forward lookin</w:t>
            </w:r>
            <w:r w:rsidRPr="0084279A">
              <w:rPr>
                <w:color w:val="000000" w:themeColor="text1"/>
              </w:rPr>
              <w:t xml:space="preserve">g, outcome </w:t>
            </w:r>
            <w:r w:rsidRPr="0084279A">
              <w:rPr>
                <w:color w:val="000000"/>
              </w:rPr>
              <w:t xml:space="preserve">and customer focused </w:t>
            </w:r>
            <w:r>
              <w:rPr>
                <w:color w:val="000000"/>
              </w:rPr>
              <w:t>Department</w:t>
            </w:r>
          </w:p>
          <w:p w14:paraId="6282F24D" w14:textId="77777777" w:rsidR="0084279A" w:rsidRPr="0084279A" w:rsidRDefault="0084279A" w:rsidP="0084279A">
            <w:pPr>
              <w:numPr>
                <w:ilvl w:val="0"/>
                <w:numId w:val="18"/>
              </w:numPr>
              <w:spacing w:after="120" w:line="240" w:lineRule="auto"/>
              <w:ind w:left="714" w:hanging="357"/>
              <w:jc w:val="both"/>
              <w:rPr>
                <w:color w:val="000000"/>
              </w:rPr>
            </w:pPr>
            <w:r w:rsidRPr="0084279A">
              <w:rPr>
                <w:color w:val="000000"/>
              </w:rPr>
              <w:t xml:space="preserve">Advise and brief elected members, through formal and informal mechanisms, as required. </w:t>
            </w:r>
          </w:p>
          <w:p w14:paraId="0C00C558" w14:textId="77777777" w:rsidR="0084279A" w:rsidRPr="0084279A" w:rsidRDefault="0084279A" w:rsidP="0084279A">
            <w:pPr>
              <w:spacing w:before="120" w:after="120"/>
              <w:jc w:val="both"/>
              <w:rPr>
                <w:color w:val="000000"/>
              </w:rPr>
            </w:pPr>
          </w:p>
          <w:p w14:paraId="54967140" w14:textId="48DE1CB9" w:rsidR="0084279A" w:rsidRPr="0084279A" w:rsidRDefault="0084279A" w:rsidP="0084279A">
            <w:pPr>
              <w:spacing w:before="120" w:after="120"/>
              <w:jc w:val="both"/>
              <w:rPr>
                <w:color w:val="000000"/>
                <w:u w:val="single"/>
              </w:rPr>
            </w:pPr>
            <w:r w:rsidRPr="0084279A">
              <w:rPr>
                <w:color w:val="000000"/>
                <w:u w:val="single"/>
              </w:rPr>
              <w:t>Service Quality &amp; Development</w:t>
            </w:r>
          </w:p>
          <w:p w14:paraId="2A839911" w14:textId="4485281D" w:rsidR="0084279A" w:rsidRPr="0084279A" w:rsidRDefault="0084279A" w:rsidP="0084279A">
            <w:pPr>
              <w:numPr>
                <w:ilvl w:val="0"/>
                <w:numId w:val="19"/>
              </w:numPr>
              <w:spacing w:after="120" w:line="240" w:lineRule="auto"/>
              <w:jc w:val="both"/>
              <w:rPr>
                <w:color w:val="000000"/>
              </w:rPr>
            </w:pPr>
            <w:r w:rsidRPr="0084279A">
              <w:t xml:space="preserve">Develop policy, procedures and guidance, </w:t>
            </w:r>
            <w:proofErr w:type="gramStart"/>
            <w:r w:rsidRPr="0084279A">
              <w:t>in light of</w:t>
            </w:r>
            <w:proofErr w:type="gramEnd"/>
            <w:r w:rsidRPr="0084279A">
              <w:t xml:space="preserve"> new legislation and regulatory requirements and review/revise existing policies, relevant to the service area, and ensure implementation.</w:t>
            </w:r>
          </w:p>
          <w:p w14:paraId="1593DB79" w14:textId="77777777" w:rsidR="0084279A" w:rsidRPr="0084279A" w:rsidRDefault="0084279A" w:rsidP="0084279A">
            <w:pPr>
              <w:numPr>
                <w:ilvl w:val="0"/>
                <w:numId w:val="19"/>
              </w:numPr>
              <w:spacing w:after="120" w:line="240" w:lineRule="auto"/>
              <w:jc w:val="both"/>
              <w:rPr>
                <w:color w:val="000000"/>
              </w:rPr>
            </w:pPr>
            <w:r w:rsidRPr="0084279A">
              <w:rPr>
                <w:color w:val="000000"/>
              </w:rPr>
              <w:t xml:space="preserve">To work with the strategic lead and other key staff to contribute effectively to the business and service development planning process, </w:t>
            </w:r>
            <w:proofErr w:type="gramStart"/>
            <w:r w:rsidRPr="0084279A">
              <w:rPr>
                <w:color w:val="000000"/>
              </w:rPr>
              <w:t>taking into account</w:t>
            </w:r>
            <w:proofErr w:type="gramEnd"/>
            <w:r w:rsidRPr="0084279A">
              <w:rPr>
                <w:color w:val="000000"/>
              </w:rPr>
              <w:t xml:space="preserve"> National and Regional initiatives. </w:t>
            </w:r>
          </w:p>
          <w:p w14:paraId="64577092" w14:textId="77777777" w:rsidR="0084279A" w:rsidRPr="0084279A" w:rsidRDefault="0084279A" w:rsidP="0084279A">
            <w:pPr>
              <w:numPr>
                <w:ilvl w:val="0"/>
                <w:numId w:val="19"/>
              </w:numPr>
              <w:spacing w:after="120" w:line="240" w:lineRule="auto"/>
              <w:ind w:left="714" w:hanging="357"/>
              <w:jc w:val="both"/>
              <w:rPr>
                <w:color w:val="000000"/>
              </w:rPr>
            </w:pPr>
            <w:r w:rsidRPr="0084279A">
              <w:t>Operate and implement effective performance management frameworks to ensure services are delivered in an effective, efficient and ethical manner, including the identification of key performance indicators and the management of appropriate actions to address under performance and enhance positive outcomes.</w:t>
            </w:r>
          </w:p>
          <w:p w14:paraId="0986730D" w14:textId="77777777" w:rsidR="0084279A" w:rsidRPr="0084279A" w:rsidRDefault="0084279A" w:rsidP="0084279A">
            <w:pPr>
              <w:numPr>
                <w:ilvl w:val="0"/>
                <w:numId w:val="19"/>
              </w:numPr>
              <w:spacing w:after="120" w:line="240" w:lineRule="auto"/>
              <w:jc w:val="both"/>
              <w:rPr>
                <w:color w:val="000000"/>
              </w:rPr>
            </w:pPr>
            <w:r w:rsidRPr="0084279A">
              <w:t xml:space="preserve">Investigate and act upon complaints and other feedback in accordance with policy &amp; procedure.   </w:t>
            </w:r>
          </w:p>
          <w:p w14:paraId="05F85D51" w14:textId="7BB33A4A"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Support the management, development and implementation of new systems, processes, procedures and working practices within the D</w:t>
            </w:r>
            <w:r>
              <w:rPr>
                <w:rFonts w:cs="Arial"/>
                <w:color w:val="000000"/>
                <w:spacing w:val="-2"/>
              </w:rPr>
              <w:t>epartment</w:t>
            </w:r>
            <w:r w:rsidRPr="0084279A">
              <w:rPr>
                <w:rFonts w:cs="Arial"/>
                <w:color w:val="000000"/>
                <w:spacing w:val="-2"/>
              </w:rPr>
              <w:t xml:space="preserve">. </w:t>
            </w:r>
          </w:p>
          <w:p w14:paraId="2420AA9E" w14:textId="1A542C58"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 xml:space="preserve">Lead and contribute to project and other working groups with the </w:t>
            </w:r>
            <w:r>
              <w:rPr>
                <w:rFonts w:cs="Arial"/>
                <w:color w:val="000000"/>
                <w:spacing w:val="-2"/>
              </w:rPr>
              <w:t>Department</w:t>
            </w:r>
            <w:r w:rsidRPr="0084279A">
              <w:rPr>
                <w:rFonts w:cs="Arial"/>
                <w:color w:val="000000"/>
                <w:spacing w:val="-2"/>
              </w:rPr>
              <w:t xml:space="preserve"> and Council.</w:t>
            </w:r>
          </w:p>
          <w:p w14:paraId="143E4019" w14:textId="77777777" w:rsidR="0084279A" w:rsidRPr="0084279A" w:rsidRDefault="0084279A" w:rsidP="0084279A">
            <w:pPr>
              <w:tabs>
                <w:tab w:val="left" w:pos="-720"/>
              </w:tabs>
              <w:suppressAutoHyphens/>
              <w:rPr>
                <w:rFonts w:cs="Arial"/>
                <w:color w:val="000000"/>
                <w:spacing w:val="-2"/>
              </w:rPr>
            </w:pPr>
          </w:p>
          <w:p w14:paraId="332DCA9C" w14:textId="77777777" w:rsidR="0084279A" w:rsidRPr="0084279A" w:rsidRDefault="0084279A" w:rsidP="0084279A">
            <w:pPr>
              <w:tabs>
                <w:tab w:val="left" w:pos="-720"/>
              </w:tabs>
              <w:suppressAutoHyphens/>
              <w:rPr>
                <w:rFonts w:cs="Arial"/>
                <w:color w:val="000000"/>
                <w:spacing w:val="-2"/>
                <w:u w:val="single"/>
              </w:rPr>
            </w:pPr>
            <w:r w:rsidRPr="0084279A">
              <w:rPr>
                <w:rFonts w:cs="Arial"/>
                <w:color w:val="000000"/>
                <w:spacing w:val="-2"/>
                <w:u w:val="single"/>
              </w:rPr>
              <w:t>Operational Management</w:t>
            </w:r>
          </w:p>
          <w:p w14:paraId="0B85190F" w14:textId="77777777" w:rsidR="0084279A" w:rsidRPr="0084279A" w:rsidRDefault="0084279A" w:rsidP="0084279A">
            <w:pPr>
              <w:numPr>
                <w:ilvl w:val="0"/>
                <w:numId w:val="18"/>
              </w:numPr>
              <w:spacing w:after="120" w:line="240" w:lineRule="auto"/>
              <w:jc w:val="both"/>
              <w:rPr>
                <w:rFonts w:cs="Arial"/>
                <w:spacing w:val="-2"/>
              </w:rPr>
            </w:pPr>
            <w:r w:rsidRPr="0084279A">
              <w:rPr>
                <w:color w:val="000000"/>
              </w:rPr>
              <w:t xml:space="preserve">Operationally lead and </w:t>
            </w:r>
            <w:r w:rsidRPr="0084279A">
              <w:rPr>
                <w:color w:val="000000" w:themeColor="text1"/>
              </w:rPr>
              <w:t>manage Team Managers</w:t>
            </w:r>
            <w:r w:rsidRPr="0084279A">
              <w:rPr>
                <w:color w:val="FF0000"/>
              </w:rPr>
              <w:t xml:space="preserve"> </w:t>
            </w:r>
            <w:r w:rsidRPr="0084279A">
              <w:t>across service areas.</w:t>
            </w:r>
          </w:p>
          <w:p w14:paraId="0C1F01A2" w14:textId="77777777"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Undertake appraisal and performance management of Team Managers.</w:t>
            </w:r>
          </w:p>
          <w:p w14:paraId="1C8E6BA3" w14:textId="0BA915F9"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Ensure appropriate CPD opportunities are available to staff, and that these contribute to the effective performance and development of the D</w:t>
            </w:r>
            <w:r>
              <w:rPr>
                <w:rFonts w:cs="Arial"/>
                <w:color w:val="000000"/>
                <w:spacing w:val="-2"/>
              </w:rPr>
              <w:t>epartment</w:t>
            </w:r>
            <w:r w:rsidRPr="0084279A">
              <w:rPr>
                <w:rFonts w:cs="Arial"/>
                <w:color w:val="000000"/>
                <w:spacing w:val="-2"/>
              </w:rPr>
              <w:t xml:space="preserve">. </w:t>
            </w:r>
          </w:p>
          <w:p w14:paraId="1EC40024" w14:textId="77777777"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Regularly review with the strategic lead staffing establishments and structures to ensure alignment with service requirements.</w:t>
            </w:r>
          </w:p>
          <w:p w14:paraId="60463A32" w14:textId="77777777"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Manage budgets within service areas, ensuring efficient and effective and controlled use of expenditure.</w:t>
            </w:r>
          </w:p>
          <w:p w14:paraId="01337732" w14:textId="77777777"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lastRenderedPageBreak/>
              <w:t>Contribute to the commissioning of services.</w:t>
            </w:r>
          </w:p>
          <w:p w14:paraId="2E706346" w14:textId="070FEFA7"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Support risk management mechanisms within the D</w:t>
            </w:r>
            <w:r>
              <w:rPr>
                <w:rFonts w:cs="Arial"/>
                <w:color w:val="000000"/>
                <w:spacing w:val="-2"/>
              </w:rPr>
              <w:t>epartment</w:t>
            </w:r>
            <w:r w:rsidRPr="0084279A">
              <w:rPr>
                <w:rFonts w:cs="Arial"/>
                <w:color w:val="000000"/>
                <w:spacing w:val="-2"/>
              </w:rPr>
              <w:t>.</w:t>
            </w:r>
          </w:p>
          <w:p w14:paraId="289D516B" w14:textId="77777777" w:rsidR="0084279A" w:rsidRPr="0084279A" w:rsidRDefault="0084279A" w:rsidP="0084279A">
            <w:pPr>
              <w:numPr>
                <w:ilvl w:val="0"/>
                <w:numId w:val="18"/>
              </w:numPr>
              <w:spacing w:after="120" w:line="240" w:lineRule="auto"/>
              <w:jc w:val="both"/>
              <w:rPr>
                <w:rFonts w:cs="Arial"/>
                <w:color w:val="000000"/>
                <w:spacing w:val="-2"/>
              </w:rPr>
            </w:pPr>
            <w:r w:rsidRPr="0084279A">
              <w:rPr>
                <w:rFonts w:cs="Arial"/>
                <w:color w:val="000000"/>
                <w:spacing w:val="-2"/>
              </w:rPr>
              <w:t>Be accountable for assigned service areas, providing reports to Senior Officers and Elected Members as required.</w:t>
            </w:r>
          </w:p>
          <w:p w14:paraId="4C684EB4" w14:textId="77777777" w:rsidR="0084279A" w:rsidRDefault="0084279A" w:rsidP="0084279A">
            <w:pPr>
              <w:tabs>
                <w:tab w:val="left" w:pos="-720"/>
              </w:tabs>
              <w:suppressAutoHyphens/>
              <w:rPr>
                <w:rFonts w:cs="Arial"/>
                <w:color w:val="000000"/>
                <w:spacing w:val="-2"/>
                <w:u w:val="single"/>
              </w:rPr>
            </w:pPr>
          </w:p>
          <w:p w14:paraId="6E14C67D" w14:textId="29AC2731" w:rsidR="0084279A" w:rsidRPr="0084279A" w:rsidRDefault="0084279A" w:rsidP="0084279A">
            <w:pPr>
              <w:tabs>
                <w:tab w:val="left" w:pos="-720"/>
              </w:tabs>
              <w:suppressAutoHyphens/>
              <w:rPr>
                <w:rFonts w:cs="Arial"/>
                <w:color w:val="000000"/>
                <w:spacing w:val="-2"/>
                <w:u w:val="single"/>
              </w:rPr>
            </w:pPr>
            <w:r w:rsidRPr="0084279A">
              <w:rPr>
                <w:rFonts w:cs="Arial"/>
                <w:color w:val="000000"/>
                <w:spacing w:val="-2"/>
                <w:u w:val="single"/>
              </w:rPr>
              <w:t>Service Specific</w:t>
            </w:r>
          </w:p>
          <w:p w14:paraId="541AE1E3" w14:textId="5109653C"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To develop strategies, action plans and processes which support and enable the SEND reforms agenda to become embedded within social care operations and practice. </w:t>
            </w:r>
          </w:p>
          <w:p w14:paraId="2658AD4A" w14:textId="77777777" w:rsidR="0084279A" w:rsidRPr="0084279A" w:rsidRDefault="0084279A" w:rsidP="0084279A">
            <w:pPr>
              <w:spacing w:after="0" w:line="240" w:lineRule="auto"/>
              <w:jc w:val="both"/>
              <w:rPr>
                <w:rFonts w:cs="Arial"/>
              </w:rPr>
            </w:pPr>
          </w:p>
          <w:p w14:paraId="32FCB1F8" w14:textId="77777777" w:rsidR="0084279A" w:rsidRPr="0084279A" w:rsidRDefault="0084279A" w:rsidP="0084279A">
            <w:pPr>
              <w:pStyle w:val="ListParagraph"/>
              <w:numPr>
                <w:ilvl w:val="0"/>
                <w:numId w:val="20"/>
              </w:numPr>
              <w:spacing w:after="0" w:line="240" w:lineRule="auto"/>
              <w:jc w:val="both"/>
              <w:rPr>
                <w:rFonts w:cs="Arial"/>
              </w:rPr>
            </w:pPr>
            <w:r w:rsidRPr="0084279A">
              <w:rPr>
                <w:rFonts w:cs="Arial"/>
              </w:rPr>
              <w:t>To develop and deliver a safe and effective service to children with disabilities and their families.</w:t>
            </w:r>
          </w:p>
          <w:p w14:paraId="234458E1" w14:textId="77777777" w:rsidR="0084279A" w:rsidRPr="0084279A" w:rsidRDefault="0084279A" w:rsidP="0084279A">
            <w:pPr>
              <w:spacing w:after="0" w:line="240" w:lineRule="auto"/>
              <w:jc w:val="both"/>
              <w:rPr>
                <w:rFonts w:cs="Arial"/>
              </w:rPr>
            </w:pPr>
          </w:p>
          <w:p w14:paraId="101264CA" w14:textId="77777777"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Contributing to and influencing SEND organisational design and assisting in the development of 0-25 Children &amp; Young People with Disabilities Service and its policies. </w:t>
            </w:r>
          </w:p>
          <w:p w14:paraId="2CB163F0" w14:textId="77777777" w:rsidR="0084279A" w:rsidRPr="0084279A" w:rsidRDefault="0084279A" w:rsidP="0084279A">
            <w:pPr>
              <w:spacing w:after="0" w:line="240" w:lineRule="auto"/>
              <w:jc w:val="both"/>
              <w:rPr>
                <w:rFonts w:cs="Arial"/>
              </w:rPr>
            </w:pPr>
          </w:p>
          <w:p w14:paraId="76666137" w14:textId="77777777"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Establish and leading a network of social care SEND ‘champions’ and link workers. </w:t>
            </w:r>
          </w:p>
          <w:p w14:paraId="0194878E" w14:textId="77777777" w:rsidR="0084279A" w:rsidRPr="0084279A" w:rsidRDefault="0084279A" w:rsidP="0084279A">
            <w:pPr>
              <w:spacing w:after="0" w:line="240" w:lineRule="auto"/>
              <w:jc w:val="both"/>
              <w:rPr>
                <w:rFonts w:cs="Arial"/>
              </w:rPr>
            </w:pPr>
          </w:p>
          <w:p w14:paraId="2C53BDC3" w14:textId="14481ED9"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Facilitate and overseeing the implementation of the SEND agenda within social care through this network and gathering insight and intelligence from them and other groups such as the parent carer forum to inform future planning. </w:t>
            </w:r>
          </w:p>
          <w:p w14:paraId="23A3B7EF" w14:textId="77777777" w:rsidR="0084279A" w:rsidRPr="0084279A" w:rsidRDefault="0084279A" w:rsidP="0084279A">
            <w:pPr>
              <w:spacing w:after="0" w:line="240" w:lineRule="auto"/>
              <w:jc w:val="both"/>
              <w:rPr>
                <w:rFonts w:cs="Arial"/>
              </w:rPr>
            </w:pPr>
          </w:p>
          <w:p w14:paraId="5AD41A59" w14:textId="3B9541BB"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Developing the social care aspects of the Local Offer that provide relevant advice and information and meet all legislative requirements. </w:t>
            </w:r>
          </w:p>
          <w:p w14:paraId="1603AFF6" w14:textId="77777777" w:rsidR="0084279A" w:rsidRPr="0084279A" w:rsidRDefault="0084279A" w:rsidP="0084279A">
            <w:pPr>
              <w:spacing w:after="0" w:line="240" w:lineRule="auto"/>
              <w:jc w:val="both"/>
              <w:rPr>
                <w:rFonts w:cs="Arial"/>
              </w:rPr>
            </w:pPr>
          </w:p>
          <w:p w14:paraId="26822BDD" w14:textId="02F1421B"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Analyse complex and varied work strands across functions, services and agencies </w:t>
            </w:r>
            <w:proofErr w:type="gramStart"/>
            <w:r w:rsidRPr="0084279A">
              <w:rPr>
                <w:rFonts w:cs="Arial"/>
              </w:rPr>
              <w:t>in order to</w:t>
            </w:r>
            <w:proofErr w:type="gramEnd"/>
            <w:r w:rsidRPr="0084279A">
              <w:rPr>
                <w:rFonts w:cs="Arial"/>
              </w:rPr>
              <w:t xml:space="preserve"> identify and exploit opportunities for co-production and integrated working between social care, health and education to progress SEND reforms agenda. </w:t>
            </w:r>
          </w:p>
          <w:p w14:paraId="6AD9794D" w14:textId="77777777" w:rsidR="0084279A" w:rsidRPr="0084279A" w:rsidRDefault="0084279A" w:rsidP="0084279A">
            <w:pPr>
              <w:spacing w:after="0" w:line="240" w:lineRule="auto"/>
              <w:jc w:val="both"/>
              <w:rPr>
                <w:rFonts w:cs="Arial"/>
              </w:rPr>
            </w:pPr>
          </w:p>
          <w:p w14:paraId="340F6BC5" w14:textId="1DD5B8D4"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Work collaboratively with leaders and mangers at all levels to ensure social care meet statutory responsibilities under legislation and guidance. </w:t>
            </w:r>
          </w:p>
          <w:p w14:paraId="4EA63484" w14:textId="77777777" w:rsidR="0084279A" w:rsidRPr="0084279A" w:rsidRDefault="0084279A" w:rsidP="0084279A">
            <w:pPr>
              <w:spacing w:after="0" w:line="240" w:lineRule="auto"/>
              <w:jc w:val="both"/>
              <w:rPr>
                <w:rFonts w:cs="Arial"/>
              </w:rPr>
            </w:pPr>
          </w:p>
          <w:p w14:paraId="59397E86" w14:textId="77777777"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Constructively challenging practice, systems, processes and protocols to enhance SEND reform compliance as part of this collaboration. </w:t>
            </w:r>
          </w:p>
          <w:p w14:paraId="4554B4C0" w14:textId="77777777" w:rsidR="0084279A" w:rsidRPr="0084279A" w:rsidRDefault="0084279A" w:rsidP="0084279A">
            <w:pPr>
              <w:spacing w:after="0" w:line="240" w:lineRule="auto"/>
              <w:jc w:val="both"/>
              <w:rPr>
                <w:rFonts w:cs="Arial"/>
              </w:rPr>
            </w:pPr>
          </w:p>
          <w:p w14:paraId="42C03A16" w14:textId="1DC126B0"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Frame social care elements of the local authority’s self-evaluation process to ensure readiness for SEND Ofsted &amp; CQC Inspections. </w:t>
            </w:r>
          </w:p>
          <w:p w14:paraId="63814684" w14:textId="77777777" w:rsidR="0084279A" w:rsidRPr="0084279A" w:rsidRDefault="0084279A" w:rsidP="0084279A">
            <w:pPr>
              <w:spacing w:after="0" w:line="240" w:lineRule="auto"/>
              <w:jc w:val="both"/>
              <w:rPr>
                <w:rFonts w:cs="Arial"/>
              </w:rPr>
            </w:pPr>
          </w:p>
          <w:p w14:paraId="717B1EB3" w14:textId="77777777" w:rsidR="0084279A" w:rsidRPr="0084279A" w:rsidRDefault="0084279A" w:rsidP="0084279A">
            <w:pPr>
              <w:pStyle w:val="ListParagraph"/>
              <w:numPr>
                <w:ilvl w:val="0"/>
                <w:numId w:val="20"/>
              </w:numPr>
              <w:spacing w:after="0" w:line="240" w:lineRule="auto"/>
              <w:jc w:val="both"/>
              <w:rPr>
                <w:rFonts w:cs="Arial"/>
              </w:rPr>
            </w:pPr>
            <w:r w:rsidRPr="0084279A">
              <w:rPr>
                <w:rFonts w:cs="Arial"/>
              </w:rPr>
              <w:t xml:space="preserve">Involvement in and initiation of varied multi-stakeholder projects and work streams. Themes include participation and engagement, person-centred approaches, joint working initiatives, outcomes frameworks, operational function design, IT systems connectivity, EHC processes, quality assurance, joint commissioning, Early Years, Preparing for Adulthood, the Local Offer. </w:t>
            </w:r>
          </w:p>
          <w:p w14:paraId="1B55B6AF" w14:textId="77777777" w:rsidR="0084279A" w:rsidRPr="0084279A" w:rsidRDefault="0084279A" w:rsidP="0084279A">
            <w:pPr>
              <w:spacing w:after="0" w:line="240" w:lineRule="auto"/>
              <w:jc w:val="both"/>
              <w:rPr>
                <w:rFonts w:cs="Arial"/>
              </w:rPr>
            </w:pPr>
          </w:p>
          <w:p w14:paraId="424E2294" w14:textId="4359F744" w:rsidR="0084279A" w:rsidRPr="0084279A" w:rsidRDefault="0084279A" w:rsidP="0084279A">
            <w:pPr>
              <w:pStyle w:val="ListParagraph"/>
              <w:numPr>
                <w:ilvl w:val="0"/>
                <w:numId w:val="20"/>
              </w:numPr>
              <w:spacing w:after="0" w:line="240" w:lineRule="auto"/>
              <w:jc w:val="both"/>
              <w:rPr>
                <w:rFonts w:cs="Arial"/>
              </w:rPr>
            </w:pPr>
            <w:r w:rsidRPr="0084279A">
              <w:rPr>
                <w:rFonts w:cs="Arial"/>
              </w:rPr>
              <w:t>Contribute to social care workforce development by formulating programme of blended learning/training relating to the SEND reforms across varied audience profile and functions.</w:t>
            </w:r>
          </w:p>
          <w:p w14:paraId="2E2A207A" w14:textId="77777777" w:rsidR="0084279A" w:rsidRDefault="0084279A" w:rsidP="0084279A">
            <w:pPr>
              <w:widowControl w:val="0"/>
              <w:autoSpaceDE w:val="0"/>
              <w:autoSpaceDN w:val="0"/>
              <w:adjustRightInd w:val="0"/>
              <w:rPr>
                <w:rFonts w:ascii="Arial" w:hAnsi="Arial"/>
                <w:color w:val="000000"/>
              </w:rPr>
            </w:pPr>
          </w:p>
          <w:p w14:paraId="1E7D6E74" w14:textId="61CA6FA6" w:rsidR="0084279A" w:rsidRPr="009E7419" w:rsidRDefault="0084279A" w:rsidP="0084279A">
            <w:pPr>
              <w:widowControl w:val="0"/>
              <w:autoSpaceDE w:val="0"/>
              <w:autoSpaceDN w:val="0"/>
              <w:adjustRightInd w:val="0"/>
              <w:rPr>
                <w:rFonts w:ascii="Arial" w:hAnsi="Arial"/>
                <w:color w:val="000000"/>
              </w:rPr>
            </w:pPr>
            <w:r w:rsidRPr="009E7419">
              <w:rPr>
                <w:rFonts w:ascii="Arial" w:hAnsi="Arial"/>
                <w:color w:val="000000"/>
              </w:rPr>
              <w:t>General</w:t>
            </w:r>
          </w:p>
          <w:p w14:paraId="0BAD3DDF" w14:textId="77777777" w:rsidR="0084279A" w:rsidRPr="0084279A" w:rsidRDefault="0084279A" w:rsidP="0084279A">
            <w:pPr>
              <w:pStyle w:val="ListParagraph"/>
              <w:numPr>
                <w:ilvl w:val="0"/>
                <w:numId w:val="20"/>
              </w:numPr>
              <w:spacing w:after="0" w:line="240" w:lineRule="auto"/>
              <w:jc w:val="both"/>
              <w:rPr>
                <w:rFonts w:cs="Arial"/>
              </w:rPr>
            </w:pPr>
            <w:r w:rsidRPr="00AD5CDC">
              <w:rPr>
                <w:rFonts w:cs="Arial"/>
              </w:rPr>
              <w:t>As an employee of Bury Council you have a responsibility for, and must be committed to, safeguarding and promoting the welfare of children, young people and vulnerable adults and for ensuring that they are protected from harm.</w:t>
            </w:r>
          </w:p>
          <w:p w14:paraId="102B50B5" w14:textId="77777777" w:rsidR="0084279A" w:rsidRDefault="0084279A" w:rsidP="0084279A">
            <w:pPr>
              <w:pStyle w:val="ListParagraph"/>
              <w:numPr>
                <w:ilvl w:val="0"/>
                <w:numId w:val="20"/>
              </w:numPr>
              <w:spacing w:after="0" w:line="240" w:lineRule="auto"/>
              <w:jc w:val="both"/>
              <w:rPr>
                <w:rFonts w:cs="Arial"/>
              </w:rPr>
            </w:pPr>
            <w:r w:rsidRPr="00AD5CDC">
              <w:rPr>
                <w:rFonts w:cs="Arial"/>
              </w:rPr>
              <w:lastRenderedPageBreak/>
              <w:t>Bury Council is committed to equality, diversity and inclusion, and expects all staff to comply with its equality related policies/procedures, and to treat others with fairness and respect.</w:t>
            </w:r>
          </w:p>
          <w:p w14:paraId="644244AF" w14:textId="77777777" w:rsidR="0084279A" w:rsidRPr="0084279A" w:rsidRDefault="0084279A" w:rsidP="0084279A">
            <w:pPr>
              <w:pStyle w:val="ListParagraph"/>
              <w:spacing w:after="0" w:line="240" w:lineRule="auto"/>
              <w:jc w:val="both"/>
              <w:rPr>
                <w:rFonts w:cs="Arial"/>
              </w:rPr>
            </w:pPr>
          </w:p>
          <w:p w14:paraId="68C3E82C" w14:textId="77777777" w:rsidR="0084279A" w:rsidRDefault="0084279A" w:rsidP="0084279A">
            <w:pPr>
              <w:pStyle w:val="ListParagraph"/>
              <w:numPr>
                <w:ilvl w:val="0"/>
                <w:numId w:val="20"/>
              </w:numPr>
              <w:spacing w:after="0" w:line="240" w:lineRule="auto"/>
              <w:jc w:val="both"/>
              <w:rPr>
                <w:rFonts w:cs="Arial"/>
              </w:rPr>
            </w:pPr>
            <w:r w:rsidRPr="00AD5CDC">
              <w:rPr>
                <w:rFonts w:cs="Arial"/>
              </w:rPr>
              <w:t>The post holder is responsible for Employees Duties as specified with the Corporate and Departmental Health and Safety Policies.</w:t>
            </w:r>
          </w:p>
          <w:p w14:paraId="2AA5E245" w14:textId="77777777" w:rsidR="0084279A" w:rsidRPr="0084279A" w:rsidRDefault="0084279A" w:rsidP="0084279A">
            <w:pPr>
              <w:spacing w:after="0" w:line="240" w:lineRule="auto"/>
              <w:jc w:val="both"/>
              <w:rPr>
                <w:rFonts w:cs="Arial"/>
              </w:rPr>
            </w:pPr>
          </w:p>
          <w:p w14:paraId="3EAED792" w14:textId="77777777" w:rsidR="0084279A" w:rsidRDefault="0084279A" w:rsidP="0084279A">
            <w:pPr>
              <w:pStyle w:val="ListParagraph"/>
              <w:numPr>
                <w:ilvl w:val="0"/>
                <w:numId w:val="20"/>
              </w:numPr>
              <w:spacing w:after="0" w:line="240" w:lineRule="auto"/>
              <w:jc w:val="both"/>
              <w:rPr>
                <w:rFonts w:cs="Arial"/>
              </w:rPr>
            </w:pPr>
            <w:r w:rsidRPr="00AD5CDC">
              <w:rPr>
                <w:rFonts w:cs="Arial"/>
              </w:rPr>
              <w:t>As an employee of Bury Council you should contribute to a culture that values and supports the physical and emotional wellbeing of your colleagues.</w:t>
            </w:r>
          </w:p>
          <w:p w14:paraId="0C04C98E" w14:textId="77777777" w:rsidR="0084279A" w:rsidRPr="0084279A" w:rsidRDefault="0084279A" w:rsidP="0084279A">
            <w:pPr>
              <w:spacing w:after="0" w:line="240" w:lineRule="auto"/>
              <w:jc w:val="both"/>
              <w:rPr>
                <w:rFonts w:cs="Arial"/>
              </w:rPr>
            </w:pPr>
          </w:p>
          <w:p w14:paraId="5490D1FB" w14:textId="77777777" w:rsidR="0084279A" w:rsidRPr="00AD5CDC" w:rsidRDefault="0084279A" w:rsidP="0084279A">
            <w:pPr>
              <w:spacing w:before="120" w:after="240"/>
              <w:jc w:val="both"/>
              <w:rPr>
                <w:rFonts w:cs="Arial"/>
                <w:b/>
              </w:rPr>
            </w:pPr>
            <w:r w:rsidRPr="00AD5CDC">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0C37F665" w14:textId="3896F37C" w:rsidR="0084279A" w:rsidRPr="0084279A" w:rsidRDefault="0084279A" w:rsidP="000413A2">
            <w:pPr>
              <w:spacing w:before="120" w:after="120"/>
              <w:rPr>
                <w:rFonts w:cs="Arial"/>
                <w:bCs/>
              </w:rPr>
            </w:pPr>
          </w:p>
        </w:tc>
      </w:tr>
      <w:tr w:rsidR="009F7288" w:rsidRPr="00E119E0" w14:paraId="024042AB" w14:textId="77777777" w:rsidTr="0079534E">
        <w:trPr>
          <w:cantSplit/>
          <w:trHeight w:val="240"/>
        </w:trPr>
        <w:tc>
          <w:tcPr>
            <w:tcW w:w="2119" w:type="pct"/>
            <w:tcBorders>
              <w:top w:val="single" w:sz="6" w:space="0" w:color="auto"/>
              <w:left w:val="single" w:sz="6" w:space="0" w:color="auto"/>
              <w:bottom w:val="double" w:sz="6" w:space="0" w:color="auto"/>
              <w:right w:val="double" w:sz="6" w:space="0" w:color="auto"/>
            </w:tcBorders>
          </w:tcPr>
          <w:p w14:paraId="4CEB7211" w14:textId="77777777" w:rsidR="009F7288" w:rsidRPr="00E119E0" w:rsidRDefault="009F7288" w:rsidP="000413A2">
            <w:pPr>
              <w:spacing w:before="120" w:after="120"/>
              <w:rPr>
                <w:rFonts w:cs="Arial"/>
                <w:b/>
              </w:rPr>
            </w:pPr>
            <w:r w:rsidRPr="00E119E0">
              <w:rPr>
                <w:rFonts w:cs="Arial"/>
                <w:b/>
              </w:rPr>
              <w:lastRenderedPageBreak/>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7F83C765" w14:textId="77777777" w:rsidR="009F7288" w:rsidRPr="00E119E0" w:rsidRDefault="009F7288" w:rsidP="000413A2">
            <w:pPr>
              <w:spacing w:before="120" w:after="120"/>
              <w:rPr>
                <w:rFonts w:cs="Arial"/>
                <w:b/>
              </w:rPr>
            </w:pPr>
            <w:r w:rsidRPr="00E119E0">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7D8569FE" w14:textId="77777777" w:rsidR="009F7288" w:rsidRPr="00E119E0" w:rsidRDefault="009F7288" w:rsidP="000413A2">
            <w:pPr>
              <w:spacing w:before="120" w:after="120"/>
              <w:rPr>
                <w:rFonts w:cs="Arial"/>
                <w:b/>
              </w:rPr>
            </w:pPr>
            <w:r w:rsidRPr="00E119E0">
              <w:rPr>
                <w:rFonts w:cs="Arial"/>
                <w:b/>
              </w:rPr>
              <w:t>Date:</w:t>
            </w:r>
          </w:p>
        </w:tc>
      </w:tr>
      <w:tr w:rsidR="009F7288" w:rsidRPr="00E119E0" w14:paraId="3DD9C69D" w14:textId="77777777" w:rsidTr="0079534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764A444E" w14:textId="77777777" w:rsidR="009F7288" w:rsidRPr="00E119E0" w:rsidRDefault="009F7288" w:rsidP="000413A2">
            <w:pPr>
              <w:spacing w:before="120" w:after="120"/>
              <w:rPr>
                <w:rFonts w:cs="Arial"/>
                <w:b/>
              </w:rPr>
            </w:pPr>
            <w:r w:rsidRPr="00E119E0">
              <w:rPr>
                <w:rFonts w:cs="Arial"/>
                <w:b/>
              </w:rPr>
              <w:t>Agreed correct by Post</w:t>
            </w:r>
            <w:r w:rsidR="00FC51BE">
              <w:rPr>
                <w:rFonts w:cs="Arial"/>
                <w:b/>
              </w:rPr>
              <w:t xml:space="preserve"> </w:t>
            </w:r>
            <w:r w:rsidRPr="00E119E0">
              <w:rPr>
                <w:rFonts w:cs="Arial"/>
                <w:b/>
              </w:rPr>
              <w:t xml:space="preserve">holder: </w:t>
            </w:r>
          </w:p>
        </w:tc>
        <w:tc>
          <w:tcPr>
            <w:tcW w:w="1643" w:type="pct"/>
            <w:gridSpan w:val="2"/>
            <w:tcBorders>
              <w:top w:val="double" w:sz="6" w:space="0" w:color="auto"/>
              <w:left w:val="double" w:sz="6" w:space="0" w:color="auto"/>
              <w:bottom w:val="double" w:sz="6" w:space="0" w:color="auto"/>
              <w:right w:val="double" w:sz="6" w:space="0" w:color="auto"/>
            </w:tcBorders>
          </w:tcPr>
          <w:p w14:paraId="1A2B484C" w14:textId="77777777" w:rsidR="009F7288" w:rsidRPr="00E119E0" w:rsidRDefault="009F7288" w:rsidP="000413A2">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09813BA4" w14:textId="77777777" w:rsidR="009F7288" w:rsidRPr="00E119E0" w:rsidRDefault="009F7288" w:rsidP="000413A2">
            <w:pPr>
              <w:spacing w:before="120" w:after="120"/>
              <w:rPr>
                <w:rFonts w:cs="Arial"/>
                <w:b/>
              </w:rPr>
            </w:pPr>
            <w:r w:rsidRPr="00E119E0">
              <w:rPr>
                <w:rFonts w:cs="Arial"/>
                <w:b/>
              </w:rPr>
              <w:t>Date:</w:t>
            </w:r>
          </w:p>
        </w:tc>
      </w:tr>
      <w:tr w:rsidR="009F7288" w:rsidRPr="00E119E0" w14:paraId="08EB7EC1" w14:textId="77777777" w:rsidTr="0079534E">
        <w:trPr>
          <w:cantSplit/>
          <w:trHeight w:val="240"/>
        </w:trPr>
        <w:tc>
          <w:tcPr>
            <w:tcW w:w="2119" w:type="pct"/>
            <w:tcBorders>
              <w:top w:val="double" w:sz="6" w:space="0" w:color="auto"/>
              <w:left w:val="single" w:sz="6" w:space="0" w:color="auto"/>
              <w:bottom w:val="single" w:sz="6" w:space="0" w:color="auto"/>
              <w:right w:val="double" w:sz="6" w:space="0" w:color="auto"/>
            </w:tcBorders>
          </w:tcPr>
          <w:p w14:paraId="66A54C2D" w14:textId="77777777" w:rsidR="009F7288" w:rsidRPr="00E119E0" w:rsidRDefault="009F7288" w:rsidP="000413A2">
            <w:pPr>
              <w:spacing w:before="120" w:after="120"/>
              <w:rPr>
                <w:rFonts w:cs="Arial"/>
                <w:b/>
              </w:rPr>
            </w:pPr>
            <w:r w:rsidRPr="00E119E0">
              <w:rPr>
                <w:rFonts w:cs="Arial"/>
                <w:b/>
              </w:rPr>
              <w:t>Agreed correct by Supervisor/Manager:</w:t>
            </w:r>
          </w:p>
        </w:tc>
        <w:tc>
          <w:tcPr>
            <w:tcW w:w="1643" w:type="pct"/>
            <w:gridSpan w:val="2"/>
            <w:tcBorders>
              <w:top w:val="double" w:sz="6" w:space="0" w:color="auto"/>
              <w:left w:val="double" w:sz="6" w:space="0" w:color="auto"/>
              <w:bottom w:val="single" w:sz="6" w:space="0" w:color="auto"/>
              <w:right w:val="double" w:sz="6" w:space="0" w:color="auto"/>
            </w:tcBorders>
          </w:tcPr>
          <w:p w14:paraId="6E683DB3" w14:textId="77777777" w:rsidR="009F7288" w:rsidRPr="00E119E0" w:rsidRDefault="009F7288" w:rsidP="000413A2">
            <w:pPr>
              <w:spacing w:before="120" w:after="120"/>
              <w:rPr>
                <w:rFonts w:cs="Arial"/>
                <w:b/>
              </w:rPr>
            </w:pPr>
            <w:r w:rsidRPr="00E119E0">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3013F6B0" w14:textId="77777777" w:rsidR="009F7288" w:rsidRPr="00E119E0" w:rsidRDefault="009F7288" w:rsidP="000413A2">
            <w:pPr>
              <w:spacing w:before="120" w:after="120"/>
              <w:rPr>
                <w:rFonts w:cs="Arial"/>
                <w:b/>
              </w:rPr>
            </w:pPr>
            <w:r w:rsidRPr="00E119E0">
              <w:rPr>
                <w:rFonts w:cs="Arial"/>
                <w:b/>
              </w:rPr>
              <w:t>Date:</w:t>
            </w:r>
          </w:p>
        </w:tc>
      </w:tr>
    </w:tbl>
    <w:p w14:paraId="4D6A6A29" w14:textId="77777777" w:rsidR="00E4153A" w:rsidRDefault="00E4153A" w:rsidP="009F7288">
      <w:pPr>
        <w:jc w:val="center"/>
        <w:rPr>
          <w:rFonts w:cs="Arial"/>
          <w:b/>
        </w:rPr>
      </w:pPr>
    </w:p>
    <w:p w14:paraId="06777BA4" w14:textId="77777777" w:rsidR="008935EC" w:rsidRDefault="008935EC" w:rsidP="009F7288">
      <w:pPr>
        <w:jc w:val="center"/>
        <w:rPr>
          <w:rFonts w:cs="Arial"/>
          <w:b/>
        </w:rPr>
      </w:pPr>
    </w:p>
    <w:p w14:paraId="30CF06C4" w14:textId="77777777" w:rsidR="008935EC" w:rsidRDefault="008935EC" w:rsidP="009F7288">
      <w:pPr>
        <w:jc w:val="center"/>
        <w:rPr>
          <w:rFonts w:cs="Arial"/>
          <w:b/>
        </w:rPr>
      </w:pPr>
    </w:p>
    <w:p w14:paraId="11434BEC" w14:textId="77777777" w:rsidR="008935EC" w:rsidRDefault="008935EC" w:rsidP="009F7288">
      <w:pPr>
        <w:jc w:val="center"/>
        <w:rPr>
          <w:rFonts w:cs="Arial"/>
          <w:b/>
        </w:rPr>
      </w:pPr>
    </w:p>
    <w:p w14:paraId="5DC4517B" w14:textId="77777777" w:rsidR="008935EC" w:rsidRDefault="008935EC" w:rsidP="009F7288">
      <w:pPr>
        <w:jc w:val="center"/>
        <w:rPr>
          <w:rFonts w:cs="Arial"/>
          <w:b/>
        </w:rPr>
      </w:pPr>
    </w:p>
    <w:p w14:paraId="4F76D717" w14:textId="77777777" w:rsidR="00E2053A" w:rsidRDefault="00E2053A" w:rsidP="009F7288">
      <w:pPr>
        <w:jc w:val="center"/>
        <w:rPr>
          <w:rFonts w:cs="Arial"/>
          <w:b/>
        </w:rPr>
      </w:pPr>
    </w:p>
    <w:p w14:paraId="1D266D6A" w14:textId="77777777" w:rsidR="00E2053A" w:rsidRDefault="00E2053A" w:rsidP="009F7288">
      <w:pPr>
        <w:jc w:val="center"/>
        <w:rPr>
          <w:rFonts w:cs="Arial"/>
          <w:b/>
        </w:rPr>
      </w:pPr>
    </w:p>
    <w:p w14:paraId="6640501A" w14:textId="77777777" w:rsidR="008935EC" w:rsidRDefault="008935EC" w:rsidP="009F7288">
      <w:pPr>
        <w:jc w:val="center"/>
        <w:rPr>
          <w:rFonts w:cs="Arial"/>
          <w:b/>
        </w:rPr>
      </w:pPr>
    </w:p>
    <w:p w14:paraId="4C4DD20E" w14:textId="77777777" w:rsidR="008935EC" w:rsidRDefault="008935EC" w:rsidP="009F7288">
      <w:pPr>
        <w:jc w:val="center"/>
        <w:rPr>
          <w:rFonts w:cs="Arial"/>
          <w:b/>
        </w:rPr>
      </w:pPr>
    </w:p>
    <w:p w14:paraId="60805068" w14:textId="77777777" w:rsidR="00662131" w:rsidRDefault="00662131" w:rsidP="009F7288">
      <w:pPr>
        <w:jc w:val="center"/>
        <w:rPr>
          <w:rFonts w:cs="Arial"/>
          <w:b/>
        </w:rPr>
      </w:pPr>
    </w:p>
    <w:p w14:paraId="35998025" w14:textId="77777777" w:rsidR="00662131" w:rsidRDefault="00662131" w:rsidP="009F7288">
      <w:pPr>
        <w:jc w:val="center"/>
        <w:rPr>
          <w:rFonts w:cs="Arial"/>
          <w:b/>
        </w:rPr>
      </w:pPr>
    </w:p>
    <w:p w14:paraId="5CD5E787" w14:textId="77777777" w:rsidR="00662131" w:rsidRDefault="00662131" w:rsidP="009F7288">
      <w:pPr>
        <w:jc w:val="center"/>
        <w:rPr>
          <w:rFonts w:cs="Arial"/>
          <w:b/>
        </w:rPr>
      </w:pPr>
    </w:p>
    <w:p w14:paraId="38140734" w14:textId="77777777" w:rsidR="00731AC2" w:rsidRDefault="00731AC2" w:rsidP="009F7288">
      <w:pPr>
        <w:jc w:val="center"/>
        <w:rPr>
          <w:rFonts w:cs="Arial"/>
          <w:b/>
        </w:rPr>
      </w:pPr>
    </w:p>
    <w:p w14:paraId="08CB8E4E" w14:textId="77777777" w:rsidR="00731AC2" w:rsidRDefault="00731AC2" w:rsidP="009F7288">
      <w:pPr>
        <w:jc w:val="center"/>
        <w:rPr>
          <w:rFonts w:cs="Arial"/>
          <w:b/>
        </w:rPr>
      </w:pPr>
    </w:p>
    <w:p w14:paraId="31518A08" w14:textId="77777777" w:rsidR="00731AC2" w:rsidRDefault="00731AC2" w:rsidP="009F7288">
      <w:pPr>
        <w:jc w:val="center"/>
        <w:rPr>
          <w:rFonts w:cs="Arial"/>
          <w:b/>
        </w:rPr>
      </w:pPr>
    </w:p>
    <w:p w14:paraId="6588F75A" w14:textId="77777777" w:rsidR="00731AC2" w:rsidRDefault="00731AC2" w:rsidP="009F7288">
      <w:pPr>
        <w:jc w:val="center"/>
        <w:rPr>
          <w:rFonts w:cs="Arial"/>
          <w:b/>
        </w:rPr>
      </w:pPr>
    </w:p>
    <w:p w14:paraId="7F5DE3C7" w14:textId="77777777" w:rsidR="00731AC2" w:rsidRDefault="00731AC2" w:rsidP="009F7288">
      <w:pPr>
        <w:jc w:val="center"/>
        <w:rPr>
          <w:rFonts w:cs="Arial"/>
          <w:b/>
        </w:rPr>
      </w:pPr>
    </w:p>
    <w:p w14:paraId="69862D47" w14:textId="77777777" w:rsidR="00731AC2" w:rsidRDefault="00731AC2" w:rsidP="00731AC2">
      <w:pPr>
        <w:jc w:val="center"/>
        <w:rPr>
          <w:b/>
        </w:rPr>
      </w:pPr>
      <w:r>
        <w:rPr>
          <w:b/>
        </w:rPr>
        <w:lastRenderedPageBreak/>
        <w:t>DEPARTMENT FOR CHILDREN &amp; YOUNG PEOPLE</w:t>
      </w:r>
    </w:p>
    <w:p w14:paraId="1F7869F9" w14:textId="660DEC07" w:rsidR="00731AC2" w:rsidRPr="00731AC2" w:rsidRDefault="00731AC2" w:rsidP="009F7288">
      <w:pPr>
        <w:jc w:val="center"/>
        <w:rPr>
          <w:b/>
        </w:rPr>
      </w:pPr>
      <w:r w:rsidRPr="00731AC2">
        <w:rPr>
          <w:b/>
        </w:rPr>
        <w:t>Service Manager Designated Social Care Officer (DSCO) for SEND and Children with Disabilities</w:t>
      </w:r>
    </w:p>
    <w:tbl>
      <w:tblPr>
        <w:tblW w:w="5000" w:type="pct"/>
        <w:jc w:val="center"/>
        <w:tblCellMar>
          <w:left w:w="10" w:type="dxa"/>
          <w:right w:w="10" w:type="dxa"/>
        </w:tblCellMar>
        <w:tblLook w:val="04A0" w:firstRow="1" w:lastRow="0" w:firstColumn="1" w:lastColumn="0" w:noHBand="0" w:noVBand="1"/>
      </w:tblPr>
      <w:tblGrid>
        <w:gridCol w:w="7716"/>
        <w:gridCol w:w="114"/>
        <w:gridCol w:w="1257"/>
        <w:gridCol w:w="66"/>
        <w:gridCol w:w="1304"/>
      </w:tblGrid>
      <w:tr w:rsidR="00731AC2" w:rsidRPr="00156371" w14:paraId="4EE2C367" w14:textId="77777777" w:rsidTr="00731AC2">
        <w:trPr>
          <w:jc w:val="center"/>
        </w:trPr>
        <w:tc>
          <w:tcPr>
            <w:tcW w:w="7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DB154F" w14:textId="77777777" w:rsidR="00731AC2" w:rsidRPr="00156371" w:rsidRDefault="00731AC2" w:rsidP="000E469B">
            <w:pPr>
              <w:spacing w:before="40" w:after="40"/>
              <w:rPr>
                <w:sz w:val="26"/>
                <w:lang w:eastAsia="en-GB"/>
              </w:rPr>
            </w:pPr>
            <w:r w:rsidRPr="00156371">
              <w:rPr>
                <w:sz w:val="24"/>
                <w:szCs w:val="24"/>
                <w:lang w:eastAsia="en-GB"/>
              </w:rPr>
              <w:t>SHORT LISTING CRITERIA</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D41A8" w14:textId="77777777" w:rsidR="00731AC2" w:rsidRPr="00156371" w:rsidRDefault="00731AC2" w:rsidP="000E469B">
            <w:pPr>
              <w:spacing w:before="40" w:after="40"/>
              <w:jc w:val="center"/>
              <w:rPr>
                <w:szCs w:val="24"/>
                <w:lang w:eastAsia="en-GB"/>
              </w:rPr>
            </w:pPr>
            <w:r w:rsidRPr="00156371">
              <w:rPr>
                <w:szCs w:val="24"/>
                <w:lang w:eastAsia="en-GB"/>
              </w:rPr>
              <w:t>Essential</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C8839" w14:textId="77777777" w:rsidR="00731AC2" w:rsidRPr="00156371" w:rsidRDefault="00731AC2" w:rsidP="000E469B">
            <w:pPr>
              <w:spacing w:before="40" w:after="40"/>
              <w:jc w:val="center"/>
              <w:rPr>
                <w:szCs w:val="24"/>
                <w:lang w:eastAsia="en-GB"/>
              </w:rPr>
            </w:pPr>
            <w:r w:rsidRPr="00156371">
              <w:rPr>
                <w:szCs w:val="24"/>
                <w:lang w:eastAsia="en-GB"/>
              </w:rPr>
              <w:t>Desirable</w:t>
            </w:r>
          </w:p>
        </w:tc>
      </w:tr>
      <w:tr w:rsidR="00731AC2" w:rsidRPr="00156371" w14:paraId="01D00C24" w14:textId="77777777" w:rsidTr="00731AC2">
        <w:trPr>
          <w:trHeight w:val="420"/>
          <w:jc w:val="center"/>
        </w:trPr>
        <w:tc>
          <w:tcPr>
            <w:tcW w:w="10457"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tcPr>
          <w:p w14:paraId="6C6F384E" w14:textId="77777777" w:rsidR="00731AC2" w:rsidRPr="00156371" w:rsidRDefault="00731AC2" w:rsidP="000E469B">
            <w:pPr>
              <w:spacing w:before="40" w:after="40"/>
              <w:rPr>
                <w:b/>
                <w:lang w:eastAsia="en-GB"/>
              </w:rPr>
            </w:pPr>
            <w:r w:rsidRPr="00156371">
              <w:rPr>
                <w:i/>
                <w:lang w:eastAsia="en-GB"/>
              </w:rPr>
              <w:t>Qualifications</w:t>
            </w:r>
          </w:p>
        </w:tc>
      </w:tr>
      <w:tr w:rsidR="00731AC2" w:rsidRPr="00156371" w14:paraId="01439427" w14:textId="77777777" w:rsidTr="00731AC2">
        <w:trPr>
          <w:trHeight w:val="611"/>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E61AD" w14:textId="77777777" w:rsidR="00731AC2" w:rsidRPr="0036799A" w:rsidRDefault="00731AC2" w:rsidP="00731AC2">
            <w:pPr>
              <w:pStyle w:val="ListParagraph"/>
              <w:numPr>
                <w:ilvl w:val="0"/>
                <w:numId w:val="21"/>
              </w:numPr>
              <w:spacing w:before="120" w:after="120" w:line="240" w:lineRule="auto"/>
              <w:rPr>
                <w:b/>
              </w:rPr>
            </w:pPr>
            <w:r w:rsidRPr="0036799A">
              <w:t>Good general standard of education</w:t>
            </w:r>
          </w:p>
          <w:p w14:paraId="16A5DDDA" w14:textId="77777777" w:rsidR="00731AC2" w:rsidRPr="00156371" w:rsidRDefault="00731AC2" w:rsidP="000E469B">
            <w:pPr>
              <w:keepNext/>
              <w:keepLines/>
              <w:spacing w:before="40" w:after="40"/>
              <w:rPr>
                <w:b/>
                <w:bCs/>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CC0EB" w14:textId="77777777" w:rsidR="00731AC2" w:rsidRPr="00156371" w:rsidRDefault="00731AC2" w:rsidP="000E469B">
            <w:pPr>
              <w:spacing w:before="40" w:after="40"/>
              <w:jc w:val="center"/>
              <w:rPr>
                <w:b/>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1F792" w14:textId="77777777" w:rsidR="00731AC2" w:rsidRPr="00156371" w:rsidRDefault="00731AC2" w:rsidP="000E469B">
            <w:pPr>
              <w:spacing w:before="40" w:after="40"/>
              <w:jc w:val="center"/>
              <w:rPr>
                <w:b/>
                <w:sz w:val="26"/>
                <w:lang w:eastAsia="en-GB"/>
              </w:rPr>
            </w:pPr>
          </w:p>
        </w:tc>
      </w:tr>
      <w:tr w:rsidR="00731AC2" w:rsidRPr="00156371" w14:paraId="33E9723A" w14:textId="77777777" w:rsidTr="00731AC2">
        <w:trPr>
          <w:trHeight w:val="324"/>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7562A" w14:textId="2ACCFFA2" w:rsidR="00731AC2" w:rsidRPr="0036799A" w:rsidRDefault="00731AC2" w:rsidP="00731AC2">
            <w:pPr>
              <w:pStyle w:val="ListParagraph"/>
              <w:numPr>
                <w:ilvl w:val="0"/>
                <w:numId w:val="21"/>
              </w:numPr>
              <w:spacing w:before="120" w:after="120" w:line="240" w:lineRule="auto"/>
              <w:rPr>
                <w:b/>
              </w:rPr>
            </w:pPr>
            <w:r w:rsidRPr="0036799A">
              <w:t>Recognised registered professional qualification required for service area (Social Care)</w:t>
            </w:r>
          </w:p>
          <w:p w14:paraId="00D1535E" w14:textId="77777777" w:rsidR="00731AC2" w:rsidRPr="00156371" w:rsidRDefault="00731AC2" w:rsidP="000E469B">
            <w:pPr>
              <w:keepNext/>
              <w:keepLines/>
              <w:spacing w:before="40" w:after="40"/>
              <w:rPr>
                <w:b/>
                <w:bCs/>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7EE69"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22F9E" w14:textId="77777777" w:rsidR="00731AC2" w:rsidRPr="00156371" w:rsidRDefault="00731AC2" w:rsidP="000E469B">
            <w:pPr>
              <w:spacing w:before="40" w:after="40"/>
              <w:jc w:val="center"/>
              <w:rPr>
                <w:b/>
                <w:sz w:val="26"/>
                <w:lang w:eastAsia="en-GB"/>
              </w:rPr>
            </w:pPr>
          </w:p>
        </w:tc>
      </w:tr>
      <w:tr w:rsidR="00731AC2" w:rsidRPr="00156371" w14:paraId="470AFB83" w14:textId="77777777" w:rsidTr="00731AC2">
        <w:trPr>
          <w:trHeight w:val="324"/>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FECE5" w14:textId="77777777" w:rsidR="00731AC2" w:rsidRPr="0036799A" w:rsidRDefault="00731AC2" w:rsidP="00731AC2">
            <w:pPr>
              <w:pStyle w:val="ListParagraph"/>
              <w:numPr>
                <w:ilvl w:val="0"/>
                <w:numId w:val="21"/>
              </w:numPr>
              <w:spacing w:before="120" w:after="120" w:line="240" w:lineRule="auto"/>
              <w:rPr>
                <w:b/>
              </w:rPr>
            </w:pPr>
            <w:r w:rsidRPr="0036799A">
              <w:t>Evidence of continued professional, managerial and personal development acquired through degree/diploma, specialist training, management qualifications or equivalent</w:t>
            </w:r>
          </w:p>
          <w:p w14:paraId="4CBFCE27" w14:textId="77777777" w:rsidR="00731AC2" w:rsidRPr="0036799A" w:rsidRDefault="00731AC2" w:rsidP="000E469B">
            <w:pPr>
              <w:pStyle w:val="ListParagraph"/>
              <w:spacing w:before="120" w:after="120"/>
              <w:rPr>
                <w:b/>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49A83"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8674" w14:textId="77777777" w:rsidR="00731AC2" w:rsidRPr="00156371" w:rsidRDefault="00731AC2" w:rsidP="000E469B">
            <w:pPr>
              <w:spacing w:before="40" w:after="40"/>
              <w:jc w:val="center"/>
              <w:rPr>
                <w:rFonts w:ascii="Wingdings 2" w:eastAsia="Wingdings 2" w:hAnsi="Wingdings 2" w:cs="Wingdings 2"/>
                <w:sz w:val="26"/>
                <w:lang w:eastAsia="en-GB"/>
              </w:rPr>
            </w:pPr>
          </w:p>
        </w:tc>
      </w:tr>
      <w:tr w:rsidR="00731AC2" w:rsidRPr="00156371" w14:paraId="1763CE3A" w14:textId="77777777" w:rsidTr="00731AC2">
        <w:trPr>
          <w:trHeight w:val="324"/>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FB599" w14:textId="1C83E5B4" w:rsidR="00731AC2" w:rsidRPr="0036799A" w:rsidRDefault="00731AC2" w:rsidP="00731AC2">
            <w:pPr>
              <w:pStyle w:val="ListParagraph"/>
              <w:numPr>
                <w:ilvl w:val="0"/>
                <w:numId w:val="21"/>
              </w:numPr>
              <w:spacing w:before="120" w:after="120" w:line="240" w:lineRule="auto"/>
              <w:rPr>
                <w:b/>
              </w:rPr>
            </w:pPr>
            <w:r w:rsidRPr="0036799A">
              <w:t xml:space="preserve">Post graduate diploma or equivalent experience </w:t>
            </w:r>
          </w:p>
          <w:p w14:paraId="71C65C5C" w14:textId="77777777" w:rsidR="00731AC2" w:rsidRPr="0036799A" w:rsidRDefault="00731AC2" w:rsidP="000E469B">
            <w:pPr>
              <w:pStyle w:val="ListParagraph"/>
              <w:spacing w:before="120" w:after="120"/>
              <w:rPr>
                <w:b/>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234F3"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62E1C" w14:textId="77777777" w:rsidR="00731AC2" w:rsidRPr="00156371" w:rsidRDefault="00731AC2" w:rsidP="000E469B">
            <w:pPr>
              <w:spacing w:before="40" w:after="40"/>
              <w:jc w:val="center"/>
              <w:rPr>
                <w:rFonts w:ascii="Wingdings 2" w:eastAsia="Wingdings 2" w:hAnsi="Wingdings 2" w:cs="Wingdings 2"/>
                <w:sz w:val="26"/>
                <w:lang w:eastAsia="en-GB"/>
              </w:rPr>
            </w:pPr>
          </w:p>
        </w:tc>
      </w:tr>
      <w:tr w:rsidR="00731AC2" w:rsidRPr="00156371" w14:paraId="1E1E094C" w14:textId="77777777" w:rsidTr="00731AC2">
        <w:trPr>
          <w:trHeight w:val="324"/>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B49AE" w14:textId="77777777" w:rsidR="00731AC2" w:rsidRPr="0036799A" w:rsidRDefault="00731AC2" w:rsidP="00731AC2">
            <w:pPr>
              <w:pStyle w:val="ListParagraph"/>
              <w:numPr>
                <w:ilvl w:val="0"/>
                <w:numId w:val="21"/>
              </w:numPr>
              <w:spacing w:before="120" w:after="120" w:line="240" w:lineRule="auto"/>
              <w:rPr>
                <w:b/>
              </w:rPr>
            </w:pPr>
            <w:r w:rsidRPr="0036799A">
              <w:t>Management qualification</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68468" w14:textId="77777777" w:rsidR="00731AC2" w:rsidRPr="00156371" w:rsidRDefault="00731AC2" w:rsidP="000E469B">
            <w:pPr>
              <w:spacing w:before="40" w:after="40"/>
              <w:jc w:val="center"/>
              <w:rPr>
                <w:rFonts w:ascii="Wingdings 2" w:eastAsia="Wingdings 2" w:hAnsi="Wingdings 2" w:cs="Wingdings 2"/>
                <w:sz w:val="26"/>
                <w:lang w:eastAsia="en-GB"/>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26EB5"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r>
      <w:tr w:rsidR="00731AC2" w:rsidRPr="00156371" w14:paraId="0FF8C3B8" w14:textId="77777777" w:rsidTr="00731AC2">
        <w:trPr>
          <w:jc w:val="center"/>
        </w:trPr>
        <w:tc>
          <w:tcPr>
            <w:tcW w:w="10457"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tcPr>
          <w:p w14:paraId="01575F89" w14:textId="77777777" w:rsidR="00731AC2" w:rsidRPr="00156371" w:rsidRDefault="00731AC2" w:rsidP="000E469B">
            <w:pPr>
              <w:spacing w:before="40" w:after="40"/>
              <w:rPr>
                <w:b/>
                <w:lang w:eastAsia="en-GB"/>
              </w:rPr>
            </w:pPr>
            <w:r w:rsidRPr="00156371">
              <w:rPr>
                <w:i/>
                <w:lang w:eastAsia="en-GB"/>
              </w:rPr>
              <w:t>Experience</w:t>
            </w:r>
          </w:p>
        </w:tc>
      </w:tr>
      <w:tr w:rsidR="00731AC2" w:rsidRPr="00156371" w14:paraId="48744FAE"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91F1E" w14:textId="22543670" w:rsidR="00731AC2" w:rsidRPr="0036799A" w:rsidRDefault="00731AC2" w:rsidP="00731AC2">
            <w:pPr>
              <w:pStyle w:val="ListParagraph"/>
              <w:numPr>
                <w:ilvl w:val="0"/>
                <w:numId w:val="22"/>
              </w:numPr>
              <w:spacing w:before="120" w:after="120" w:line="240" w:lineRule="auto"/>
              <w:rPr>
                <w:b/>
              </w:rPr>
            </w:pPr>
            <w:r w:rsidRPr="0036799A">
              <w:t>S</w:t>
            </w:r>
            <w:r>
              <w:t xml:space="preserve">ignificant operational </w:t>
            </w:r>
            <w:r w:rsidRPr="0036799A">
              <w:t xml:space="preserve">experience of </w:t>
            </w:r>
            <w:r>
              <w:t xml:space="preserve">managing teams and staff groups delivering </w:t>
            </w:r>
            <w:r w:rsidRPr="0036799A">
              <w:t xml:space="preserve">services, </w:t>
            </w:r>
            <w:r>
              <w:t xml:space="preserve">service planning </w:t>
            </w:r>
            <w:r w:rsidRPr="0036799A">
              <w:t>and HR processes in a local authority or large complex organisation.</w:t>
            </w:r>
          </w:p>
          <w:p w14:paraId="22ABACDC" w14:textId="77777777" w:rsidR="00731AC2" w:rsidRPr="00156371" w:rsidRDefault="00731AC2" w:rsidP="000E469B">
            <w:pPr>
              <w:keepNext/>
              <w:keepLines/>
              <w:spacing w:before="40" w:after="40"/>
              <w:rPr>
                <w:i/>
                <w:sz w:val="26"/>
                <w:lang w:eastAsia="en-GB"/>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345BF" w14:textId="77777777" w:rsidR="00731AC2" w:rsidRPr="00156371" w:rsidRDefault="00731AC2" w:rsidP="000E469B">
            <w:pPr>
              <w:spacing w:before="40" w:after="40"/>
              <w:jc w:val="center"/>
              <w:rPr>
                <w:i/>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7715A" w14:textId="77777777" w:rsidR="00731AC2" w:rsidRPr="00156371" w:rsidRDefault="00731AC2" w:rsidP="000E469B">
            <w:pPr>
              <w:keepNext/>
              <w:keepLines/>
              <w:spacing w:before="40" w:after="40"/>
              <w:rPr>
                <w:i/>
                <w:sz w:val="26"/>
                <w:lang w:eastAsia="en-GB"/>
              </w:rPr>
            </w:pPr>
          </w:p>
        </w:tc>
      </w:tr>
      <w:tr w:rsidR="00731AC2" w:rsidRPr="00156371" w14:paraId="687A5480"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192B7" w14:textId="77777777" w:rsidR="00731AC2" w:rsidRPr="00731AC2" w:rsidRDefault="00731AC2" w:rsidP="00731AC2">
            <w:pPr>
              <w:pStyle w:val="ListParagraph"/>
              <w:numPr>
                <w:ilvl w:val="0"/>
                <w:numId w:val="22"/>
              </w:numPr>
              <w:spacing w:before="120" w:after="120" w:line="240" w:lineRule="auto"/>
              <w:rPr>
                <w:b/>
              </w:rPr>
            </w:pPr>
            <w:r w:rsidRPr="00731AC2">
              <w:t>Evidence of success in establishing a performance culture including service planning, target setting, performance appraisal and the management and motivation of diverse staff groups.</w:t>
            </w:r>
          </w:p>
          <w:p w14:paraId="70063B69" w14:textId="77777777" w:rsidR="00731AC2" w:rsidRPr="00731AC2" w:rsidRDefault="00731AC2" w:rsidP="000E469B">
            <w:pPr>
              <w:keepNext/>
              <w:keepLines/>
              <w:spacing w:before="40" w:after="40"/>
              <w:rPr>
                <w:b/>
                <w:bCs/>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22F8B"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86BFD6" w14:textId="77777777" w:rsidR="00731AC2" w:rsidRPr="00156371" w:rsidRDefault="00731AC2" w:rsidP="000E469B">
            <w:pPr>
              <w:keepNext/>
              <w:keepLines/>
              <w:spacing w:before="40" w:after="40"/>
              <w:rPr>
                <w:i/>
                <w:sz w:val="26"/>
                <w:lang w:eastAsia="en-GB"/>
              </w:rPr>
            </w:pPr>
          </w:p>
        </w:tc>
      </w:tr>
      <w:tr w:rsidR="00731AC2" w:rsidRPr="00156371" w14:paraId="428EDF7E"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89196" w14:textId="3FC8C7F2" w:rsidR="00731AC2" w:rsidRPr="00731AC2" w:rsidRDefault="00731AC2" w:rsidP="00731AC2">
            <w:pPr>
              <w:pStyle w:val="ListParagraph"/>
              <w:numPr>
                <w:ilvl w:val="0"/>
                <w:numId w:val="22"/>
              </w:numPr>
              <w:spacing w:before="120" w:after="120" w:line="240" w:lineRule="auto"/>
              <w:rPr>
                <w:b/>
                <w:sz w:val="26"/>
                <w:lang w:eastAsia="en-GB"/>
              </w:rPr>
            </w:pPr>
            <w:r w:rsidRPr="00731AC2">
              <w:t>Experience in effectively managing change initiatives, exploiting new opportunities and gaining commitment</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EE3A" w14:textId="77777777" w:rsidR="00731AC2" w:rsidRPr="00156371" w:rsidRDefault="00731AC2" w:rsidP="000E469B">
            <w:pPr>
              <w:spacing w:before="40" w:after="40"/>
              <w:jc w:val="center"/>
              <w:rPr>
                <w:b/>
                <w:sz w:val="26"/>
                <w:lang w:eastAsia="en-GB"/>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0EC88" w14:textId="77777777" w:rsidR="00731AC2" w:rsidRPr="00156371" w:rsidRDefault="00731AC2" w:rsidP="000E469B">
            <w:pPr>
              <w:spacing w:before="40" w:after="40"/>
              <w:jc w:val="center"/>
              <w:rPr>
                <w:b/>
                <w:sz w:val="26"/>
                <w:lang w:eastAsia="en-GB"/>
              </w:rPr>
            </w:pPr>
            <w:r w:rsidRPr="00156371">
              <w:rPr>
                <w:rFonts w:ascii="Wingdings 2" w:eastAsia="Wingdings 2" w:hAnsi="Wingdings 2" w:cs="Wingdings 2"/>
                <w:sz w:val="26"/>
                <w:lang w:eastAsia="en-GB"/>
              </w:rPr>
              <w:t></w:t>
            </w:r>
          </w:p>
        </w:tc>
      </w:tr>
      <w:tr w:rsidR="00731AC2" w:rsidRPr="00156371" w14:paraId="5E7A4523"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0C68D" w14:textId="77777777" w:rsidR="00731AC2" w:rsidRPr="00731AC2" w:rsidRDefault="00731AC2" w:rsidP="00731AC2">
            <w:pPr>
              <w:pStyle w:val="ListParagraph"/>
              <w:numPr>
                <w:ilvl w:val="0"/>
                <w:numId w:val="22"/>
              </w:numPr>
              <w:spacing w:before="120" w:after="120" w:line="240" w:lineRule="auto"/>
              <w:rPr>
                <w:b/>
              </w:rPr>
            </w:pPr>
            <w:r w:rsidRPr="00731AC2">
              <w:t>Experience of successfully leading and sustain effective partnerships with a wide range of internal and external bodies, including governmental and non-</w:t>
            </w:r>
            <w:proofErr w:type="spellStart"/>
            <w:r w:rsidRPr="00731AC2">
              <w:t>govermental</w:t>
            </w:r>
            <w:proofErr w:type="spellEnd"/>
            <w:r w:rsidRPr="00731AC2">
              <w:t xml:space="preserve"> organisations, the private and voluntary sectors.</w:t>
            </w:r>
          </w:p>
          <w:p w14:paraId="4A6E1100" w14:textId="77777777" w:rsidR="00731AC2" w:rsidRPr="00731AC2" w:rsidRDefault="00731AC2" w:rsidP="000E469B">
            <w:pPr>
              <w:keepNext/>
              <w:keepLines/>
              <w:spacing w:before="40" w:after="40"/>
              <w:rPr>
                <w:b/>
                <w:sz w:val="26"/>
                <w:lang w:eastAsia="en-GB"/>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EF78D" w14:textId="77777777" w:rsidR="00731AC2" w:rsidRPr="00156371" w:rsidRDefault="00731AC2" w:rsidP="000E469B">
            <w:pPr>
              <w:spacing w:before="40" w:after="40"/>
              <w:jc w:val="center"/>
              <w:rPr>
                <w:b/>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BD229" w14:textId="77777777" w:rsidR="00731AC2" w:rsidRPr="00156371" w:rsidRDefault="00731AC2" w:rsidP="000E469B">
            <w:pPr>
              <w:spacing w:before="40" w:after="40"/>
              <w:jc w:val="center"/>
              <w:rPr>
                <w:sz w:val="26"/>
                <w:lang w:eastAsia="en-GB"/>
              </w:rPr>
            </w:pPr>
          </w:p>
        </w:tc>
      </w:tr>
      <w:tr w:rsidR="00731AC2" w:rsidRPr="00156371" w14:paraId="4CC4F278"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B2C2E" w14:textId="77777777" w:rsidR="00731AC2" w:rsidRPr="00330227" w:rsidRDefault="00731AC2" w:rsidP="000E469B">
            <w:pPr>
              <w:pStyle w:val="ListParagraph"/>
              <w:keepNext/>
              <w:keepLines/>
              <w:spacing w:before="40" w:after="40"/>
              <w:rPr>
                <w:b/>
                <w:sz w:val="26"/>
                <w:highlight w:val="green"/>
                <w:lang w:eastAsia="en-GB"/>
              </w:rPr>
            </w:pPr>
            <w:r>
              <w:t>E</w:t>
            </w:r>
            <w:r w:rsidRPr="00330227">
              <w:t>xperience of managing financial budgets</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A99BC" w14:textId="77777777" w:rsidR="00731AC2" w:rsidRPr="00156371" w:rsidRDefault="00731AC2" w:rsidP="000E469B">
            <w:pPr>
              <w:spacing w:before="40" w:after="40"/>
              <w:jc w:val="center"/>
              <w:rPr>
                <w:b/>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87D8A" w14:textId="77777777" w:rsidR="00731AC2" w:rsidRPr="00156371" w:rsidRDefault="00731AC2" w:rsidP="000E469B">
            <w:pPr>
              <w:spacing w:before="40" w:after="40"/>
              <w:jc w:val="center"/>
              <w:rPr>
                <w:b/>
                <w:sz w:val="26"/>
                <w:lang w:eastAsia="en-GB"/>
              </w:rPr>
            </w:pPr>
          </w:p>
        </w:tc>
      </w:tr>
      <w:tr w:rsidR="00731AC2" w:rsidRPr="00156371" w14:paraId="61859E56" w14:textId="77777777" w:rsidTr="00731AC2">
        <w:trPr>
          <w:jc w:val="center"/>
        </w:trPr>
        <w:tc>
          <w:tcPr>
            <w:tcW w:w="10457"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tcPr>
          <w:p w14:paraId="2B6BCC34" w14:textId="77777777" w:rsidR="00731AC2" w:rsidRPr="00156371" w:rsidRDefault="00731AC2" w:rsidP="000E469B">
            <w:pPr>
              <w:spacing w:before="40" w:after="40"/>
              <w:rPr>
                <w:b/>
                <w:lang w:eastAsia="en-GB"/>
              </w:rPr>
            </w:pPr>
            <w:r w:rsidRPr="00156371">
              <w:rPr>
                <w:i/>
                <w:lang w:eastAsia="en-GB"/>
              </w:rPr>
              <w:t>Knowledge &amp; Understanding</w:t>
            </w:r>
          </w:p>
        </w:tc>
      </w:tr>
      <w:tr w:rsidR="00731AC2" w:rsidRPr="00156371" w14:paraId="2BD452C1"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832F7" w14:textId="77777777" w:rsidR="00731AC2" w:rsidRPr="00574F15" w:rsidRDefault="00731AC2" w:rsidP="000E469B"/>
          <w:p w14:paraId="616812E2" w14:textId="38C84325" w:rsidR="00731AC2" w:rsidRDefault="00731AC2" w:rsidP="00731AC2">
            <w:pPr>
              <w:pStyle w:val="ListParagraph"/>
              <w:numPr>
                <w:ilvl w:val="0"/>
                <w:numId w:val="23"/>
              </w:numPr>
              <w:spacing w:after="0" w:line="240" w:lineRule="auto"/>
              <w:rPr>
                <w:b/>
              </w:rPr>
            </w:pPr>
            <w:r w:rsidRPr="00574F15">
              <w:t xml:space="preserve">Highly developed </w:t>
            </w:r>
            <w:r>
              <w:t xml:space="preserve">interpersonal and communication skills, including the ability to negotiate and influence and establish </w:t>
            </w:r>
            <w:r>
              <w:lastRenderedPageBreak/>
              <w:t>positive relationships with a range of professionals and organisations.</w:t>
            </w:r>
          </w:p>
          <w:p w14:paraId="1539BCD4" w14:textId="77777777" w:rsidR="00731AC2" w:rsidRPr="00CC1BAD" w:rsidRDefault="00731AC2" w:rsidP="00731AC2">
            <w:pPr>
              <w:rPr>
                <w:b/>
                <w:bCs/>
                <w:highlight w:val="green"/>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DD9C5"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lastRenderedPageBreak/>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42B8" w14:textId="77777777" w:rsidR="00731AC2" w:rsidRPr="00156371" w:rsidRDefault="00731AC2" w:rsidP="000E469B">
            <w:pPr>
              <w:spacing w:before="40" w:after="40"/>
              <w:jc w:val="center"/>
              <w:rPr>
                <w:b/>
                <w:sz w:val="26"/>
                <w:lang w:eastAsia="en-GB"/>
              </w:rPr>
            </w:pPr>
          </w:p>
        </w:tc>
      </w:tr>
      <w:tr w:rsidR="00731AC2" w:rsidRPr="00156371" w14:paraId="45DED2D1"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B1841" w14:textId="7918AB84" w:rsidR="00731AC2" w:rsidRDefault="00731AC2" w:rsidP="00731AC2">
            <w:pPr>
              <w:pStyle w:val="ListParagraph"/>
              <w:numPr>
                <w:ilvl w:val="0"/>
                <w:numId w:val="23"/>
              </w:numPr>
              <w:spacing w:after="0" w:line="240" w:lineRule="auto"/>
              <w:rPr>
                <w:b/>
              </w:rPr>
            </w:pPr>
            <w:r>
              <w:t>Ability to lead, motivate and develop Teams of staff and ensure they maintain a culture of change that is team based, performance driven and maintains the motivation of staff.</w:t>
            </w:r>
          </w:p>
          <w:p w14:paraId="77936A90" w14:textId="77777777" w:rsidR="00731AC2" w:rsidRPr="00574F15" w:rsidRDefault="00731AC2" w:rsidP="000E469B"/>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0517" w14:textId="1C76153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C45CE" w14:textId="77777777" w:rsidR="00731AC2" w:rsidRPr="00156371" w:rsidRDefault="00731AC2" w:rsidP="000E469B">
            <w:pPr>
              <w:spacing w:before="40" w:after="40"/>
              <w:jc w:val="center"/>
              <w:rPr>
                <w:b/>
                <w:sz w:val="26"/>
                <w:lang w:eastAsia="en-GB"/>
              </w:rPr>
            </w:pPr>
          </w:p>
        </w:tc>
      </w:tr>
      <w:tr w:rsidR="00731AC2" w:rsidRPr="00156371" w14:paraId="73CCB292"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77BA6" w14:textId="77777777" w:rsidR="00731AC2" w:rsidRDefault="00731AC2" w:rsidP="00731AC2">
            <w:pPr>
              <w:pStyle w:val="ListParagraph"/>
              <w:numPr>
                <w:ilvl w:val="0"/>
                <w:numId w:val="23"/>
              </w:numPr>
              <w:spacing w:after="0" w:line="240" w:lineRule="auto"/>
              <w:rPr>
                <w:b/>
              </w:rPr>
            </w:pPr>
            <w:r>
              <w:t>Ability to implement to new legislation and central government priorities and initiatives</w:t>
            </w:r>
          </w:p>
          <w:p w14:paraId="0A7D9F16" w14:textId="77777777" w:rsidR="00731AC2" w:rsidRPr="00574F15" w:rsidRDefault="00731AC2" w:rsidP="000E469B"/>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CC46C"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81AE5" w14:textId="77777777" w:rsidR="00731AC2" w:rsidRPr="00156371" w:rsidRDefault="00731AC2" w:rsidP="000E469B">
            <w:pPr>
              <w:spacing w:before="40" w:after="40"/>
              <w:jc w:val="center"/>
              <w:rPr>
                <w:b/>
                <w:sz w:val="26"/>
                <w:lang w:eastAsia="en-GB"/>
              </w:rPr>
            </w:pPr>
          </w:p>
        </w:tc>
      </w:tr>
      <w:tr w:rsidR="00731AC2" w:rsidRPr="00156371" w14:paraId="74A0EC44"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7883" w14:textId="77777777" w:rsidR="00731AC2" w:rsidRDefault="00731AC2" w:rsidP="00731AC2">
            <w:pPr>
              <w:pStyle w:val="ListParagraph"/>
              <w:numPr>
                <w:ilvl w:val="0"/>
                <w:numId w:val="23"/>
              </w:numPr>
              <w:spacing w:after="0" w:line="240" w:lineRule="auto"/>
              <w:rPr>
                <w:b/>
              </w:rPr>
            </w:pPr>
            <w:r>
              <w:t>Ability to provide visible and supportive leadership to teams and staff groups.</w:t>
            </w:r>
          </w:p>
          <w:p w14:paraId="7A7AFB99" w14:textId="77777777" w:rsidR="00731AC2" w:rsidRPr="00574F15" w:rsidRDefault="00731AC2" w:rsidP="000E469B"/>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31DC2"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97B04" w14:textId="77777777" w:rsidR="00731AC2" w:rsidRPr="00156371" w:rsidRDefault="00731AC2" w:rsidP="000E469B">
            <w:pPr>
              <w:spacing w:before="40" w:after="40"/>
              <w:jc w:val="center"/>
              <w:rPr>
                <w:b/>
                <w:sz w:val="26"/>
                <w:lang w:eastAsia="en-GB"/>
              </w:rPr>
            </w:pPr>
          </w:p>
        </w:tc>
      </w:tr>
      <w:tr w:rsidR="00731AC2" w:rsidRPr="00156371" w14:paraId="20FBA92D" w14:textId="77777777" w:rsidTr="00731AC2">
        <w:trPr>
          <w:jc w:val="center"/>
        </w:trPr>
        <w:tc>
          <w:tcPr>
            <w:tcW w:w="7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4E629" w14:textId="77777777" w:rsidR="00731AC2" w:rsidRPr="00574F15" w:rsidRDefault="00731AC2" w:rsidP="00731AC2">
            <w:pPr>
              <w:pStyle w:val="ListParagraph"/>
              <w:numPr>
                <w:ilvl w:val="0"/>
                <w:numId w:val="23"/>
              </w:numPr>
              <w:spacing w:after="0" w:line="240" w:lineRule="auto"/>
              <w:rPr>
                <w:b/>
              </w:rPr>
            </w:pPr>
            <w:r>
              <w:t xml:space="preserve">Demonstrate a coherent vision for Children’s and Young People’s Services. </w:t>
            </w:r>
          </w:p>
          <w:p w14:paraId="574E9DAB" w14:textId="77777777" w:rsidR="00731AC2" w:rsidRPr="00156371" w:rsidRDefault="00731AC2" w:rsidP="000E469B">
            <w:pPr>
              <w:keepNext/>
              <w:keepLines/>
              <w:spacing w:before="40" w:after="40"/>
              <w:rPr>
                <w:b/>
                <w:bCs/>
                <w:highlight w:val="green"/>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37CBD" w14:textId="77777777" w:rsidR="00731AC2" w:rsidRPr="00156371" w:rsidRDefault="00731AC2" w:rsidP="000E469B">
            <w:pPr>
              <w:spacing w:before="40" w:after="40"/>
              <w:jc w:val="center"/>
              <w:rPr>
                <w:rFonts w:ascii="Wingdings 2" w:eastAsia="Wingdings 2" w:hAnsi="Wingdings 2" w:cs="Wingdings 2"/>
                <w:sz w:val="26"/>
                <w:lang w:eastAsia="en-GB"/>
              </w:rPr>
            </w:pPr>
            <w:r w:rsidRPr="00156371">
              <w:rPr>
                <w:rFonts w:ascii="Wingdings 2" w:eastAsia="Wingdings 2" w:hAnsi="Wingdings 2" w:cs="Wingdings 2"/>
                <w:sz w:val="26"/>
                <w:lang w:eastAsia="en-GB"/>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553C5" w14:textId="77777777" w:rsidR="00731AC2" w:rsidRPr="00156371" w:rsidRDefault="00731AC2" w:rsidP="000E469B">
            <w:pPr>
              <w:spacing w:before="40" w:after="40"/>
              <w:jc w:val="center"/>
              <w:rPr>
                <w:b/>
                <w:sz w:val="26"/>
                <w:lang w:eastAsia="en-GB"/>
              </w:rPr>
            </w:pPr>
          </w:p>
        </w:tc>
      </w:tr>
      <w:tr w:rsidR="00731AC2" w:rsidRPr="00156371" w14:paraId="529F7D7C" w14:textId="77777777" w:rsidTr="00731AC2">
        <w:trPr>
          <w:jc w:val="center"/>
        </w:trPr>
        <w:tc>
          <w:tcPr>
            <w:tcW w:w="10457"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tcPr>
          <w:p w14:paraId="6ACCECA6" w14:textId="77777777" w:rsidR="00731AC2" w:rsidRPr="00156371" w:rsidRDefault="00731AC2" w:rsidP="000E469B">
            <w:pPr>
              <w:rPr>
                <w:b/>
                <w:sz w:val="26"/>
                <w:lang w:eastAsia="en-GB"/>
              </w:rPr>
            </w:pPr>
            <w:r w:rsidRPr="00156371">
              <w:rPr>
                <w:i/>
                <w:sz w:val="26"/>
                <w:lang w:eastAsia="en-GB"/>
              </w:rPr>
              <w:t>Other</w:t>
            </w:r>
          </w:p>
        </w:tc>
      </w:tr>
      <w:tr w:rsidR="00731AC2" w:rsidRPr="00156371" w14:paraId="0D0F3C10" w14:textId="77777777" w:rsidTr="00731AC2">
        <w:trPr>
          <w:jc w:val="center"/>
        </w:trPr>
        <w:tc>
          <w:tcPr>
            <w:tcW w:w="7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EE84" w14:textId="77777777" w:rsidR="00731AC2" w:rsidRDefault="00731AC2" w:rsidP="00731AC2">
            <w:pPr>
              <w:pStyle w:val="ListParagraph"/>
              <w:numPr>
                <w:ilvl w:val="0"/>
                <w:numId w:val="24"/>
              </w:numPr>
              <w:spacing w:after="0" w:line="240" w:lineRule="auto"/>
              <w:rPr>
                <w:b/>
              </w:rPr>
            </w:pPr>
            <w:r w:rsidRPr="004749A3">
              <w:t xml:space="preserve">A </w:t>
            </w:r>
            <w:r>
              <w:t>strong leader with a commitment to public service values and high achievement.</w:t>
            </w:r>
          </w:p>
          <w:p w14:paraId="190B6846" w14:textId="77777777" w:rsidR="00731AC2" w:rsidRPr="00156371" w:rsidRDefault="00731AC2" w:rsidP="000E469B">
            <w:pPr>
              <w:keepNext/>
              <w:keepLines/>
              <w:spacing w:before="120"/>
              <w:rPr>
                <w:b/>
                <w:bCs/>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F575" w14:textId="77777777" w:rsidR="00731AC2" w:rsidRPr="00156371" w:rsidRDefault="00731AC2" w:rsidP="000E469B">
            <w:pPr>
              <w:spacing w:after="120"/>
              <w:jc w:val="center"/>
              <w:rPr>
                <w:rFonts w:ascii="Wingdings 2" w:eastAsia="Wingdings 2" w:hAnsi="Wingdings 2" w:cs="Wingdings 2"/>
                <w:b/>
                <w:sz w:val="26"/>
                <w:lang w:eastAsia="en-GB"/>
              </w:rPr>
            </w:pPr>
            <w:r w:rsidRPr="00156371">
              <w:rPr>
                <w:rFonts w:ascii="Wingdings 2" w:eastAsia="Wingdings 2" w:hAnsi="Wingdings 2" w:cs="Wingdings 2"/>
                <w:sz w:val="26"/>
                <w:lang w:eastAsia="en-GB"/>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73E8" w14:textId="77777777" w:rsidR="00731AC2" w:rsidRPr="00156371" w:rsidRDefault="00731AC2" w:rsidP="000E469B">
            <w:pPr>
              <w:spacing w:after="120"/>
              <w:jc w:val="center"/>
              <w:rPr>
                <w:sz w:val="26"/>
                <w:lang w:eastAsia="en-GB"/>
              </w:rPr>
            </w:pPr>
          </w:p>
        </w:tc>
      </w:tr>
      <w:tr w:rsidR="00731AC2" w:rsidRPr="00156371" w14:paraId="392CC3A2" w14:textId="77777777" w:rsidTr="00731AC2">
        <w:trPr>
          <w:jc w:val="center"/>
        </w:trPr>
        <w:tc>
          <w:tcPr>
            <w:tcW w:w="7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E6B5" w14:textId="77777777" w:rsidR="00731AC2" w:rsidRPr="00731AC2" w:rsidRDefault="00731AC2" w:rsidP="00731AC2">
            <w:pPr>
              <w:pStyle w:val="ListParagraph"/>
              <w:numPr>
                <w:ilvl w:val="0"/>
                <w:numId w:val="24"/>
              </w:numPr>
              <w:spacing w:after="0" w:line="240" w:lineRule="auto"/>
              <w:rPr>
                <w:b/>
              </w:rPr>
            </w:pPr>
            <w:r>
              <w:t>Demonstrates strong commitment to the promotion of equal opportunities.</w:t>
            </w:r>
          </w:p>
          <w:p w14:paraId="5BABBE17" w14:textId="30C4C6AF" w:rsidR="00731AC2" w:rsidRPr="00731AC2" w:rsidRDefault="00731AC2" w:rsidP="00731AC2">
            <w:pPr>
              <w:pStyle w:val="ListParagraph"/>
              <w:spacing w:after="0" w:line="240" w:lineRule="auto"/>
              <w:rPr>
                <w:b/>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4FCB" w14:textId="77777777" w:rsidR="00731AC2" w:rsidRPr="00156371" w:rsidRDefault="00731AC2" w:rsidP="000E469B">
            <w:pPr>
              <w:spacing w:after="120"/>
              <w:jc w:val="center"/>
              <w:rPr>
                <w:b/>
                <w:sz w:val="26"/>
                <w:lang w:eastAsia="en-GB"/>
              </w:rPr>
            </w:pPr>
            <w:r w:rsidRPr="00156371">
              <w:rPr>
                <w:rFonts w:ascii="Wingdings 2" w:eastAsia="Wingdings 2" w:hAnsi="Wingdings 2" w:cs="Wingdings 2"/>
                <w:sz w:val="26"/>
                <w:lang w:eastAsia="en-GB"/>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1DF9" w14:textId="77777777" w:rsidR="00731AC2" w:rsidRPr="00156371" w:rsidRDefault="00731AC2" w:rsidP="000E469B">
            <w:pPr>
              <w:spacing w:after="120"/>
              <w:jc w:val="center"/>
              <w:rPr>
                <w:sz w:val="26"/>
                <w:lang w:eastAsia="en-GB"/>
              </w:rPr>
            </w:pPr>
          </w:p>
        </w:tc>
      </w:tr>
      <w:tr w:rsidR="00731AC2" w:rsidRPr="00156371" w14:paraId="7026BBF7" w14:textId="77777777" w:rsidTr="00731AC2">
        <w:trPr>
          <w:jc w:val="center"/>
        </w:trPr>
        <w:tc>
          <w:tcPr>
            <w:tcW w:w="7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E018" w14:textId="77777777" w:rsidR="00731AC2" w:rsidRDefault="00731AC2" w:rsidP="00731AC2">
            <w:pPr>
              <w:pStyle w:val="ListParagraph"/>
              <w:numPr>
                <w:ilvl w:val="0"/>
                <w:numId w:val="24"/>
              </w:numPr>
              <w:spacing w:after="0" w:line="240" w:lineRule="auto"/>
              <w:rPr>
                <w:b/>
              </w:rPr>
            </w:pPr>
            <w:r>
              <w:t>An enthusiastic and effective leader able to show resilience and tenacity when under pressure and be an effective decision maker in a complex and challenging environment</w:t>
            </w:r>
          </w:p>
          <w:p w14:paraId="63F69BB5" w14:textId="77777777" w:rsidR="00731AC2" w:rsidRDefault="00731AC2" w:rsidP="000E469B">
            <w:pPr>
              <w:pStyle w:val="ListParagraph"/>
              <w:rPr>
                <w:b/>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0684B" w14:textId="77777777" w:rsidR="00731AC2" w:rsidRPr="00156371" w:rsidRDefault="00731AC2" w:rsidP="000E469B">
            <w:pPr>
              <w:spacing w:after="120"/>
              <w:jc w:val="center"/>
              <w:rPr>
                <w:rFonts w:ascii="Wingdings 2" w:eastAsia="Wingdings 2" w:hAnsi="Wingdings 2" w:cs="Wingdings 2"/>
                <w:b/>
                <w:sz w:val="26"/>
                <w:lang w:eastAsia="en-GB"/>
              </w:rPr>
            </w:pPr>
            <w:r w:rsidRPr="00156371">
              <w:rPr>
                <w:rFonts w:ascii="Wingdings 2" w:eastAsia="Wingdings 2" w:hAnsi="Wingdings 2" w:cs="Wingdings 2"/>
                <w:sz w:val="26"/>
                <w:lang w:eastAsia="en-GB"/>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AA30" w14:textId="77777777" w:rsidR="00731AC2" w:rsidRPr="00156371" w:rsidRDefault="00731AC2" w:rsidP="000E469B">
            <w:pPr>
              <w:spacing w:after="120"/>
              <w:jc w:val="center"/>
              <w:rPr>
                <w:sz w:val="26"/>
                <w:lang w:eastAsia="en-GB"/>
              </w:rPr>
            </w:pPr>
          </w:p>
        </w:tc>
      </w:tr>
      <w:tr w:rsidR="00731AC2" w:rsidRPr="00156371" w14:paraId="341D8A51" w14:textId="77777777" w:rsidTr="00731AC2">
        <w:trPr>
          <w:jc w:val="center"/>
        </w:trPr>
        <w:tc>
          <w:tcPr>
            <w:tcW w:w="7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5EC57" w14:textId="77777777" w:rsidR="00731AC2" w:rsidRDefault="00731AC2" w:rsidP="00731AC2">
            <w:pPr>
              <w:pStyle w:val="ListParagraph"/>
              <w:numPr>
                <w:ilvl w:val="0"/>
                <w:numId w:val="24"/>
              </w:numPr>
              <w:spacing w:after="0" w:line="240" w:lineRule="auto"/>
              <w:rPr>
                <w:b/>
              </w:rPr>
            </w:pPr>
            <w:r>
              <w:t>A clear commitment to their own professional development</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897F4" w14:textId="77777777" w:rsidR="00731AC2" w:rsidRPr="00156371" w:rsidRDefault="00731AC2" w:rsidP="000E469B">
            <w:pPr>
              <w:spacing w:after="120"/>
              <w:jc w:val="center"/>
              <w:rPr>
                <w:rFonts w:ascii="Wingdings 2" w:eastAsia="Wingdings 2" w:hAnsi="Wingdings 2" w:cs="Wingdings 2"/>
                <w:b/>
                <w:sz w:val="26"/>
                <w:lang w:eastAsia="en-GB"/>
              </w:rPr>
            </w:pPr>
            <w:r w:rsidRPr="00156371">
              <w:rPr>
                <w:rFonts w:ascii="Wingdings 2" w:eastAsia="Wingdings 2" w:hAnsi="Wingdings 2" w:cs="Wingdings 2"/>
                <w:sz w:val="26"/>
                <w:lang w:eastAsia="en-GB"/>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A3704" w14:textId="77777777" w:rsidR="00731AC2" w:rsidRPr="00156371" w:rsidRDefault="00731AC2" w:rsidP="000E469B">
            <w:pPr>
              <w:spacing w:after="120"/>
              <w:jc w:val="center"/>
              <w:rPr>
                <w:sz w:val="26"/>
                <w:lang w:eastAsia="en-GB"/>
              </w:rPr>
            </w:pPr>
          </w:p>
        </w:tc>
      </w:tr>
    </w:tbl>
    <w:p w14:paraId="6C50148C" w14:textId="77777777" w:rsidR="00731AC2" w:rsidRDefault="00731AC2" w:rsidP="00731AC2">
      <w:pPr>
        <w:rPr>
          <w:b/>
          <w:sz w:val="26"/>
          <w:lang w:eastAsia="en-GB"/>
        </w:rPr>
      </w:pPr>
    </w:p>
    <w:p w14:paraId="6F404D56" w14:textId="77777777" w:rsidR="00731AC2" w:rsidRPr="00156371" w:rsidRDefault="00731AC2" w:rsidP="00731AC2">
      <w:pPr>
        <w:jc w:val="center"/>
        <w:rPr>
          <w:rFonts w:cs="Arial"/>
          <w:sz w:val="26"/>
          <w:lang w:eastAsia="en-GB"/>
        </w:rPr>
      </w:pPr>
    </w:p>
    <w:p w14:paraId="10E3C78B" w14:textId="77777777" w:rsidR="00731AC2" w:rsidRPr="00156371" w:rsidRDefault="00731AC2" w:rsidP="00731AC2">
      <w:pPr>
        <w:jc w:val="center"/>
        <w:rPr>
          <w:rFonts w:cs="Arial"/>
          <w:sz w:val="26"/>
          <w:lang w:eastAsia="en-GB"/>
        </w:rPr>
      </w:pPr>
      <w:r w:rsidRPr="00156371">
        <w:rPr>
          <w:rFonts w:cs="Arial"/>
          <w:sz w:val="26"/>
          <w:lang w:eastAsia="en-GB"/>
        </w:rPr>
        <w:t>CRITERIA FOR INTERVIEW AND OTHER ASSESSMENT METHODS</w:t>
      </w:r>
    </w:p>
    <w:p w14:paraId="0D6AD72C" w14:textId="77777777" w:rsidR="00731AC2" w:rsidRPr="00156371" w:rsidRDefault="00731AC2" w:rsidP="00731AC2">
      <w:pPr>
        <w:jc w:val="center"/>
        <w:rPr>
          <w:b/>
          <w:sz w:val="26"/>
          <w:lang w:eastAsia="en-GB"/>
        </w:rPr>
      </w:pPr>
      <w:r w:rsidRPr="00156371">
        <w:rPr>
          <w:rFonts w:cs="Arial"/>
          <w:sz w:val="26"/>
          <w:lang w:eastAsia="en-GB"/>
        </w:rPr>
        <w:t>The short-listing criteria listed plus the following:</w:t>
      </w:r>
    </w:p>
    <w:tbl>
      <w:tblPr>
        <w:tblW w:w="5000" w:type="pct"/>
        <w:tblLayout w:type="fixed"/>
        <w:tblCellMar>
          <w:left w:w="10" w:type="dxa"/>
          <w:right w:w="10" w:type="dxa"/>
        </w:tblCellMar>
        <w:tblLook w:val="04A0" w:firstRow="1" w:lastRow="0" w:firstColumn="1" w:lastColumn="0" w:noHBand="0" w:noVBand="1"/>
      </w:tblPr>
      <w:tblGrid>
        <w:gridCol w:w="1967"/>
        <w:gridCol w:w="8490"/>
      </w:tblGrid>
      <w:tr w:rsidR="00731AC2" w:rsidRPr="00156371" w14:paraId="363BD7A6" w14:textId="77777777" w:rsidTr="000E469B">
        <w:trPr>
          <w:trHeight w:val="345"/>
        </w:trPr>
        <w:tc>
          <w:tcPr>
            <w:tcW w:w="19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tcPr>
          <w:p w14:paraId="56CD64E3" w14:textId="77777777" w:rsidR="00731AC2" w:rsidRPr="00156371" w:rsidRDefault="00731AC2" w:rsidP="000E469B">
            <w:pPr>
              <w:jc w:val="center"/>
              <w:rPr>
                <w:lang w:eastAsia="en-GB"/>
              </w:rPr>
            </w:pPr>
            <w:r w:rsidRPr="00156371">
              <w:rPr>
                <w:lang w:eastAsia="en-GB"/>
              </w:rPr>
              <w:t>ASSESSMENT</w:t>
            </w:r>
          </w:p>
          <w:p w14:paraId="20A43142" w14:textId="77777777" w:rsidR="00731AC2" w:rsidRPr="00156371" w:rsidRDefault="00731AC2" w:rsidP="000E469B">
            <w:pPr>
              <w:jc w:val="center"/>
              <w:rPr>
                <w:b/>
                <w:sz w:val="26"/>
                <w:lang w:eastAsia="en-GB"/>
              </w:rPr>
            </w:pPr>
            <w:r w:rsidRPr="00156371">
              <w:rPr>
                <w:lang w:eastAsia="en-GB"/>
              </w:rPr>
              <w:t>METHOD</w:t>
            </w:r>
          </w:p>
        </w:tc>
        <w:tc>
          <w:tcPr>
            <w:tcW w:w="855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tcPr>
          <w:p w14:paraId="56026DD1" w14:textId="77777777" w:rsidR="00731AC2" w:rsidRPr="00156371" w:rsidRDefault="00731AC2" w:rsidP="000E469B">
            <w:pPr>
              <w:jc w:val="center"/>
              <w:rPr>
                <w:sz w:val="26"/>
                <w:lang w:eastAsia="en-GB"/>
              </w:rPr>
            </w:pPr>
            <w:r w:rsidRPr="00156371">
              <w:rPr>
                <w:sz w:val="26"/>
                <w:lang w:eastAsia="en-GB"/>
              </w:rPr>
              <w:t>CRITERIA</w:t>
            </w:r>
          </w:p>
        </w:tc>
      </w:tr>
      <w:tr w:rsidR="00731AC2" w:rsidRPr="00156371" w14:paraId="33BC2687" w14:textId="77777777" w:rsidTr="000E469B">
        <w:trPr>
          <w:cantSplit/>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CC449"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FB36" w14:textId="53BD6C3E" w:rsidR="00731AC2" w:rsidRPr="00156371" w:rsidRDefault="00731AC2" w:rsidP="000E469B">
            <w:pPr>
              <w:spacing w:before="120"/>
              <w:rPr>
                <w:b/>
              </w:rPr>
            </w:pPr>
            <w:r>
              <w:t>Ability to manage and motivate staff within service area providing leadership and planning the work for the service area.</w:t>
            </w:r>
          </w:p>
        </w:tc>
      </w:tr>
      <w:tr w:rsidR="00731AC2" w:rsidRPr="00156371" w14:paraId="19C9A650"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ECFB3"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2EAE2" w14:textId="3949478F" w:rsidR="00731AC2" w:rsidRPr="00156371" w:rsidRDefault="00731AC2" w:rsidP="000E469B">
            <w:pPr>
              <w:spacing w:before="120"/>
              <w:rPr>
                <w:b/>
              </w:rPr>
            </w:pPr>
            <w:r>
              <w:t>Ability to negotiate effectively to achieve successful outcomes across partners and stakeholders.</w:t>
            </w:r>
          </w:p>
        </w:tc>
      </w:tr>
      <w:tr w:rsidR="00731AC2" w:rsidRPr="00156371" w14:paraId="1DEB102F"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E061B" w14:textId="77777777" w:rsidR="00731AC2" w:rsidRPr="00156371" w:rsidRDefault="00731AC2" w:rsidP="000E469B">
            <w:pPr>
              <w:spacing w:before="120"/>
              <w:jc w:val="center"/>
              <w:rPr>
                <w:b/>
              </w:rPr>
            </w:pPr>
            <w:r w:rsidRPr="00156371">
              <w:lastRenderedPageBreak/>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D18BF" w14:textId="77777777" w:rsidR="00731AC2" w:rsidRPr="00156371" w:rsidRDefault="00731AC2" w:rsidP="000E469B">
            <w:pPr>
              <w:ind w:left="-17"/>
              <w:rPr>
                <w:b/>
              </w:rPr>
            </w:pPr>
            <w:r>
              <w:t>Ability to turn strategic ideas and objectives into practical, well organised plans which manage change and impact on services and teams.</w:t>
            </w:r>
          </w:p>
        </w:tc>
      </w:tr>
      <w:tr w:rsidR="00731AC2" w:rsidRPr="00156371" w14:paraId="46925850"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8A8C6"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F9BA1" w14:textId="77777777" w:rsidR="00731AC2" w:rsidRPr="00156371" w:rsidRDefault="00731AC2" w:rsidP="000E469B">
            <w:pPr>
              <w:spacing w:before="120"/>
              <w:rPr>
                <w:b/>
              </w:rPr>
            </w:pPr>
            <w:r w:rsidRPr="00156371">
              <w:t>Ability to prioritise and work effectively</w:t>
            </w:r>
            <w:r>
              <w:t xml:space="preserve"> and prioritise work addressing immediate problems of a complex nature with associated risk factors and deliver practical solutions.</w:t>
            </w:r>
          </w:p>
        </w:tc>
      </w:tr>
      <w:tr w:rsidR="00731AC2" w:rsidRPr="00156371" w14:paraId="742CF2DE"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2D352"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DDF6" w14:textId="5754203D" w:rsidR="00731AC2" w:rsidRPr="00156371" w:rsidRDefault="00731AC2" w:rsidP="000E469B">
            <w:pPr>
              <w:spacing w:before="120"/>
              <w:rPr>
                <w:b/>
              </w:rPr>
            </w:pPr>
            <w:r>
              <w:t>Ability to think creatively and develop solutions that meet service requirements</w:t>
            </w:r>
          </w:p>
        </w:tc>
      </w:tr>
      <w:tr w:rsidR="00731AC2" w:rsidRPr="00156371" w14:paraId="1FD6E09F"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E19F1"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636F3" w14:textId="77777777" w:rsidR="00731AC2" w:rsidRPr="00156371" w:rsidRDefault="00731AC2" w:rsidP="000E469B">
            <w:pPr>
              <w:spacing w:before="120"/>
              <w:rPr>
                <w:b/>
              </w:rPr>
            </w:pPr>
            <w:r>
              <w:t xml:space="preserve">Good financial planning skills and ability to budget effectively </w:t>
            </w:r>
          </w:p>
        </w:tc>
      </w:tr>
      <w:tr w:rsidR="00731AC2" w:rsidRPr="00156371" w14:paraId="5ACAD221"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3ED29"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F69E" w14:textId="77777777" w:rsidR="00731AC2" w:rsidRPr="00156371" w:rsidRDefault="00731AC2" w:rsidP="000E469B">
            <w:pPr>
              <w:spacing w:before="120"/>
              <w:rPr>
                <w:b/>
              </w:rPr>
            </w:pPr>
            <w:r>
              <w:t>Ability to interpret policy and legislation and have an awareness of National and Regional agendas</w:t>
            </w:r>
          </w:p>
        </w:tc>
      </w:tr>
      <w:tr w:rsidR="00731AC2" w:rsidRPr="00156371" w14:paraId="237E7A17" w14:textId="77777777" w:rsidTr="000E469B">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C27D0" w14:textId="77777777" w:rsidR="00731AC2" w:rsidRPr="00156371" w:rsidRDefault="00731AC2" w:rsidP="000E469B">
            <w:pPr>
              <w:spacing w:before="120"/>
              <w:jc w:val="center"/>
              <w:rPr>
                <w:b/>
              </w:rPr>
            </w:pPr>
            <w:r w:rsidRPr="00156371">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018A6" w14:textId="77777777" w:rsidR="00731AC2" w:rsidRPr="00156371" w:rsidRDefault="00731AC2" w:rsidP="000E469B">
            <w:pPr>
              <w:spacing w:before="120"/>
              <w:rPr>
                <w:b/>
              </w:rPr>
            </w:pPr>
            <w:r>
              <w:t>Ability to communicate effectively and articulate complex difficult information to a variety of audiences.</w:t>
            </w:r>
          </w:p>
        </w:tc>
      </w:tr>
    </w:tbl>
    <w:p w14:paraId="044D91B2" w14:textId="77777777" w:rsidR="00731AC2" w:rsidRDefault="00731AC2" w:rsidP="009F7288">
      <w:pPr>
        <w:jc w:val="center"/>
        <w:rPr>
          <w:rFonts w:cs="Arial"/>
          <w:b/>
        </w:rPr>
      </w:pPr>
    </w:p>
    <w:p w14:paraId="4776ED67" w14:textId="77777777" w:rsidR="00DA3AD6" w:rsidRDefault="00DA3AD6" w:rsidP="00DA3AD6"/>
    <w:sectPr w:rsidR="00DA3AD6"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A22594"/>
    <w:multiLevelType w:val="hybridMultilevel"/>
    <w:tmpl w:val="B644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F6B4B"/>
    <w:multiLevelType w:val="hybridMultilevel"/>
    <w:tmpl w:val="F89AB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85B08"/>
    <w:multiLevelType w:val="hybridMultilevel"/>
    <w:tmpl w:val="3BD000E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F4B9A"/>
    <w:multiLevelType w:val="hybridMultilevel"/>
    <w:tmpl w:val="5444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46955"/>
    <w:multiLevelType w:val="hybridMultilevel"/>
    <w:tmpl w:val="84F8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542FA"/>
    <w:multiLevelType w:val="hybridMultilevel"/>
    <w:tmpl w:val="336074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87F10"/>
    <w:multiLevelType w:val="hybridMultilevel"/>
    <w:tmpl w:val="16400264"/>
    <w:lvl w:ilvl="0" w:tplc="98601674">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11532F0"/>
    <w:multiLevelType w:val="hybridMultilevel"/>
    <w:tmpl w:val="928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F07760"/>
    <w:multiLevelType w:val="hybridMultilevel"/>
    <w:tmpl w:val="77A0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E6A2D"/>
    <w:multiLevelType w:val="hybridMultilevel"/>
    <w:tmpl w:val="00E6D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6E2515"/>
    <w:multiLevelType w:val="hybridMultilevel"/>
    <w:tmpl w:val="BDA0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52928"/>
    <w:multiLevelType w:val="singleLevel"/>
    <w:tmpl w:val="2CC4D76A"/>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1884EF5"/>
    <w:multiLevelType w:val="hybridMultilevel"/>
    <w:tmpl w:val="8DF4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1D3F72"/>
    <w:multiLevelType w:val="singleLevel"/>
    <w:tmpl w:val="6FA8ED8C"/>
    <w:lvl w:ilvl="0">
      <w:start w:val="1"/>
      <w:numFmt w:val="decimal"/>
      <w:lvlText w:val="%1."/>
      <w:legacy w:legacy="1" w:legacySpace="0" w:legacyIndent="283"/>
      <w:lvlJc w:val="left"/>
      <w:pPr>
        <w:ind w:left="283" w:hanging="283"/>
      </w:pPr>
    </w:lvl>
  </w:abstractNum>
  <w:abstractNum w:abstractNumId="15" w15:restartNumberingAfterBreak="0">
    <w:nsid w:val="447E597C"/>
    <w:multiLevelType w:val="hybridMultilevel"/>
    <w:tmpl w:val="685E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71680"/>
    <w:multiLevelType w:val="hybridMultilevel"/>
    <w:tmpl w:val="4E604060"/>
    <w:lvl w:ilvl="0" w:tplc="A93E2A3A">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B60E0"/>
    <w:multiLevelType w:val="hybridMultilevel"/>
    <w:tmpl w:val="74C4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85089"/>
    <w:multiLevelType w:val="hybridMultilevel"/>
    <w:tmpl w:val="D68A2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2E2FFE"/>
    <w:multiLevelType w:val="hybridMultilevel"/>
    <w:tmpl w:val="CD1C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B72A8"/>
    <w:multiLevelType w:val="hybridMultilevel"/>
    <w:tmpl w:val="AC90A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E91467"/>
    <w:multiLevelType w:val="hybridMultilevel"/>
    <w:tmpl w:val="D682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8BC"/>
    <w:multiLevelType w:val="hybridMultilevel"/>
    <w:tmpl w:val="35D45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061CAB"/>
    <w:multiLevelType w:val="hybridMultilevel"/>
    <w:tmpl w:val="2A58E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931000">
    <w:abstractNumId w:val="8"/>
  </w:num>
  <w:num w:numId="2" w16cid:durableId="1921863465">
    <w:abstractNumId w:val="14"/>
  </w:num>
  <w:num w:numId="3" w16cid:durableId="1814640228">
    <w:abstractNumId w:val="3"/>
  </w:num>
  <w:num w:numId="4" w16cid:durableId="15766957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067263217">
    <w:abstractNumId w:val="12"/>
  </w:num>
  <w:num w:numId="6" w16cid:durableId="467743796">
    <w:abstractNumId w:val="6"/>
  </w:num>
  <w:num w:numId="7" w16cid:durableId="665790191">
    <w:abstractNumId w:val="16"/>
  </w:num>
  <w:num w:numId="8" w16cid:durableId="2101026851">
    <w:abstractNumId w:val="23"/>
  </w:num>
  <w:num w:numId="9" w16cid:durableId="776870589">
    <w:abstractNumId w:val="13"/>
  </w:num>
  <w:num w:numId="10" w16cid:durableId="1825925628">
    <w:abstractNumId w:val="21"/>
  </w:num>
  <w:num w:numId="11" w16cid:durableId="840968381">
    <w:abstractNumId w:val="1"/>
  </w:num>
  <w:num w:numId="12" w16cid:durableId="1407917756">
    <w:abstractNumId w:val="22"/>
  </w:num>
  <w:num w:numId="13" w16cid:durableId="1455177417">
    <w:abstractNumId w:val="17"/>
  </w:num>
  <w:num w:numId="14" w16cid:durableId="944187790">
    <w:abstractNumId w:val="11"/>
  </w:num>
  <w:num w:numId="15" w16cid:durableId="315383986">
    <w:abstractNumId w:val="7"/>
  </w:num>
  <w:num w:numId="16" w16cid:durableId="775633236">
    <w:abstractNumId w:val="10"/>
  </w:num>
  <w:num w:numId="17" w16cid:durableId="1681002148">
    <w:abstractNumId w:val="2"/>
  </w:num>
  <w:num w:numId="18" w16cid:durableId="1951662534">
    <w:abstractNumId w:val="20"/>
  </w:num>
  <w:num w:numId="19" w16cid:durableId="1390224115">
    <w:abstractNumId w:val="18"/>
  </w:num>
  <w:num w:numId="20" w16cid:durableId="274094044">
    <w:abstractNumId w:val="19"/>
  </w:num>
  <w:num w:numId="21" w16cid:durableId="842820305">
    <w:abstractNumId w:val="15"/>
  </w:num>
  <w:num w:numId="22" w16cid:durableId="1725328059">
    <w:abstractNumId w:val="9"/>
  </w:num>
  <w:num w:numId="23" w16cid:durableId="1322345123">
    <w:abstractNumId w:val="5"/>
  </w:num>
  <w:num w:numId="24" w16cid:durableId="1506551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151E9"/>
    <w:rsid w:val="000412E9"/>
    <w:rsid w:val="000413A2"/>
    <w:rsid w:val="0004291F"/>
    <w:rsid w:val="0004329F"/>
    <w:rsid w:val="00045BB4"/>
    <w:rsid w:val="00051366"/>
    <w:rsid w:val="00051D3D"/>
    <w:rsid w:val="00062734"/>
    <w:rsid w:val="0006389D"/>
    <w:rsid w:val="00064CDE"/>
    <w:rsid w:val="00070681"/>
    <w:rsid w:val="00071311"/>
    <w:rsid w:val="00073685"/>
    <w:rsid w:val="000817E9"/>
    <w:rsid w:val="0008181F"/>
    <w:rsid w:val="0008649D"/>
    <w:rsid w:val="0008728A"/>
    <w:rsid w:val="0008784F"/>
    <w:rsid w:val="00096826"/>
    <w:rsid w:val="000A15CD"/>
    <w:rsid w:val="000A44B9"/>
    <w:rsid w:val="000A77DF"/>
    <w:rsid w:val="000A7B22"/>
    <w:rsid w:val="000B2975"/>
    <w:rsid w:val="000B65D6"/>
    <w:rsid w:val="000B6703"/>
    <w:rsid w:val="000C0030"/>
    <w:rsid w:val="000C194C"/>
    <w:rsid w:val="000D1253"/>
    <w:rsid w:val="000D3C2B"/>
    <w:rsid w:val="000D4301"/>
    <w:rsid w:val="000E4C0B"/>
    <w:rsid w:val="000F1BBE"/>
    <w:rsid w:val="000F43D4"/>
    <w:rsid w:val="000F7892"/>
    <w:rsid w:val="00100D91"/>
    <w:rsid w:val="001023BB"/>
    <w:rsid w:val="00107BC2"/>
    <w:rsid w:val="00113051"/>
    <w:rsid w:val="00115AE1"/>
    <w:rsid w:val="001207E6"/>
    <w:rsid w:val="00121A86"/>
    <w:rsid w:val="00125F46"/>
    <w:rsid w:val="00131A7F"/>
    <w:rsid w:val="00141396"/>
    <w:rsid w:val="00141FAD"/>
    <w:rsid w:val="0014202A"/>
    <w:rsid w:val="00146EB9"/>
    <w:rsid w:val="00153383"/>
    <w:rsid w:val="00153FB9"/>
    <w:rsid w:val="0015452C"/>
    <w:rsid w:val="001613A2"/>
    <w:rsid w:val="00165DD0"/>
    <w:rsid w:val="00166A4D"/>
    <w:rsid w:val="00166C3C"/>
    <w:rsid w:val="00167F73"/>
    <w:rsid w:val="00171577"/>
    <w:rsid w:val="001739CD"/>
    <w:rsid w:val="001741A5"/>
    <w:rsid w:val="00175FE1"/>
    <w:rsid w:val="0017607B"/>
    <w:rsid w:val="00176B4E"/>
    <w:rsid w:val="00176E1F"/>
    <w:rsid w:val="00186B8A"/>
    <w:rsid w:val="00190E22"/>
    <w:rsid w:val="001B5A2B"/>
    <w:rsid w:val="001C643E"/>
    <w:rsid w:val="001D6441"/>
    <w:rsid w:val="001E0972"/>
    <w:rsid w:val="001E0A10"/>
    <w:rsid w:val="001E1A64"/>
    <w:rsid w:val="001E5141"/>
    <w:rsid w:val="001F01F3"/>
    <w:rsid w:val="001F2A82"/>
    <w:rsid w:val="001F4870"/>
    <w:rsid w:val="001F68BC"/>
    <w:rsid w:val="00203802"/>
    <w:rsid w:val="00207CF8"/>
    <w:rsid w:val="00210BE5"/>
    <w:rsid w:val="0021331C"/>
    <w:rsid w:val="0022693C"/>
    <w:rsid w:val="00230452"/>
    <w:rsid w:val="00232855"/>
    <w:rsid w:val="00232D3A"/>
    <w:rsid w:val="00240610"/>
    <w:rsid w:val="002511FC"/>
    <w:rsid w:val="00267607"/>
    <w:rsid w:val="00272A02"/>
    <w:rsid w:val="00283798"/>
    <w:rsid w:val="00293FCE"/>
    <w:rsid w:val="002A157D"/>
    <w:rsid w:val="002A61B9"/>
    <w:rsid w:val="002A7DED"/>
    <w:rsid w:val="002B2640"/>
    <w:rsid w:val="002B2699"/>
    <w:rsid w:val="002B5112"/>
    <w:rsid w:val="002B7199"/>
    <w:rsid w:val="002D22FF"/>
    <w:rsid w:val="002D3806"/>
    <w:rsid w:val="002E0E82"/>
    <w:rsid w:val="002E56F5"/>
    <w:rsid w:val="002E5B27"/>
    <w:rsid w:val="002E7B2F"/>
    <w:rsid w:val="002F3294"/>
    <w:rsid w:val="002F65B9"/>
    <w:rsid w:val="002F69B2"/>
    <w:rsid w:val="002F7106"/>
    <w:rsid w:val="00305C3B"/>
    <w:rsid w:val="00310019"/>
    <w:rsid w:val="0032460E"/>
    <w:rsid w:val="0032485E"/>
    <w:rsid w:val="0033205A"/>
    <w:rsid w:val="00336811"/>
    <w:rsid w:val="00341FD6"/>
    <w:rsid w:val="003505F2"/>
    <w:rsid w:val="00365769"/>
    <w:rsid w:val="00367827"/>
    <w:rsid w:val="00370CAD"/>
    <w:rsid w:val="003847B5"/>
    <w:rsid w:val="0039135C"/>
    <w:rsid w:val="003928DC"/>
    <w:rsid w:val="003950C5"/>
    <w:rsid w:val="0039577E"/>
    <w:rsid w:val="00395E3D"/>
    <w:rsid w:val="003A4EF9"/>
    <w:rsid w:val="003B5E68"/>
    <w:rsid w:val="003C6CE4"/>
    <w:rsid w:val="003D3DF1"/>
    <w:rsid w:val="003D558C"/>
    <w:rsid w:val="003D577E"/>
    <w:rsid w:val="003D5A9E"/>
    <w:rsid w:val="003D79BA"/>
    <w:rsid w:val="003F3E2C"/>
    <w:rsid w:val="003F3E5F"/>
    <w:rsid w:val="003F4531"/>
    <w:rsid w:val="003F7100"/>
    <w:rsid w:val="00400863"/>
    <w:rsid w:val="0040222D"/>
    <w:rsid w:val="004032CB"/>
    <w:rsid w:val="004101B8"/>
    <w:rsid w:val="004132FF"/>
    <w:rsid w:val="0042178E"/>
    <w:rsid w:val="0043227B"/>
    <w:rsid w:val="004402B7"/>
    <w:rsid w:val="00443C0E"/>
    <w:rsid w:val="00450564"/>
    <w:rsid w:val="00455E57"/>
    <w:rsid w:val="004617AD"/>
    <w:rsid w:val="004714FE"/>
    <w:rsid w:val="004863C6"/>
    <w:rsid w:val="00487F0A"/>
    <w:rsid w:val="004A02EA"/>
    <w:rsid w:val="004A4CC4"/>
    <w:rsid w:val="004A6DF5"/>
    <w:rsid w:val="004A79DD"/>
    <w:rsid w:val="004C31CB"/>
    <w:rsid w:val="004C5A0A"/>
    <w:rsid w:val="004E00CC"/>
    <w:rsid w:val="004E1284"/>
    <w:rsid w:val="004E48EB"/>
    <w:rsid w:val="004F07F5"/>
    <w:rsid w:val="004F21F5"/>
    <w:rsid w:val="004F7C1F"/>
    <w:rsid w:val="0050117F"/>
    <w:rsid w:val="00506AF5"/>
    <w:rsid w:val="00522AB7"/>
    <w:rsid w:val="00524D7D"/>
    <w:rsid w:val="005259D3"/>
    <w:rsid w:val="005349AF"/>
    <w:rsid w:val="00537BE5"/>
    <w:rsid w:val="00546B0A"/>
    <w:rsid w:val="00555213"/>
    <w:rsid w:val="0057740A"/>
    <w:rsid w:val="0058027E"/>
    <w:rsid w:val="00583660"/>
    <w:rsid w:val="00584866"/>
    <w:rsid w:val="00591A24"/>
    <w:rsid w:val="0059518F"/>
    <w:rsid w:val="005A1AD1"/>
    <w:rsid w:val="005A27D1"/>
    <w:rsid w:val="005A2A77"/>
    <w:rsid w:val="005A6912"/>
    <w:rsid w:val="005B0711"/>
    <w:rsid w:val="005B2D6E"/>
    <w:rsid w:val="005C0304"/>
    <w:rsid w:val="005D1878"/>
    <w:rsid w:val="005E128B"/>
    <w:rsid w:val="00604535"/>
    <w:rsid w:val="006124C7"/>
    <w:rsid w:val="00622F58"/>
    <w:rsid w:val="00636E2B"/>
    <w:rsid w:val="00637557"/>
    <w:rsid w:val="00637987"/>
    <w:rsid w:val="00644267"/>
    <w:rsid w:val="00654FAF"/>
    <w:rsid w:val="00660567"/>
    <w:rsid w:val="00662131"/>
    <w:rsid w:val="0066261A"/>
    <w:rsid w:val="0066366D"/>
    <w:rsid w:val="0066587E"/>
    <w:rsid w:val="006669D8"/>
    <w:rsid w:val="00670786"/>
    <w:rsid w:val="00671047"/>
    <w:rsid w:val="0067110D"/>
    <w:rsid w:val="00674A60"/>
    <w:rsid w:val="006848B2"/>
    <w:rsid w:val="00686F5A"/>
    <w:rsid w:val="00687689"/>
    <w:rsid w:val="00690996"/>
    <w:rsid w:val="00691CB3"/>
    <w:rsid w:val="00692D38"/>
    <w:rsid w:val="00695633"/>
    <w:rsid w:val="00697F3D"/>
    <w:rsid w:val="006A706C"/>
    <w:rsid w:val="006B459B"/>
    <w:rsid w:val="006C2652"/>
    <w:rsid w:val="006C60BF"/>
    <w:rsid w:val="006C6692"/>
    <w:rsid w:val="006C77D6"/>
    <w:rsid w:val="006D0E00"/>
    <w:rsid w:val="006E12C3"/>
    <w:rsid w:val="006E37E0"/>
    <w:rsid w:val="006E4DDE"/>
    <w:rsid w:val="00701A83"/>
    <w:rsid w:val="007047E0"/>
    <w:rsid w:val="00705F18"/>
    <w:rsid w:val="00706B12"/>
    <w:rsid w:val="00710947"/>
    <w:rsid w:val="007147D4"/>
    <w:rsid w:val="00731AC2"/>
    <w:rsid w:val="00732CFF"/>
    <w:rsid w:val="00733B64"/>
    <w:rsid w:val="00752AE5"/>
    <w:rsid w:val="00752E00"/>
    <w:rsid w:val="007677C8"/>
    <w:rsid w:val="00767830"/>
    <w:rsid w:val="0077496F"/>
    <w:rsid w:val="00780944"/>
    <w:rsid w:val="007926F5"/>
    <w:rsid w:val="00792E8B"/>
    <w:rsid w:val="0079534E"/>
    <w:rsid w:val="007A0FFE"/>
    <w:rsid w:val="007A370B"/>
    <w:rsid w:val="007A3FB2"/>
    <w:rsid w:val="007A6C4D"/>
    <w:rsid w:val="007B2DD3"/>
    <w:rsid w:val="007B4848"/>
    <w:rsid w:val="007B5ED7"/>
    <w:rsid w:val="007C15A1"/>
    <w:rsid w:val="007C3E92"/>
    <w:rsid w:val="007E1424"/>
    <w:rsid w:val="007E4743"/>
    <w:rsid w:val="007F3358"/>
    <w:rsid w:val="007F4955"/>
    <w:rsid w:val="007F6317"/>
    <w:rsid w:val="0080268D"/>
    <w:rsid w:val="00807968"/>
    <w:rsid w:val="008159CC"/>
    <w:rsid w:val="00821A78"/>
    <w:rsid w:val="0083060B"/>
    <w:rsid w:val="008316C6"/>
    <w:rsid w:val="0083172F"/>
    <w:rsid w:val="008331B8"/>
    <w:rsid w:val="0084279A"/>
    <w:rsid w:val="008429CC"/>
    <w:rsid w:val="008460CC"/>
    <w:rsid w:val="008467F5"/>
    <w:rsid w:val="008473B1"/>
    <w:rsid w:val="0084779B"/>
    <w:rsid w:val="0085690B"/>
    <w:rsid w:val="00860DC5"/>
    <w:rsid w:val="00863BFA"/>
    <w:rsid w:val="00864670"/>
    <w:rsid w:val="00872E6C"/>
    <w:rsid w:val="00875238"/>
    <w:rsid w:val="00877538"/>
    <w:rsid w:val="00882EE1"/>
    <w:rsid w:val="00890372"/>
    <w:rsid w:val="008935EC"/>
    <w:rsid w:val="008A6864"/>
    <w:rsid w:val="008B20F0"/>
    <w:rsid w:val="008C3F8C"/>
    <w:rsid w:val="008C4B19"/>
    <w:rsid w:val="008C7515"/>
    <w:rsid w:val="008D0DB9"/>
    <w:rsid w:val="008D6CE3"/>
    <w:rsid w:val="008D6D4F"/>
    <w:rsid w:val="008D73DB"/>
    <w:rsid w:val="008E156A"/>
    <w:rsid w:val="008E63E5"/>
    <w:rsid w:val="008F1774"/>
    <w:rsid w:val="008F40EC"/>
    <w:rsid w:val="008F4E6C"/>
    <w:rsid w:val="008F62C9"/>
    <w:rsid w:val="00900EAB"/>
    <w:rsid w:val="00902571"/>
    <w:rsid w:val="00907DF1"/>
    <w:rsid w:val="009125B9"/>
    <w:rsid w:val="00915113"/>
    <w:rsid w:val="00920509"/>
    <w:rsid w:val="00927C9A"/>
    <w:rsid w:val="00930A47"/>
    <w:rsid w:val="00931836"/>
    <w:rsid w:val="00942442"/>
    <w:rsid w:val="00945FF0"/>
    <w:rsid w:val="00953401"/>
    <w:rsid w:val="0095556A"/>
    <w:rsid w:val="00955E7E"/>
    <w:rsid w:val="00961B7E"/>
    <w:rsid w:val="00970971"/>
    <w:rsid w:val="00975537"/>
    <w:rsid w:val="00984608"/>
    <w:rsid w:val="00984EFB"/>
    <w:rsid w:val="00994C1F"/>
    <w:rsid w:val="00996D07"/>
    <w:rsid w:val="009A3A7F"/>
    <w:rsid w:val="009B2099"/>
    <w:rsid w:val="009C0141"/>
    <w:rsid w:val="009C1057"/>
    <w:rsid w:val="009C2126"/>
    <w:rsid w:val="009C276F"/>
    <w:rsid w:val="009C6CFF"/>
    <w:rsid w:val="009E22CD"/>
    <w:rsid w:val="009E26E6"/>
    <w:rsid w:val="009F0AB9"/>
    <w:rsid w:val="009F5EF8"/>
    <w:rsid w:val="009F71D0"/>
    <w:rsid w:val="009F7288"/>
    <w:rsid w:val="00A00947"/>
    <w:rsid w:val="00A0521B"/>
    <w:rsid w:val="00A118A1"/>
    <w:rsid w:val="00A12038"/>
    <w:rsid w:val="00A17CA7"/>
    <w:rsid w:val="00A25984"/>
    <w:rsid w:val="00A276B4"/>
    <w:rsid w:val="00A30635"/>
    <w:rsid w:val="00A34418"/>
    <w:rsid w:val="00A34AD6"/>
    <w:rsid w:val="00A37AE5"/>
    <w:rsid w:val="00A40619"/>
    <w:rsid w:val="00A4597E"/>
    <w:rsid w:val="00A5065D"/>
    <w:rsid w:val="00A5718F"/>
    <w:rsid w:val="00A64A4E"/>
    <w:rsid w:val="00A7259B"/>
    <w:rsid w:val="00A80524"/>
    <w:rsid w:val="00A849F9"/>
    <w:rsid w:val="00A84B60"/>
    <w:rsid w:val="00A8590B"/>
    <w:rsid w:val="00A92CF6"/>
    <w:rsid w:val="00AA5597"/>
    <w:rsid w:val="00AC2534"/>
    <w:rsid w:val="00AC3E58"/>
    <w:rsid w:val="00AC5A49"/>
    <w:rsid w:val="00AC7720"/>
    <w:rsid w:val="00AD2C13"/>
    <w:rsid w:val="00AF58BF"/>
    <w:rsid w:val="00AF60D4"/>
    <w:rsid w:val="00AF7ABA"/>
    <w:rsid w:val="00B12EB2"/>
    <w:rsid w:val="00B16920"/>
    <w:rsid w:val="00B2066A"/>
    <w:rsid w:val="00B2545C"/>
    <w:rsid w:val="00B37B5C"/>
    <w:rsid w:val="00B447E7"/>
    <w:rsid w:val="00B520EB"/>
    <w:rsid w:val="00B61E2C"/>
    <w:rsid w:val="00B6224C"/>
    <w:rsid w:val="00B65B8E"/>
    <w:rsid w:val="00B74AC6"/>
    <w:rsid w:val="00B94BBC"/>
    <w:rsid w:val="00BA1639"/>
    <w:rsid w:val="00BB0333"/>
    <w:rsid w:val="00BB2DE0"/>
    <w:rsid w:val="00BB7456"/>
    <w:rsid w:val="00BD0FE0"/>
    <w:rsid w:val="00BD3DBB"/>
    <w:rsid w:val="00BD5416"/>
    <w:rsid w:val="00BD73DF"/>
    <w:rsid w:val="00BE2B9D"/>
    <w:rsid w:val="00BF1696"/>
    <w:rsid w:val="00BF1AF1"/>
    <w:rsid w:val="00BF648C"/>
    <w:rsid w:val="00BF6526"/>
    <w:rsid w:val="00C215CE"/>
    <w:rsid w:val="00C22803"/>
    <w:rsid w:val="00C52A22"/>
    <w:rsid w:val="00C53690"/>
    <w:rsid w:val="00C63FAB"/>
    <w:rsid w:val="00C70377"/>
    <w:rsid w:val="00C759BA"/>
    <w:rsid w:val="00C806CB"/>
    <w:rsid w:val="00C82D76"/>
    <w:rsid w:val="00C906F0"/>
    <w:rsid w:val="00CA48C3"/>
    <w:rsid w:val="00CA4ADE"/>
    <w:rsid w:val="00CB4393"/>
    <w:rsid w:val="00CB5802"/>
    <w:rsid w:val="00CC11B2"/>
    <w:rsid w:val="00CD3ECF"/>
    <w:rsid w:val="00CD7529"/>
    <w:rsid w:val="00CE18E0"/>
    <w:rsid w:val="00CE3F97"/>
    <w:rsid w:val="00CE519B"/>
    <w:rsid w:val="00CE6A10"/>
    <w:rsid w:val="00D12FCA"/>
    <w:rsid w:val="00D16C93"/>
    <w:rsid w:val="00D202AC"/>
    <w:rsid w:val="00D21B97"/>
    <w:rsid w:val="00D27F05"/>
    <w:rsid w:val="00D3061C"/>
    <w:rsid w:val="00D318E2"/>
    <w:rsid w:val="00D50C8F"/>
    <w:rsid w:val="00D51C38"/>
    <w:rsid w:val="00D557FE"/>
    <w:rsid w:val="00D55D03"/>
    <w:rsid w:val="00D65A37"/>
    <w:rsid w:val="00D6678B"/>
    <w:rsid w:val="00D66EAB"/>
    <w:rsid w:val="00D67259"/>
    <w:rsid w:val="00D72658"/>
    <w:rsid w:val="00D80453"/>
    <w:rsid w:val="00D93E4E"/>
    <w:rsid w:val="00D955AF"/>
    <w:rsid w:val="00D95E04"/>
    <w:rsid w:val="00DA0CA7"/>
    <w:rsid w:val="00DA3AD6"/>
    <w:rsid w:val="00DA66C1"/>
    <w:rsid w:val="00DB02BE"/>
    <w:rsid w:val="00DB428F"/>
    <w:rsid w:val="00DB4670"/>
    <w:rsid w:val="00DB7039"/>
    <w:rsid w:val="00DC3318"/>
    <w:rsid w:val="00DC35B6"/>
    <w:rsid w:val="00DD3769"/>
    <w:rsid w:val="00DD698E"/>
    <w:rsid w:val="00DD7EB8"/>
    <w:rsid w:val="00DE03A0"/>
    <w:rsid w:val="00DE1647"/>
    <w:rsid w:val="00DE78FE"/>
    <w:rsid w:val="00DF38E5"/>
    <w:rsid w:val="00DF3EA5"/>
    <w:rsid w:val="00DF7650"/>
    <w:rsid w:val="00E024CF"/>
    <w:rsid w:val="00E0608C"/>
    <w:rsid w:val="00E06EC3"/>
    <w:rsid w:val="00E2053A"/>
    <w:rsid w:val="00E2486B"/>
    <w:rsid w:val="00E30DF1"/>
    <w:rsid w:val="00E31453"/>
    <w:rsid w:val="00E36105"/>
    <w:rsid w:val="00E37114"/>
    <w:rsid w:val="00E4153A"/>
    <w:rsid w:val="00E41718"/>
    <w:rsid w:val="00E4175C"/>
    <w:rsid w:val="00E43657"/>
    <w:rsid w:val="00E44628"/>
    <w:rsid w:val="00E76869"/>
    <w:rsid w:val="00E87A94"/>
    <w:rsid w:val="00E92559"/>
    <w:rsid w:val="00E946DC"/>
    <w:rsid w:val="00E9561C"/>
    <w:rsid w:val="00E97C0A"/>
    <w:rsid w:val="00EA6EEE"/>
    <w:rsid w:val="00EA7B84"/>
    <w:rsid w:val="00EB51C9"/>
    <w:rsid w:val="00EB5635"/>
    <w:rsid w:val="00EB650F"/>
    <w:rsid w:val="00EC1E41"/>
    <w:rsid w:val="00EC342D"/>
    <w:rsid w:val="00EC484A"/>
    <w:rsid w:val="00EC67C8"/>
    <w:rsid w:val="00ED3945"/>
    <w:rsid w:val="00ED4FC1"/>
    <w:rsid w:val="00ED7590"/>
    <w:rsid w:val="00EE0FCB"/>
    <w:rsid w:val="00EE3AE0"/>
    <w:rsid w:val="00EE5DAF"/>
    <w:rsid w:val="00EE799A"/>
    <w:rsid w:val="00EF43D4"/>
    <w:rsid w:val="00F0067F"/>
    <w:rsid w:val="00F02B1B"/>
    <w:rsid w:val="00F03461"/>
    <w:rsid w:val="00F0792F"/>
    <w:rsid w:val="00F07FDD"/>
    <w:rsid w:val="00F13B6F"/>
    <w:rsid w:val="00F16EFB"/>
    <w:rsid w:val="00F175B2"/>
    <w:rsid w:val="00F17A84"/>
    <w:rsid w:val="00F21E7E"/>
    <w:rsid w:val="00F275EF"/>
    <w:rsid w:val="00F3073D"/>
    <w:rsid w:val="00F35547"/>
    <w:rsid w:val="00F374AA"/>
    <w:rsid w:val="00F41A42"/>
    <w:rsid w:val="00F45946"/>
    <w:rsid w:val="00F472DC"/>
    <w:rsid w:val="00F61B4E"/>
    <w:rsid w:val="00F64F8E"/>
    <w:rsid w:val="00F6663B"/>
    <w:rsid w:val="00F722F2"/>
    <w:rsid w:val="00F7235C"/>
    <w:rsid w:val="00F8129D"/>
    <w:rsid w:val="00F81B64"/>
    <w:rsid w:val="00F83566"/>
    <w:rsid w:val="00F86876"/>
    <w:rsid w:val="00F86D79"/>
    <w:rsid w:val="00F923F4"/>
    <w:rsid w:val="00FA10E5"/>
    <w:rsid w:val="00FA15EE"/>
    <w:rsid w:val="00FB4282"/>
    <w:rsid w:val="00FB55C2"/>
    <w:rsid w:val="00FB6C31"/>
    <w:rsid w:val="00FC51BE"/>
    <w:rsid w:val="00FC5F61"/>
    <w:rsid w:val="00FD1146"/>
    <w:rsid w:val="00FD6473"/>
    <w:rsid w:val="00FE4613"/>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38BA"/>
  <w15:chartTrackingRefBased/>
  <w15:docId w15:val="{77617DA4-9EAE-472F-98C5-4034C6FE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520EB"/>
    <w:pPr>
      <w:ind w:left="720"/>
    </w:pPr>
  </w:style>
  <w:style w:type="paragraph" w:customStyle="1" w:styleId="Default">
    <w:name w:val="Default"/>
    <w:rsid w:val="008C7515"/>
    <w:pPr>
      <w:autoSpaceDE w:val="0"/>
      <w:autoSpaceDN w:val="0"/>
      <w:adjustRightInd w:val="0"/>
    </w:pPr>
    <w:rPr>
      <w:rFonts w:cs="Verdana"/>
      <w:color w:val="000000"/>
      <w:sz w:val="24"/>
      <w:szCs w:val="24"/>
    </w:rPr>
  </w:style>
  <w:style w:type="character" w:styleId="CommentReference">
    <w:name w:val="annotation reference"/>
    <w:basedOn w:val="DefaultParagraphFont"/>
    <w:uiPriority w:val="99"/>
    <w:semiHidden/>
    <w:unhideWhenUsed/>
    <w:rsid w:val="003D5A9E"/>
    <w:rPr>
      <w:sz w:val="16"/>
      <w:szCs w:val="16"/>
    </w:rPr>
  </w:style>
  <w:style w:type="paragraph" w:styleId="CommentText">
    <w:name w:val="annotation text"/>
    <w:basedOn w:val="Normal"/>
    <w:link w:val="CommentTextChar"/>
    <w:uiPriority w:val="99"/>
    <w:semiHidden/>
    <w:unhideWhenUsed/>
    <w:rsid w:val="003D5A9E"/>
    <w:pPr>
      <w:spacing w:line="240" w:lineRule="auto"/>
    </w:pPr>
    <w:rPr>
      <w:sz w:val="20"/>
      <w:szCs w:val="20"/>
    </w:rPr>
  </w:style>
  <w:style w:type="character" w:customStyle="1" w:styleId="CommentTextChar">
    <w:name w:val="Comment Text Char"/>
    <w:basedOn w:val="DefaultParagraphFont"/>
    <w:link w:val="CommentText"/>
    <w:uiPriority w:val="99"/>
    <w:semiHidden/>
    <w:rsid w:val="003D5A9E"/>
    <w:rPr>
      <w:rFonts w:cs="Vrinda"/>
      <w:lang w:eastAsia="en-US"/>
    </w:rPr>
  </w:style>
  <w:style w:type="paragraph" w:styleId="CommentSubject">
    <w:name w:val="annotation subject"/>
    <w:basedOn w:val="CommentText"/>
    <w:next w:val="CommentText"/>
    <w:link w:val="CommentSubjectChar"/>
    <w:uiPriority w:val="99"/>
    <w:semiHidden/>
    <w:unhideWhenUsed/>
    <w:rsid w:val="003D5A9E"/>
    <w:rPr>
      <w:b/>
      <w:bCs/>
    </w:rPr>
  </w:style>
  <w:style w:type="character" w:customStyle="1" w:styleId="CommentSubjectChar">
    <w:name w:val="Comment Subject Char"/>
    <w:basedOn w:val="CommentTextChar"/>
    <w:link w:val="CommentSubject"/>
    <w:uiPriority w:val="99"/>
    <w:semiHidden/>
    <w:rsid w:val="003D5A9E"/>
    <w:rPr>
      <w:rFonts w:cs="Vrind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3781">
      <w:bodyDiv w:val="1"/>
      <w:marLeft w:val="0"/>
      <w:marRight w:val="0"/>
      <w:marTop w:val="0"/>
      <w:marBottom w:val="0"/>
      <w:divBdr>
        <w:top w:val="none" w:sz="0" w:space="0" w:color="auto"/>
        <w:left w:val="none" w:sz="0" w:space="0" w:color="auto"/>
        <w:bottom w:val="none" w:sz="0" w:space="0" w:color="auto"/>
        <w:right w:val="none" w:sz="0" w:space="0" w:color="auto"/>
      </w:divBdr>
    </w:div>
    <w:div w:id="448091413">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62487881">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1830</Words>
  <Characters>10433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Appendix 1 - Job Description &amp; Person Specification WORD Template</vt:lpstr>
    </vt:vector>
  </TitlesOfParts>
  <Company>Bury MBC</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Norton, Caroline</cp:lastModifiedBy>
  <cp:revision>2</cp:revision>
  <cp:lastPrinted>2019-01-08T17:26:00Z</cp:lastPrinted>
  <dcterms:created xsi:type="dcterms:W3CDTF">2024-11-08T12:37:00Z</dcterms:created>
  <dcterms:modified xsi:type="dcterms:W3CDTF">2024-11-08T12:37:00Z</dcterms:modified>
</cp:coreProperties>
</file>