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7920" w:right="0" w:firstLine="18"/>
        <w:rPr>
          <w:b/>
          <w:b/>
        </w:rPr>
      </w:pPr>
      <w:r>
        <w:rPr/>
        <w:drawing>
          <wp:inline distT="0" distB="0" distL="0" distR="0">
            <wp:extent cx="1475740" cy="6089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4" t="-59" r="-24" b="-59"/>
                    <a:stretch>
                      <a:fillRect/>
                    </a:stretch>
                  </pic:blipFill>
                  <pic:spPr bwMode="auto">
                    <a:xfrm>
                      <a:off x="0" y="0"/>
                      <a:ext cx="1475740" cy="608965"/>
                    </a:xfrm>
                    <a:prstGeom prst="rect">
                      <a:avLst/>
                    </a:prstGeom>
                  </pic:spPr>
                </pic:pic>
              </a:graphicData>
            </a:graphic>
          </wp:inline>
        </w:drawing>
      </w:r>
    </w:p>
    <w:p>
      <w:pPr>
        <w:pStyle w:val="Normal"/>
        <w:jc w:val="center"/>
        <w:rPr>
          <w:b/>
          <w:b/>
        </w:rPr>
      </w:pPr>
      <w:r>
        <w:rPr>
          <w:b/>
        </w:rPr>
        <w:t>JOB DESCRIPTION</w:t>
      </w:r>
    </w:p>
    <w:tbl>
      <w:tblPr>
        <w:tblW w:w="5000" w:type="pct"/>
        <w:jc w:val="left"/>
        <w:tblInd w:w="-115" w:type="dxa"/>
        <w:tblCellMar>
          <w:top w:w="0" w:type="dxa"/>
          <w:left w:w="108" w:type="dxa"/>
          <w:bottom w:w="0" w:type="dxa"/>
          <w:right w:w="108" w:type="dxa"/>
        </w:tblCellMar>
      </w:tblPr>
      <w:tblGrid>
        <w:gridCol w:w="4428"/>
        <w:gridCol w:w="723"/>
        <w:gridCol w:w="2711"/>
        <w:gridCol w:w="2604"/>
      </w:tblGrid>
      <w:tr>
        <w:trPr>
          <w:trHeight w:val="399" w:hRule="atLeast"/>
          <w:cantSplit w:val="true"/>
        </w:trPr>
        <w:tc>
          <w:tcPr>
            <w:tcW w:w="10466" w:type="dxa"/>
            <w:gridSpan w:val="4"/>
            <w:tcBorders>
              <w:top w:val="single" w:sz="6" w:space="0" w:color="000000"/>
              <w:left w:val="single" w:sz="6" w:space="0" w:color="000000"/>
              <w:bottom w:val="double" w:sz="6" w:space="0" w:color="000000"/>
              <w:right w:val="single" w:sz="6" w:space="0" w:color="000000"/>
            </w:tcBorders>
            <w:shd w:fill="auto" w:val="clear"/>
          </w:tcPr>
          <w:p>
            <w:pPr>
              <w:pStyle w:val="Normal"/>
              <w:tabs>
                <w:tab w:val="clear" w:pos="720"/>
                <w:tab w:val="left" w:pos="2205" w:leader="none"/>
              </w:tabs>
              <w:spacing w:before="120" w:after="240"/>
              <w:rPr/>
            </w:pPr>
            <w:r>
              <w:rPr>
                <w:rFonts w:cs="Arial"/>
                <w:b/>
              </w:rPr>
              <w:t>Post Title</w:t>
            </w:r>
            <w:r>
              <w:rPr>
                <w:rFonts w:cs="Arial"/>
              </w:rPr>
              <w:t xml:space="preserve">: </w:t>
              <w:tab/>
              <w:t xml:space="preserve">Caretaking, Cleaning and Contract Manager </w:t>
            </w:r>
          </w:p>
        </w:tc>
      </w:tr>
      <w:tr>
        <w:trPr>
          <w:cantSplit w:val="true"/>
        </w:trPr>
        <w:tc>
          <w:tcPr>
            <w:tcW w:w="5151" w:type="dxa"/>
            <w:gridSpan w:val="2"/>
            <w:tcBorders>
              <w:top w:val="double" w:sz="6" w:space="0" w:color="000000"/>
              <w:left w:val="single" w:sz="6" w:space="0" w:color="000000"/>
              <w:bottom w:val="double" w:sz="6" w:space="0" w:color="000000"/>
            </w:tcBorders>
            <w:shd w:fill="auto" w:val="clear"/>
          </w:tcPr>
          <w:p>
            <w:pPr>
              <w:pStyle w:val="Normal"/>
              <w:spacing w:before="120" w:after="240"/>
              <w:rPr/>
            </w:pPr>
            <w:r>
              <w:rPr>
                <w:rFonts w:cs="Arial"/>
                <w:b/>
              </w:rPr>
              <w:t>Department</w:t>
            </w:r>
            <w:r>
              <w:rPr>
                <w:rFonts w:cs="Arial"/>
              </w:rPr>
              <w:t>: Housing Services</w:t>
            </w:r>
          </w:p>
        </w:tc>
        <w:tc>
          <w:tcPr>
            <w:tcW w:w="5315" w:type="dxa"/>
            <w:gridSpan w:val="2"/>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Post No</w:t>
            </w:r>
            <w:r>
              <w:rPr>
                <w:rFonts w:cs="Arial"/>
              </w:rPr>
              <w:t xml:space="preserve">: </w:t>
            </w:r>
          </w:p>
        </w:tc>
      </w:tr>
      <w:tr>
        <w:trPr>
          <w:trHeight w:val="720" w:hRule="atLeast"/>
          <w:cantSplit w:val="true"/>
        </w:trPr>
        <w:tc>
          <w:tcPr>
            <w:tcW w:w="5151" w:type="dxa"/>
            <w:gridSpan w:val="2"/>
            <w:tcBorders>
              <w:top w:val="double" w:sz="6" w:space="0" w:color="000000"/>
              <w:left w:val="single" w:sz="6" w:space="0" w:color="000000"/>
            </w:tcBorders>
            <w:shd w:fill="auto" w:val="clear"/>
          </w:tcPr>
          <w:p>
            <w:pPr>
              <w:pStyle w:val="Normal"/>
              <w:spacing w:before="120" w:after="240"/>
              <w:rPr/>
            </w:pPr>
            <w:r>
              <w:rPr>
                <w:rFonts w:cs="Arial"/>
                <w:b/>
              </w:rPr>
              <w:t>Division/Section</w:t>
            </w:r>
            <w:r>
              <w:rPr>
                <w:rFonts w:cs="Arial"/>
              </w:rPr>
              <w:t>: Housing and Neighbourhood Services</w:t>
            </w:r>
          </w:p>
        </w:tc>
        <w:tc>
          <w:tcPr>
            <w:tcW w:w="5315" w:type="dxa"/>
            <w:gridSpan w:val="2"/>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Post Grade</w:t>
            </w:r>
            <w:r>
              <w:rPr>
                <w:rFonts w:cs="Arial"/>
              </w:rPr>
              <w:t xml:space="preserve">: TBC </w:t>
            </w:r>
          </w:p>
        </w:tc>
      </w:tr>
      <w:tr>
        <w:trPr>
          <w:trHeight w:val="720" w:hRule="atLeast"/>
          <w:cantSplit w:val="true"/>
        </w:trPr>
        <w:tc>
          <w:tcPr>
            <w:tcW w:w="5151" w:type="dxa"/>
            <w:gridSpan w:val="2"/>
            <w:tcBorders>
              <w:top w:val="double" w:sz="6" w:space="0" w:color="000000"/>
              <w:left w:val="single" w:sz="6" w:space="0" w:color="000000"/>
              <w:bottom w:val="double" w:sz="6" w:space="0" w:color="000000"/>
            </w:tcBorders>
            <w:shd w:fill="auto" w:val="clear"/>
          </w:tcPr>
          <w:p>
            <w:pPr>
              <w:pStyle w:val="Normal"/>
              <w:spacing w:before="120" w:after="240"/>
              <w:rPr/>
            </w:pPr>
            <w:r>
              <w:rPr>
                <w:rFonts w:cs="Arial"/>
                <w:b/>
              </w:rPr>
              <w:t>Location</w:t>
            </w:r>
            <w:r>
              <w:rPr>
                <w:rFonts w:cs="Arial"/>
              </w:rPr>
              <w:t>: Bury</w:t>
            </w:r>
          </w:p>
        </w:tc>
        <w:tc>
          <w:tcPr>
            <w:tcW w:w="5315" w:type="dxa"/>
            <w:gridSpan w:val="2"/>
            <w:tcBorders>
              <w:left w:val="single" w:sz="6" w:space="0" w:color="000000"/>
              <w:bottom w:val="double" w:sz="6" w:space="0" w:color="000000"/>
              <w:right w:val="single" w:sz="6" w:space="0" w:color="000000"/>
            </w:tcBorders>
            <w:shd w:fill="auto" w:val="clear"/>
          </w:tcPr>
          <w:p>
            <w:pPr>
              <w:pStyle w:val="Normal"/>
              <w:spacing w:before="120" w:after="240"/>
              <w:rPr/>
            </w:pPr>
            <w:r>
              <w:rPr>
                <w:rFonts w:cs="Arial"/>
                <w:b/>
              </w:rPr>
              <w:t>Post Hours</w:t>
            </w:r>
            <w:r>
              <w:rPr>
                <w:rFonts w:cs="Arial"/>
              </w:rPr>
              <w:t>: 37</w:t>
            </w:r>
          </w:p>
        </w:tc>
      </w:tr>
      <w:tr>
        <w:trPr>
          <w:trHeight w:val="1166" w:hRule="atLeast"/>
          <w:cantSplit w:val="true"/>
        </w:trPr>
        <w:tc>
          <w:tcPr>
            <w:tcW w:w="10466"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Special Conditions of Service</w:t>
            </w:r>
            <w:r>
              <w:rPr>
                <w:rFonts w:cs="Arial"/>
              </w:rPr>
              <w:t xml:space="preserve">: </w:t>
            </w:r>
          </w:p>
          <w:p>
            <w:pPr>
              <w:pStyle w:val="Normal"/>
              <w:spacing w:before="120" w:after="240"/>
              <w:rPr>
                <w:rFonts w:cs="Arial"/>
              </w:rPr>
            </w:pPr>
            <w:r>
              <w:rPr>
                <w:rFonts w:cs="Arial"/>
              </w:rPr>
              <w:t>Full Driving License and access to a car </w:t>
            </w:r>
          </w:p>
          <w:p>
            <w:pPr>
              <w:pStyle w:val="Normal"/>
              <w:spacing w:before="120" w:after="240"/>
              <w:rPr>
                <w:rFonts w:cs="Arial"/>
              </w:rPr>
            </w:pPr>
            <w:r>
              <w:rPr>
                <w:rFonts w:cs="Arial"/>
              </w:rPr>
              <w:t>Possible out of hours working to meet the business need. </w:t>
            </w:r>
          </w:p>
          <w:p>
            <w:pPr>
              <w:pStyle w:val="Normal"/>
              <w:spacing w:before="120" w:after="240"/>
              <w:rPr>
                <w:rFonts w:cs="Times New Roman"/>
                <w:color w:val="000000"/>
                <w:lang w:eastAsia="en-GB"/>
              </w:rPr>
            </w:pPr>
            <w:r>
              <w:rPr>
                <w:rFonts w:cs="Times New Roman"/>
                <w:color w:val="000000"/>
                <w:lang w:eastAsia="en-GB"/>
              </w:rPr>
            </w:r>
          </w:p>
        </w:tc>
      </w:tr>
      <w:tr>
        <w:trPr>
          <w:trHeight w:val="1426" w:hRule="atLeast"/>
          <w:cantSplit w:val="true"/>
        </w:trPr>
        <w:tc>
          <w:tcPr>
            <w:tcW w:w="10466"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120"/>
              <w:rPr/>
            </w:pPr>
            <w:r>
              <w:rPr>
                <w:rFonts w:cs="Arial"/>
                <w:b/>
              </w:rPr>
              <w:t>Purpose and Objectives of Post</w:t>
            </w:r>
            <w:r>
              <w:rPr>
                <w:rFonts w:cs="Arial"/>
              </w:rPr>
              <w:t>:</w:t>
            </w:r>
          </w:p>
          <w:p>
            <w:pPr>
              <w:pStyle w:val="Normal"/>
              <w:spacing w:before="120" w:after="120"/>
              <w:rPr>
                <w:rFonts w:cs="Arial"/>
              </w:rPr>
            </w:pPr>
            <w:r>
              <w:rPr>
                <w:rFonts w:cs="Arial"/>
              </w:rPr>
              <w:t>To lead, manage, and develop the caretaking, cleaning, and grounds maintenance services across the Council’s housing stock and communal areas. The post holder will ensure high standards of cleanliness, safety, and environmental quality, contributing to the wellbeing of residents and the wider community.</w:t>
            </w:r>
          </w:p>
          <w:p>
            <w:pPr>
              <w:pStyle w:val="Normal"/>
              <w:spacing w:before="120" w:after="120"/>
              <w:rPr>
                <w:rFonts w:cs="Arial"/>
              </w:rPr>
            </w:pPr>
            <w:r>
              <w:rPr>
                <w:rFonts w:cs="Arial"/>
              </w:rPr>
              <w:t>The postholder will ensure compliance with all statutory, regulatory, and health and safety obligations, throughout the housing management services while driving performance, customer satisfaction, and value for money. </w:t>
            </w:r>
          </w:p>
          <w:p>
            <w:pPr>
              <w:pStyle w:val="Normal"/>
              <w:spacing w:before="120" w:after="120"/>
              <w:rPr>
                <w:rFonts w:cs="Arial"/>
              </w:rPr>
            </w:pPr>
            <w:r>
              <w:rPr>
                <w:rFonts w:cs="Arial"/>
              </w:rPr>
              <w:t>This role combines operational housing leadership with strategic oversight of asset and compliance-related functions, ensuring the safety, sustainability, and continuous improvement of housing stock, neighbourhood environments and community wellbeing. The postholder will also provide strategic direction for the efficient contract management, procurement and ensuring a fair and transparent access to housing services. </w:t>
            </w:r>
          </w:p>
          <w:p>
            <w:pPr>
              <w:pStyle w:val="Normal"/>
              <w:spacing w:before="120" w:after="120"/>
              <w:rPr>
                <w:rFonts w:cs="Arial"/>
                <w:color w:val="FF0000"/>
              </w:rPr>
            </w:pPr>
            <w:r>
              <w:rPr>
                <w:rFonts w:cs="Arial"/>
                <w:color w:val="FF0000"/>
              </w:rPr>
            </w:r>
          </w:p>
        </w:tc>
      </w:tr>
      <w:tr>
        <w:trPr>
          <w:cantSplit w:val="true"/>
        </w:trPr>
        <w:tc>
          <w:tcPr>
            <w:tcW w:w="10466"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Accountable to</w:t>
            </w:r>
            <w:r>
              <w:rPr>
                <w:rFonts w:cs="Arial"/>
              </w:rPr>
              <w:t xml:space="preserve">: Director of Housing </w:t>
            </w:r>
          </w:p>
        </w:tc>
      </w:tr>
      <w:tr>
        <w:trPr>
          <w:cantSplit w:val="true"/>
        </w:trPr>
        <w:tc>
          <w:tcPr>
            <w:tcW w:w="10466"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Immediately Responsible to</w:t>
            </w:r>
            <w:r>
              <w:rPr>
                <w:rFonts w:cs="Arial"/>
              </w:rPr>
              <w:t>: Head of Housing and Neighbourhood Services</w:t>
            </w:r>
          </w:p>
        </w:tc>
      </w:tr>
      <w:tr>
        <w:trPr>
          <w:trHeight w:val="680" w:hRule="atLeast"/>
          <w:cantSplit w:val="true"/>
        </w:trPr>
        <w:tc>
          <w:tcPr>
            <w:tcW w:w="10466"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Immediately Responsible for</w:t>
            </w:r>
            <w:r>
              <w:rPr>
                <w:rFonts w:cs="Arial"/>
              </w:rPr>
              <w:t xml:space="preserve">: Caretakers, Domestic Cleaners, Cleaning Contract and Grounds Maintenance Contract </w:t>
            </w:r>
          </w:p>
        </w:tc>
      </w:tr>
      <w:tr>
        <w:trPr>
          <w:trHeight w:val="2777" w:hRule="atLeast"/>
          <w:cantSplit w:val="true"/>
        </w:trPr>
        <w:tc>
          <w:tcPr>
            <w:tcW w:w="10466" w:type="dxa"/>
            <w:gridSpan w:val="4"/>
            <w:tcBorders>
              <w:top w:val="double" w:sz="6" w:space="0" w:color="000000"/>
              <w:left w:val="single" w:sz="6" w:space="0" w:color="000000"/>
              <w:right w:val="single" w:sz="6" w:space="0" w:color="000000"/>
            </w:tcBorders>
            <w:shd w:fill="auto" w:val="clear"/>
          </w:tcPr>
          <w:p>
            <w:pPr>
              <w:pStyle w:val="Normal"/>
              <w:tabs>
                <w:tab w:val="clear" w:pos="720"/>
                <w:tab w:val="left" w:pos="4320" w:leader="none"/>
              </w:tabs>
              <w:spacing w:before="120" w:after="120"/>
              <w:rPr>
                <w:rFonts w:cs="Arial"/>
                <w:b/>
                <w:b/>
              </w:rPr>
            </w:pPr>
            <w:r>
              <w:rPr>
                <w:rFonts w:cs="Arial"/>
                <w:b/>
              </w:rPr>
              <w:t>Relationships: (Internal and External)</w:t>
            </w:r>
          </w:p>
          <w:p>
            <w:pPr>
              <w:pStyle w:val="Normal"/>
              <w:tabs>
                <w:tab w:val="clear" w:pos="720"/>
                <w:tab w:val="left" w:pos="4320" w:leader="none"/>
              </w:tabs>
              <w:spacing w:before="120" w:after="120"/>
              <w:rPr>
                <w:rFonts w:cs="Arial"/>
                <w:b/>
                <w:b/>
              </w:rPr>
            </w:pPr>
            <w:r>
              <w:rPr>
                <w:rFonts w:cs="Arial"/>
                <w:b/>
              </w:rPr>
              <w:t>Internal</w:t>
            </w:r>
          </w:p>
          <w:p>
            <w:pPr>
              <w:pStyle w:val="Normal"/>
              <w:tabs>
                <w:tab w:val="clear" w:pos="720"/>
                <w:tab w:val="left" w:pos="4320" w:leader="none"/>
              </w:tabs>
              <w:spacing w:before="120" w:after="120"/>
              <w:rPr>
                <w:rFonts w:cs="Arial"/>
              </w:rPr>
            </w:pPr>
            <w:r>
              <w:rPr>
                <w:rFonts w:cs="Arial"/>
              </w:rPr>
              <w:t>Housing and Neighbourhoods Teams</w:t>
            </w:r>
          </w:p>
          <w:p>
            <w:pPr>
              <w:pStyle w:val="Normal"/>
              <w:tabs>
                <w:tab w:val="clear" w:pos="720"/>
                <w:tab w:val="left" w:pos="4320" w:leader="none"/>
              </w:tabs>
              <w:spacing w:before="120" w:after="120"/>
              <w:rPr>
                <w:rFonts w:cs="Arial"/>
              </w:rPr>
            </w:pPr>
            <w:r>
              <w:rPr>
                <w:rFonts w:cs="Arial"/>
              </w:rPr>
              <w:t>Adult and Childrens Services</w:t>
            </w:r>
          </w:p>
          <w:p>
            <w:pPr>
              <w:pStyle w:val="Normal"/>
              <w:tabs>
                <w:tab w:val="clear" w:pos="720"/>
                <w:tab w:val="left" w:pos="4320" w:leader="none"/>
              </w:tabs>
              <w:spacing w:before="120" w:after="120"/>
              <w:rPr>
                <w:rFonts w:cs="Arial"/>
              </w:rPr>
            </w:pPr>
            <w:r>
              <w:rPr>
                <w:rFonts w:cs="Arial"/>
              </w:rPr>
              <w:t>Environmental Health</w:t>
            </w:r>
          </w:p>
          <w:p>
            <w:pPr>
              <w:pStyle w:val="Normal"/>
              <w:tabs>
                <w:tab w:val="clear" w:pos="720"/>
                <w:tab w:val="left" w:pos="4320" w:leader="none"/>
              </w:tabs>
              <w:spacing w:before="120" w:after="120"/>
              <w:rPr>
                <w:rFonts w:cs="Arial"/>
              </w:rPr>
            </w:pPr>
            <w:r>
              <w:rPr>
                <w:rFonts w:cs="Arial"/>
              </w:rPr>
              <w:t>Waste Management</w:t>
            </w:r>
          </w:p>
          <w:p>
            <w:pPr>
              <w:pStyle w:val="Normal"/>
              <w:tabs>
                <w:tab w:val="clear" w:pos="720"/>
                <w:tab w:val="left" w:pos="4320" w:leader="none"/>
              </w:tabs>
              <w:spacing w:before="120" w:after="120"/>
              <w:rPr>
                <w:rFonts w:cs="Arial"/>
              </w:rPr>
            </w:pPr>
            <w:r>
              <w:rPr>
                <w:rFonts w:cs="Arial"/>
              </w:rPr>
              <w:t>Grounds Maintenance</w:t>
            </w:r>
          </w:p>
          <w:p>
            <w:pPr>
              <w:pStyle w:val="Normal"/>
              <w:tabs>
                <w:tab w:val="clear" w:pos="720"/>
                <w:tab w:val="left" w:pos="4320" w:leader="none"/>
              </w:tabs>
              <w:spacing w:before="120" w:after="120"/>
              <w:rPr>
                <w:rFonts w:cs="Arial"/>
              </w:rPr>
            </w:pPr>
            <w:r>
              <w:rPr>
                <w:rFonts w:cs="Arial"/>
              </w:rPr>
              <w:t>Cleaning Services</w:t>
            </w:r>
          </w:p>
          <w:p>
            <w:pPr>
              <w:pStyle w:val="Normal"/>
              <w:tabs>
                <w:tab w:val="clear" w:pos="720"/>
                <w:tab w:val="left" w:pos="4320" w:leader="none"/>
              </w:tabs>
              <w:spacing w:before="120" w:after="120"/>
              <w:rPr>
                <w:rFonts w:cs="Arial"/>
              </w:rPr>
            </w:pPr>
            <w:r>
              <w:rPr>
                <w:rFonts w:cs="Arial"/>
              </w:rPr>
              <w:t>Pest Control</w:t>
            </w:r>
          </w:p>
          <w:p>
            <w:pPr>
              <w:pStyle w:val="Normal"/>
              <w:tabs>
                <w:tab w:val="clear" w:pos="720"/>
                <w:tab w:val="left" w:pos="4320" w:leader="none"/>
              </w:tabs>
              <w:spacing w:before="120" w:after="120"/>
              <w:rPr>
                <w:rFonts w:cs="Arial"/>
              </w:rPr>
            </w:pPr>
            <w:r>
              <w:rPr>
                <w:rFonts w:cs="Arial"/>
              </w:rPr>
              <w:t>Health and Safety</w:t>
            </w:r>
          </w:p>
          <w:p>
            <w:pPr>
              <w:pStyle w:val="Normal"/>
              <w:tabs>
                <w:tab w:val="clear" w:pos="720"/>
                <w:tab w:val="left" w:pos="4320" w:leader="none"/>
              </w:tabs>
              <w:spacing w:before="120" w:after="120"/>
              <w:rPr>
                <w:rFonts w:cs="Arial"/>
              </w:rPr>
            </w:pPr>
            <w:r>
              <w:rPr>
                <w:rFonts w:cs="Arial"/>
              </w:rPr>
              <w:t>Building Safety Officers</w:t>
            </w:r>
          </w:p>
          <w:p>
            <w:pPr>
              <w:pStyle w:val="Normal"/>
              <w:tabs>
                <w:tab w:val="clear" w:pos="720"/>
                <w:tab w:val="left" w:pos="4320" w:leader="none"/>
              </w:tabs>
              <w:spacing w:before="120" w:after="120"/>
              <w:rPr>
                <w:rFonts w:cs="Arial"/>
              </w:rPr>
            </w:pPr>
            <w:r>
              <w:rPr>
                <w:rFonts w:cs="Arial"/>
              </w:rPr>
              <w:t>Corporate Policy</w:t>
            </w:r>
          </w:p>
          <w:p>
            <w:pPr>
              <w:pStyle w:val="Normal"/>
              <w:tabs>
                <w:tab w:val="clear" w:pos="720"/>
                <w:tab w:val="left" w:pos="4320" w:leader="none"/>
              </w:tabs>
              <w:spacing w:before="120" w:after="120"/>
              <w:rPr>
                <w:rFonts w:cs="Arial"/>
              </w:rPr>
            </w:pPr>
            <w:r>
              <w:rPr>
                <w:rFonts w:cs="Arial"/>
              </w:rPr>
              <w:t>Communications</w:t>
            </w:r>
          </w:p>
          <w:p>
            <w:pPr>
              <w:pStyle w:val="Normal"/>
              <w:tabs>
                <w:tab w:val="clear" w:pos="720"/>
                <w:tab w:val="left" w:pos="4320" w:leader="none"/>
              </w:tabs>
              <w:spacing w:before="120" w:after="120"/>
              <w:rPr>
                <w:rFonts w:cs="Arial"/>
              </w:rPr>
            </w:pPr>
            <w:r>
              <w:rPr>
                <w:rFonts w:cs="Arial"/>
              </w:rPr>
              <w:t>Legal Services </w:t>
            </w:r>
          </w:p>
          <w:p>
            <w:pPr>
              <w:pStyle w:val="Normal"/>
              <w:tabs>
                <w:tab w:val="clear" w:pos="720"/>
                <w:tab w:val="left" w:pos="4320" w:leader="none"/>
              </w:tabs>
              <w:spacing w:before="120" w:after="120"/>
              <w:rPr>
                <w:rFonts w:cs="Arial"/>
                <w:b/>
                <w:b/>
              </w:rPr>
            </w:pPr>
            <w:r>
              <w:rPr>
                <w:rFonts w:cs="Arial"/>
                <w:b/>
              </w:rPr>
              <w:t>External</w:t>
            </w:r>
          </w:p>
          <w:p>
            <w:pPr>
              <w:pStyle w:val="Normal"/>
              <w:tabs>
                <w:tab w:val="clear" w:pos="720"/>
                <w:tab w:val="left" w:pos="4320" w:leader="none"/>
              </w:tabs>
              <w:spacing w:before="120" w:after="120"/>
              <w:rPr>
                <w:rFonts w:cs="Arial"/>
                <w:bCs/>
              </w:rPr>
            </w:pPr>
            <w:r>
              <w:rPr>
                <w:rFonts w:cs="Arial"/>
                <w:bCs/>
              </w:rPr>
              <w:t>Tenants and Resident Associations </w:t>
            </w:r>
          </w:p>
          <w:p>
            <w:pPr>
              <w:pStyle w:val="Normal"/>
              <w:tabs>
                <w:tab w:val="clear" w:pos="720"/>
                <w:tab w:val="left" w:pos="4320" w:leader="none"/>
              </w:tabs>
              <w:spacing w:before="120" w:after="120"/>
              <w:rPr>
                <w:rFonts w:cs="Arial"/>
                <w:bCs/>
              </w:rPr>
            </w:pPr>
            <w:r>
              <w:rPr>
                <w:rFonts w:cs="Arial"/>
                <w:bCs/>
              </w:rPr>
              <w:t>Local Councillors and Ward Members </w:t>
            </w:r>
          </w:p>
          <w:p>
            <w:pPr>
              <w:pStyle w:val="Normal"/>
              <w:tabs>
                <w:tab w:val="clear" w:pos="720"/>
                <w:tab w:val="left" w:pos="4320" w:leader="none"/>
              </w:tabs>
              <w:spacing w:before="120" w:after="120"/>
              <w:rPr>
                <w:rFonts w:cs="Arial"/>
                <w:bCs/>
              </w:rPr>
            </w:pPr>
            <w:r>
              <w:rPr>
                <w:rFonts w:cs="Arial"/>
                <w:bCs/>
              </w:rPr>
              <w:t>Contractors and Partner Organisations </w:t>
            </w:r>
          </w:p>
          <w:p>
            <w:pPr>
              <w:pStyle w:val="Normal"/>
              <w:tabs>
                <w:tab w:val="clear" w:pos="720"/>
                <w:tab w:val="left" w:pos="4320" w:leader="none"/>
              </w:tabs>
              <w:spacing w:before="120" w:after="120"/>
              <w:rPr>
                <w:rFonts w:cs="Arial"/>
                <w:bCs/>
              </w:rPr>
            </w:pPr>
            <w:r>
              <w:rPr>
                <w:rFonts w:cs="Arial"/>
                <w:bCs/>
              </w:rPr>
              <w:t>Bury Council departments including Adult / Children Social Care, Community Safety, and Environmental Services </w:t>
            </w:r>
          </w:p>
          <w:p>
            <w:pPr>
              <w:pStyle w:val="Normal"/>
              <w:tabs>
                <w:tab w:val="clear" w:pos="720"/>
                <w:tab w:val="left" w:pos="4320" w:leader="none"/>
              </w:tabs>
              <w:spacing w:before="120" w:after="120"/>
              <w:rPr>
                <w:rFonts w:cs="Arial"/>
                <w:bCs/>
              </w:rPr>
            </w:pPr>
            <w:r>
              <w:rPr>
                <w:rFonts w:cs="Arial"/>
                <w:bCs/>
              </w:rPr>
              <w:t>Regulator of Social Housing and other statutory bodies </w:t>
            </w:r>
          </w:p>
          <w:p>
            <w:pPr>
              <w:pStyle w:val="Normal"/>
              <w:tabs>
                <w:tab w:val="clear" w:pos="720"/>
                <w:tab w:val="left" w:pos="4320" w:leader="none"/>
              </w:tabs>
              <w:spacing w:before="120" w:after="120"/>
              <w:rPr>
                <w:rFonts w:cs="Arial"/>
                <w:bCs/>
              </w:rPr>
            </w:pPr>
            <w:r>
              <w:rPr>
                <w:rFonts w:cs="Arial"/>
                <w:bCs/>
              </w:rPr>
              <w:t>Voluntary and Community Sector partners </w:t>
            </w:r>
          </w:p>
          <w:p>
            <w:pPr>
              <w:pStyle w:val="Normal"/>
              <w:tabs>
                <w:tab w:val="clear" w:pos="720"/>
                <w:tab w:val="left" w:pos="4320" w:leader="none"/>
              </w:tabs>
              <w:spacing w:before="120" w:after="120"/>
              <w:rPr>
                <w:rFonts w:cs="Arial"/>
                <w:bCs/>
              </w:rPr>
            </w:pPr>
            <w:r>
              <w:rPr>
                <w:rFonts w:cs="Arial"/>
                <w:bCs/>
              </w:rPr>
              <w:t>Emergency services and other external agencies </w:t>
            </w:r>
          </w:p>
          <w:p>
            <w:pPr>
              <w:pStyle w:val="Normal"/>
              <w:tabs>
                <w:tab w:val="clear" w:pos="720"/>
                <w:tab w:val="left" w:pos="4320" w:leader="none"/>
              </w:tabs>
              <w:spacing w:before="120" w:after="120"/>
              <w:rPr>
                <w:rFonts w:cs="Arial"/>
                <w:bCs/>
              </w:rPr>
            </w:pPr>
            <w:r>
              <w:rPr>
                <w:rFonts w:cs="Arial"/>
                <w:bCs/>
              </w:rPr>
            </w:r>
          </w:p>
        </w:tc>
      </w:tr>
      <w:tr>
        <w:trPr>
          <w:trHeight w:val="2154" w:hRule="atLeast"/>
          <w:cantSplit w:val="true"/>
        </w:trPr>
        <w:tc>
          <w:tcPr>
            <w:tcW w:w="10466" w:type="dxa"/>
            <w:gridSpan w:val="4"/>
            <w:tcBorders>
              <w:top w:val="double" w:sz="6" w:space="0" w:color="000000"/>
              <w:left w:val="single" w:sz="6" w:space="0" w:color="000000"/>
              <w:bottom w:val="single" w:sz="6" w:space="0" w:color="000000"/>
              <w:right w:val="single" w:sz="6" w:space="0" w:color="000000"/>
            </w:tcBorders>
            <w:shd w:fill="auto" w:val="clear"/>
          </w:tcPr>
          <w:p>
            <w:pPr>
              <w:pStyle w:val="Normal"/>
              <w:spacing w:before="120" w:after="120"/>
              <w:rPr/>
            </w:pPr>
            <w:r>
              <w:rPr>
                <w:rFonts w:cs="Arial"/>
                <w:b/>
              </w:rPr>
              <w:t>Control of Resources</w:t>
            </w:r>
            <w:r>
              <w:rPr>
                <w:rFonts w:cs="Arial"/>
              </w:rPr>
              <w:t xml:space="preserve">: </w:t>
            </w:r>
          </w:p>
          <w:p>
            <w:pPr>
              <w:pStyle w:val="Normal"/>
              <w:spacing w:before="120" w:after="120"/>
              <w:rPr>
                <w:rFonts w:cs="Times New Roman"/>
                <w:color w:val="000000"/>
              </w:rPr>
            </w:pPr>
            <w:r>
              <w:rPr>
                <w:rFonts w:cs="Times New Roman"/>
                <w:color w:val="000000"/>
              </w:rPr>
              <w:t>Responsible for managing delegated revenue budgets and monitoring expenditure against targets e.g. Environmental, Tool and Equipment and Contracts Maangement. </w:t>
            </w:r>
          </w:p>
          <w:p>
            <w:pPr>
              <w:pStyle w:val="Normal"/>
              <w:spacing w:before="120" w:after="120"/>
              <w:rPr>
                <w:rFonts w:cs="Times New Roman"/>
                <w:color w:val="000000"/>
              </w:rPr>
            </w:pPr>
            <w:r>
              <w:rPr>
                <w:rFonts w:cs="Times New Roman"/>
                <w:color w:val="000000"/>
              </w:rPr>
              <w:t>Accountable for ensuring staff equipment, and IT systems are used efficiently and securely. </w:t>
            </w:r>
          </w:p>
          <w:p>
            <w:pPr>
              <w:pStyle w:val="Normal"/>
              <w:spacing w:before="120" w:after="120"/>
              <w:rPr>
                <w:rFonts w:cs="Times New Roman"/>
                <w:color w:val="000000"/>
              </w:rPr>
            </w:pPr>
            <w:r>
              <w:rPr>
                <w:rFonts w:cs="Times New Roman"/>
                <w:color w:val="000000"/>
              </w:rPr>
              <w:t>Responsible for accurate data management, compliance records, and safeguarding confidential information in accordance with data protection legislation. </w:t>
            </w:r>
          </w:p>
          <w:p>
            <w:pPr>
              <w:pStyle w:val="Normal"/>
              <w:spacing w:before="120" w:after="120"/>
              <w:rPr>
                <w:rFonts w:cs="Times New Roman"/>
                <w:color w:val="000000"/>
              </w:rPr>
            </w:pPr>
            <w:r>
              <w:rPr>
                <w:rFonts w:cs="Times New Roman"/>
                <w:color w:val="000000"/>
              </w:rPr>
              <w:t>Oversight of contractor and supplier activity relevant to housing and neighbourhood operations. </w:t>
            </w:r>
          </w:p>
          <w:p>
            <w:pPr>
              <w:pStyle w:val="Normal"/>
              <w:spacing w:before="120" w:after="120"/>
              <w:rPr>
                <w:rFonts w:cs="Times New Roman"/>
                <w:color w:val="000000"/>
              </w:rPr>
            </w:pPr>
            <w:r>
              <w:rPr>
                <w:rFonts w:cs="Times New Roman"/>
                <w:color w:val="000000"/>
              </w:rPr>
            </w:r>
          </w:p>
        </w:tc>
      </w:tr>
      <w:tr>
        <w:trPr>
          <w:trHeight w:val="240" w:hRule="atLeast"/>
          <w:cantSplit w:val="true"/>
        </w:trPr>
        <w:tc>
          <w:tcPr>
            <w:tcW w:w="10466" w:type="dxa"/>
            <w:gridSpan w:val="4"/>
            <w:tcBorders>
              <w:top w:val="single" w:sz="6" w:space="0" w:color="000000"/>
              <w:left w:val="single" w:sz="6" w:space="0" w:color="000000"/>
              <w:right w:val="single" w:sz="6" w:space="0" w:color="000000"/>
            </w:tcBorders>
            <w:shd w:fill="auto" w:val="clear"/>
          </w:tcPr>
          <w:p>
            <w:pPr>
              <w:pStyle w:val="Normal"/>
              <w:spacing w:before="120" w:after="120"/>
              <w:rPr>
                <w:rFonts w:cs="Arial"/>
                <w:b/>
                <w:b/>
                <w:bCs/>
              </w:rPr>
            </w:pPr>
            <w:r>
              <w:rPr>
                <w:rFonts w:cs="Arial"/>
                <w:b/>
                <w:bCs/>
              </w:rPr>
              <w:t>Leadership &amp; Management</w:t>
            </w:r>
          </w:p>
          <w:p>
            <w:pPr>
              <w:pStyle w:val="Normal"/>
              <w:numPr>
                <w:ilvl w:val="0"/>
                <w:numId w:val="2"/>
              </w:numPr>
              <w:spacing w:before="120" w:after="120"/>
              <w:rPr>
                <w:rFonts w:cs="Arial"/>
              </w:rPr>
            </w:pPr>
            <w:r>
              <w:rPr>
                <w:rFonts w:cs="Arial"/>
              </w:rPr>
              <w:t>Lead, motivate and manage the caretaking and Independent Living Domestic Cleaning team, ensuring effective supervision, performance management, and service delivery.</w:t>
            </w:r>
          </w:p>
          <w:p>
            <w:pPr>
              <w:pStyle w:val="Normal"/>
              <w:numPr>
                <w:ilvl w:val="0"/>
                <w:numId w:val="2"/>
              </w:numPr>
              <w:spacing w:before="120" w:after="120"/>
              <w:rPr>
                <w:rFonts w:cs="Arial"/>
              </w:rPr>
            </w:pPr>
            <w:r>
              <w:rPr>
                <w:rFonts w:cs="Arial"/>
              </w:rPr>
              <w:t>Oversee the delivery of general needs cleaning and grounds maintenance contracts, ensuring contractors meet agreed standards, specifications, and performance targets.</w:t>
            </w:r>
          </w:p>
          <w:p>
            <w:pPr>
              <w:pStyle w:val="Normal"/>
              <w:numPr>
                <w:ilvl w:val="0"/>
                <w:numId w:val="2"/>
              </w:numPr>
              <w:spacing w:before="120" w:after="120"/>
              <w:rPr>
                <w:rFonts w:cs="Arial"/>
              </w:rPr>
            </w:pPr>
            <w:r>
              <w:rPr>
                <w:rFonts w:cs="Arial"/>
              </w:rPr>
              <w:t>Develop and implement service improvement plans to enhance operational efficiency and quality.</w:t>
            </w:r>
          </w:p>
          <w:p>
            <w:pPr>
              <w:pStyle w:val="Normal"/>
              <w:numPr>
                <w:ilvl w:val="0"/>
                <w:numId w:val="2"/>
              </w:numPr>
              <w:spacing w:before="120" w:after="120"/>
              <w:rPr>
                <w:rFonts w:cs="Arial"/>
              </w:rPr>
            </w:pPr>
            <w:r>
              <w:rPr>
                <w:rFonts w:cs="Arial"/>
              </w:rPr>
              <w:t>Ensure services meet or exceed the standards set out in regulatory frameworks, internal policies, and local performance targets. </w:t>
            </w:r>
          </w:p>
          <w:p>
            <w:pPr>
              <w:pStyle w:val="Normal"/>
              <w:numPr>
                <w:ilvl w:val="0"/>
                <w:numId w:val="2"/>
              </w:numPr>
              <w:spacing w:before="120" w:after="120"/>
              <w:rPr>
                <w:rFonts w:cs="Arial"/>
              </w:rPr>
            </w:pPr>
            <w:r>
              <w:rPr>
                <w:rFonts w:cs="Arial"/>
              </w:rPr>
              <w:t>Contribute to the development and review of relevant policies, procedures, and risk assessments.</w:t>
            </w:r>
          </w:p>
          <w:p>
            <w:pPr>
              <w:pStyle w:val="Normal"/>
              <w:numPr>
                <w:ilvl w:val="0"/>
                <w:numId w:val="2"/>
              </w:numPr>
              <w:spacing w:before="120" w:after="120"/>
              <w:rPr>
                <w:rFonts w:cs="Arial"/>
              </w:rPr>
            </w:pPr>
            <w:r>
              <w:rPr>
                <w:rFonts w:cs="Arial"/>
              </w:rPr>
              <w:t>Responsible for shaping service delivery models, driving performance improvement, and ensuring alignment with corporate objectives.</w:t>
            </w:r>
          </w:p>
          <w:p>
            <w:pPr>
              <w:pStyle w:val="Paragraph"/>
              <w:numPr>
                <w:ilvl w:val="0"/>
                <w:numId w:val="2"/>
              </w:numPr>
              <w:spacing w:before="0" w:after="0"/>
              <w:textAlignment w:val="baseline"/>
              <w:rPr/>
            </w:pPr>
            <w:r>
              <w:rPr>
                <w:rStyle w:val="Normaltextrun"/>
                <w:rFonts w:eastAsia="" w:cs="Aptos" w:ascii="Aptos" w:hAnsi="Aptos"/>
                <w:sz w:val="22"/>
                <w:szCs w:val="22"/>
              </w:rPr>
              <w:t>Promote a culture of accountability, professionalism, and continuous improvement.</w:t>
            </w:r>
            <w:r>
              <w:rPr>
                <w:rStyle w:val="Eop"/>
                <w:rFonts w:eastAsia="" w:cs="Aptos" w:ascii="Aptos" w:hAnsi="Aptos"/>
                <w:sz w:val="22"/>
                <w:szCs w:val="22"/>
              </w:rPr>
              <w:t> </w:t>
            </w:r>
          </w:p>
          <w:p>
            <w:pPr>
              <w:pStyle w:val="Paragraph"/>
              <w:numPr>
                <w:ilvl w:val="0"/>
                <w:numId w:val="2"/>
              </w:numPr>
              <w:spacing w:before="0" w:after="0"/>
              <w:textAlignment w:val="baseline"/>
              <w:rPr/>
            </w:pPr>
            <w:r>
              <w:rPr>
                <w:rStyle w:val="Normaltextrun"/>
                <w:rFonts w:eastAsia="" w:cs="Aptos" w:ascii="Aptos" w:hAnsi="Aptos"/>
                <w:sz w:val="22"/>
                <w:szCs w:val="22"/>
              </w:rPr>
              <w:t>Oversight of operative’s vehicle use, care and training e.g. risk assessment , COSHH, TETRA</w:t>
            </w:r>
            <w:r>
              <w:rPr>
                <w:rStyle w:val="Eop"/>
                <w:rFonts w:eastAsia="" w:cs="Aptos" w:ascii="Aptos" w:hAnsi="Aptos"/>
                <w:sz w:val="22"/>
                <w:szCs w:val="22"/>
              </w:rPr>
              <w:t> </w:t>
            </w:r>
          </w:p>
          <w:p>
            <w:pPr>
              <w:pStyle w:val="Paragraph"/>
              <w:spacing w:before="0" w:after="0"/>
              <w:ind w:left="720" w:right="0" w:hanging="0"/>
              <w:textAlignment w:val="baseline"/>
              <w:rPr>
                <w:rFonts w:ascii="Aptos" w:hAnsi="Aptos" w:cs="Aptos"/>
                <w:sz w:val="22"/>
                <w:szCs w:val="22"/>
              </w:rPr>
            </w:pPr>
            <w:r>
              <w:rPr>
                <w:rFonts w:cs="Aptos" w:ascii="Aptos" w:hAnsi="Aptos"/>
                <w:sz w:val="22"/>
                <w:szCs w:val="22"/>
              </w:rPr>
            </w:r>
          </w:p>
          <w:p>
            <w:pPr>
              <w:pStyle w:val="Normal"/>
              <w:spacing w:before="120" w:after="120"/>
              <w:rPr>
                <w:rFonts w:cs="Arial"/>
                <w:b/>
                <w:b/>
                <w:bCs/>
              </w:rPr>
            </w:pPr>
            <w:r>
              <w:rPr>
                <w:rFonts w:cs="Arial"/>
                <w:b/>
                <w:bCs/>
              </w:rPr>
              <w:t xml:space="preserve">Operational Delivery </w:t>
            </w:r>
          </w:p>
          <w:p>
            <w:pPr>
              <w:pStyle w:val="Normal"/>
              <w:numPr>
                <w:ilvl w:val="0"/>
                <w:numId w:val="2"/>
              </w:numPr>
              <w:spacing w:before="120" w:after="120"/>
              <w:rPr>
                <w:rFonts w:cs="Arial"/>
              </w:rPr>
            </w:pPr>
            <w:r>
              <w:rPr>
                <w:rFonts w:cs="Arial"/>
              </w:rPr>
              <w:t>Ensure communal areas, estates, and open spaces are maintained to a high standard of cleanliness, safety, and appearance.</w:t>
            </w:r>
          </w:p>
          <w:p>
            <w:pPr>
              <w:pStyle w:val="Normal"/>
              <w:numPr>
                <w:ilvl w:val="0"/>
                <w:numId w:val="2"/>
              </w:numPr>
              <w:spacing w:before="120" w:after="120"/>
              <w:rPr>
                <w:rFonts w:cs="Arial"/>
              </w:rPr>
            </w:pPr>
            <w:r>
              <w:rPr>
                <w:rFonts w:cs="Arial"/>
              </w:rPr>
              <w:t>Manage the scheduling and allocation of cleaning and caretaking tasks, including planned and responsive work.</w:t>
            </w:r>
          </w:p>
          <w:p>
            <w:pPr>
              <w:pStyle w:val="Normal"/>
              <w:numPr>
                <w:ilvl w:val="0"/>
                <w:numId w:val="2"/>
              </w:numPr>
              <w:spacing w:before="120" w:after="120"/>
              <w:rPr>
                <w:rFonts w:cs="Arial"/>
              </w:rPr>
            </w:pPr>
            <w:r>
              <w:rPr>
                <w:rFonts w:cs="Arial"/>
              </w:rPr>
              <w:t>Monitor contractor performance for cleaning and grounds maintenance services, conducting regular inspections and audits.</w:t>
            </w:r>
          </w:p>
          <w:p>
            <w:pPr>
              <w:pStyle w:val="Normal"/>
              <w:numPr>
                <w:ilvl w:val="0"/>
                <w:numId w:val="2"/>
              </w:numPr>
              <w:spacing w:before="120" w:after="120"/>
              <w:rPr>
                <w:rFonts w:cs="Arial"/>
              </w:rPr>
            </w:pPr>
            <w:r>
              <w:rPr>
                <w:rFonts w:cs="Arial"/>
              </w:rPr>
              <w:t>Ensure the safe use, storage, and maintenance of equipment, materials, and vehicles used by the caretaking team.</w:t>
            </w:r>
          </w:p>
          <w:p>
            <w:pPr>
              <w:pStyle w:val="Normal"/>
              <w:spacing w:before="120" w:after="120"/>
              <w:rPr>
                <w:rFonts w:cs="Arial"/>
                <w:b/>
                <w:b/>
                <w:bCs/>
              </w:rPr>
            </w:pPr>
            <w:r>
              <w:rPr>
                <w:rFonts w:cs="Arial"/>
                <w:b/>
                <w:bCs/>
              </w:rPr>
              <w:t>Compliance &amp; Health and Safety</w:t>
            </w:r>
          </w:p>
          <w:p>
            <w:pPr>
              <w:pStyle w:val="Normal"/>
              <w:numPr>
                <w:ilvl w:val="0"/>
                <w:numId w:val="2"/>
              </w:numPr>
              <w:spacing w:before="120" w:after="120"/>
              <w:rPr>
                <w:rFonts w:cs="Arial"/>
              </w:rPr>
            </w:pPr>
            <w:r>
              <w:rPr>
                <w:rFonts w:cs="Arial"/>
              </w:rPr>
              <w:t>Ensure all activities comply with relevant legislation, council policies, and best practice (e.g., COSHH, Health and Safety at Work Act).</w:t>
            </w:r>
          </w:p>
          <w:p>
            <w:pPr>
              <w:pStyle w:val="Normal"/>
              <w:numPr>
                <w:ilvl w:val="0"/>
                <w:numId w:val="2"/>
              </w:numPr>
              <w:spacing w:before="120" w:after="120"/>
              <w:rPr>
                <w:rFonts w:cs="Arial"/>
              </w:rPr>
            </w:pPr>
            <w:r>
              <w:rPr>
                <w:rFonts w:cs="Arial"/>
              </w:rPr>
              <w:t>Investigate and respond to incidents, accidents, and complaints, implementing corrective actions as required.</w:t>
            </w:r>
          </w:p>
          <w:p>
            <w:pPr>
              <w:pStyle w:val="Normal"/>
              <w:numPr>
                <w:ilvl w:val="0"/>
                <w:numId w:val="2"/>
              </w:numPr>
              <w:spacing w:before="120" w:after="120"/>
              <w:rPr>
                <w:rFonts w:cs="Arial"/>
              </w:rPr>
            </w:pPr>
            <w:r>
              <w:rPr>
                <w:rFonts w:cs="Arial"/>
              </w:rPr>
              <w:t>Maintain accurate records of inspections, incidents, and service delivery.</w:t>
            </w:r>
          </w:p>
          <w:p>
            <w:pPr>
              <w:pStyle w:val="Normal"/>
              <w:numPr>
                <w:ilvl w:val="0"/>
                <w:numId w:val="2"/>
              </w:numPr>
              <w:spacing w:before="120" w:after="120"/>
              <w:rPr>
                <w:rFonts w:cs="Arial"/>
              </w:rPr>
            </w:pPr>
            <w:r>
              <w:rPr>
                <w:rFonts w:cs="Arial"/>
              </w:rPr>
              <w:t>To manage housing and neighbourhood services while ensuring compliance with safeguarding policies to protect residents, particularly vulnerable individuals. </w:t>
            </w:r>
          </w:p>
          <w:p>
            <w:pPr>
              <w:pStyle w:val="Normal"/>
              <w:numPr>
                <w:ilvl w:val="0"/>
                <w:numId w:val="2"/>
              </w:numPr>
              <w:spacing w:before="120" w:after="120"/>
              <w:rPr>
                <w:rFonts w:cs="Arial"/>
              </w:rPr>
            </w:pPr>
            <w:r>
              <w:rPr>
                <w:rFonts w:cs="Arial"/>
              </w:rPr>
              <w:t>Maintain robust audit trails and ensure teams contribute to compliance assurance across the housing stock portfolio. </w:t>
            </w:r>
          </w:p>
          <w:p>
            <w:pPr>
              <w:pStyle w:val="Normal"/>
              <w:spacing w:before="120" w:after="120"/>
              <w:rPr>
                <w:rFonts w:cs="Arial"/>
                <w:b/>
                <w:b/>
                <w:bCs/>
              </w:rPr>
            </w:pPr>
            <w:r>
              <w:rPr>
                <w:rFonts w:cs="Arial"/>
                <w:b/>
                <w:bCs/>
              </w:rPr>
              <w:t>Financial &amp; Resource Management</w:t>
            </w:r>
          </w:p>
          <w:p>
            <w:pPr>
              <w:pStyle w:val="Normal"/>
              <w:numPr>
                <w:ilvl w:val="0"/>
                <w:numId w:val="2"/>
              </w:numPr>
              <w:spacing w:before="120" w:after="120"/>
              <w:rPr/>
            </w:pPr>
            <w:r>
              <w:rPr>
                <w:rFonts w:cs="Arial"/>
              </w:rPr>
              <w:t>Manage budgets and resources effectively, ensuring value for money and efficient use of materials and equipment.</w:t>
            </w:r>
            <w:r>
              <w:rPr>
                <w:rFonts w:cs="Arial"/>
                <w:color w:val="FF0000"/>
              </w:rPr>
              <w:t xml:space="preserve"> </w:t>
            </w:r>
          </w:p>
          <w:p>
            <w:pPr>
              <w:pStyle w:val="Normal"/>
              <w:numPr>
                <w:ilvl w:val="0"/>
                <w:numId w:val="2"/>
              </w:numPr>
              <w:spacing w:before="120" w:after="120"/>
              <w:rPr>
                <w:rFonts w:cs="Arial"/>
              </w:rPr>
            </w:pPr>
            <w:r>
              <w:rPr>
                <w:rFonts w:cs="Arial"/>
              </w:rPr>
              <w:t>ensuring compliance with financial regulations and delivering value for money.</w:t>
            </w:r>
          </w:p>
          <w:p>
            <w:pPr>
              <w:pStyle w:val="Normal"/>
              <w:spacing w:before="120" w:after="120"/>
              <w:ind w:left="720" w:right="0" w:hanging="0"/>
              <w:rPr>
                <w:rFonts w:eastAsia="Verdana" w:cs="Verdana"/>
              </w:rPr>
            </w:pPr>
            <w:r>
              <w:rPr>
                <w:rFonts w:eastAsia="Verdana" w:cs="Verdana"/>
              </w:rPr>
              <w:t xml:space="preserve"> </w:t>
            </w:r>
          </w:p>
        </w:tc>
      </w:tr>
      <w:tr>
        <w:trPr>
          <w:trHeight w:val="240" w:hRule="atLeast"/>
          <w:cantSplit w:val="true"/>
        </w:trPr>
        <w:tc>
          <w:tcPr>
            <w:tcW w:w="10466" w:type="dxa"/>
            <w:gridSpan w:val="4"/>
            <w:tcBorders>
              <w:left w:val="single" w:sz="6" w:space="0" w:color="000000"/>
              <w:right w:val="single" w:sz="6" w:space="0" w:color="000000"/>
            </w:tcBorders>
            <w:shd w:fill="auto" w:val="clear"/>
          </w:tcPr>
          <w:p>
            <w:pPr>
              <w:pStyle w:val="Normal"/>
              <w:spacing w:before="120" w:after="120"/>
              <w:rPr>
                <w:rFonts w:cs="Arial"/>
                <w:b/>
                <w:b/>
                <w:bCs/>
              </w:rPr>
            </w:pPr>
            <w:r>
              <w:rPr>
                <w:rFonts w:cs="Arial"/>
                <w:b/>
                <w:bCs/>
              </w:rPr>
              <w:t>Customer &amp; Stakeholder Engagement</w:t>
            </w:r>
          </w:p>
          <w:p>
            <w:pPr>
              <w:pStyle w:val="Normal"/>
              <w:numPr>
                <w:ilvl w:val="0"/>
                <w:numId w:val="4"/>
              </w:numPr>
              <w:spacing w:before="120" w:after="120"/>
              <w:rPr>
                <w:rFonts w:cs="Arial"/>
              </w:rPr>
            </w:pPr>
            <w:r>
              <w:rPr>
                <w:rFonts w:cs="Arial"/>
              </w:rPr>
              <w:t>Build and maintain effective relationships with tenants, colleagues, contractors, and partner agencies.</w:t>
            </w:r>
          </w:p>
          <w:p>
            <w:pPr>
              <w:pStyle w:val="Normal"/>
              <w:numPr>
                <w:ilvl w:val="0"/>
                <w:numId w:val="4"/>
              </w:numPr>
              <w:spacing w:before="120" w:after="120"/>
              <w:rPr>
                <w:rFonts w:cs="Arial"/>
              </w:rPr>
            </w:pPr>
            <w:r>
              <w:rPr>
                <w:rFonts w:cs="Arial"/>
              </w:rPr>
              <w:t>Respond promptly and professionally to service requests, complaints, and feedback from residents and stakeholders.</w:t>
            </w:r>
          </w:p>
          <w:p>
            <w:pPr>
              <w:pStyle w:val="Normal"/>
              <w:numPr>
                <w:ilvl w:val="0"/>
                <w:numId w:val="4"/>
              </w:numPr>
              <w:spacing w:before="120" w:after="120"/>
              <w:rPr>
                <w:rFonts w:cs="Arial"/>
              </w:rPr>
            </w:pPr>
            <w:r>
              <w:rPr>
                <w:rFonts w:cs="Arial"/>
              </w:rPr>
              <w:t>Lead on procurement processes for cleaning and grounds maintenance contracts in line with council procedures and sustainability objectives</w:t>
            </w:r>
          </w:p>
          <w:p>
            <w:pPr>
              <w:pStyle w:val="Normal"/>
              <w:numPr>
                <w:ilvl w:val="0"/>
                <w:numId w:val="4"/>
              </w:numPr>
              <w:spacing w:before="120" w:after="120"/>
              <w:rPr>
                <w:rFonts w:cs="Arial"/>
              </w:rPr>
            </w:pPr>
            <w:r>
              <w:rPr>
                <w:rFonts w:cs="Arial"/>
              </w:rPr>
              <w:t xml:space="preserve">Lead on contact management to ensure value for money for tenants and residents Ensuring cleaning and grounds maintenance services are trained and understand Housing Regulation. </w:t>
            </w:r>
          </w:p>
          <w:p>
            <w:pPr>
              <w:pStyle w:val="Normal"/>
              <w:numPr>
                <w:ilvl w:val="0"/>
                <w:numId w:val="4"/>
              </w:numPr>
              <w:spacing w:before="120" w:after="120"/>
              <w:rPr/>
            </w:pPr>
            <w:r>
              <w:rPr>
                <w:rFonts w:cs="Arial"/>
                <w:lang w:val="en-US"/>
              </w:rPr>
              <w:t>Promote meaningful tenant engagement and co-production to improve satisfaction and strengthen neighbourhood cohesion.</w:t>
            </w:r>
            <w:r>
              <w:rPr>
                <w:rFonts w:cs="Arial"/>
              </w:rPr>
              <w:t> </w:t>
            </w:r>
          </w:p>
          <w:p>
            <w:pPr>
              <w:pStyle w:val="Normal"/>
              <w:numPr>
                <w:ilvl w:val="0"/>
                <w:numId w:val="4"/>
              </w:numPr>
              <w:spacing w:before="120" w:after="120"/>
              <w:rPr/>
            </w:pPr>
            <w:r>
              <w:rPr>
                <w:rFonts w:cs="Arial"/>
                <w:lang w:val="en-US"/>
              </w:rPr>
              <w:t>Ensure services meet regulatory standards and meet tenant expectations.</w:t>
            </w:r>
            <w:r>
              <w:rPr>
                <w:rFonts w:cs="Arial"/>
              </w:rPr>
              <w:t> </w:t>
            </w:r>
          </w:p>
          <w:p>
            <w:pPr>
              <w:pStyle w:val="Normal"/>
              <w:numPr>
                <w:ilvl w:val="0"/>
                <w:numId w:val="4"/>
              </w:numPr>
              <w:spacing w:before="120" w:after="120"/>
              <w:rPr/>
            </w:pPr>
            <w:r>
              <w:rPr>
                <w:rFonts w:cs="Arial"/>
                <w:lang w:val="en-US"/>
              </w:rPr>
              <w:t>Lead on safeguarding for adults and children welfare, ensuring safeguarding is upheld at all times, in line with Bury Councils safeguarding policy.</w:t>
            </w:r>
            <w:r>
              <w:rPr>
                <w:rFonts w:cs="Arial"/>
              </w:rPr>
              <w:t> </w:t>
            </w:r>
          </w:p>
          <w:p>
            <w:pPr>
              <w:pStyle w:val="Normal"/>
              <w:numPr>
                <w:ilvl w:val="0"/>
                <w:numId w:val="4"/>
              </w:numPr>
              <w:spacing w:before="120" w:after="120"/>
              <w:rPr/>
            </w:pPr>
            <w:r>
              <w:rPr>
                <w:rFonts w:cs="Arial"/>
                <w:lang w:val="en-US"/>
              </w:rPr>
              <w:t>Promote local engagement activities, community partnerships, and estate improvement initiatives in collaboration with the Tenant Engagement Team.</w:t>
            </w:r>
            <w:r>
              <w:rPr>
                <w:rFonts w:cs="Arial"/>
              </w:rPr>
              <w:t> </w:t>
            </w:r>
          </w:p>
          <w:p>
            <w:pPr>
              <w:pStyle w:val="Normal"/>
              <w:numPr>
                <w:ilvl w:val="0"/>
                <w:numId w:val="4"/>
              </w:numPr>
              <w:spacing w:before="120" w:after="120"/>
              <w:rPr/>
            </w:pPr>
            <w:r>
              <w:rPr>
                <w:rFonts w:cs="Arial"/>
                <w:lang w:val="en-US"/>
              </w:rPr>
              <w:t>Champion equality, diversity, and inclusion in all service delivery.</w:t>
            </w:r>
            <w:r>
              <w:rPr>
                <w:rFonts w:cs="Arial"/>
              </w:rPr>
              <w:t> </w:t>
            </w:r>
          </w:p>
          <w:p>
            <w:pPr>
              <w:pStyle w:val="Normal"/>
              <w:spacing w:before="120" w:after="120"/>
              <w:ind w:left="720" w:right="0" w:hanging="0"/>
              <w:rPr>
                <w:rFonts w:cs="Arial"/>
              </w:rPr>
            </w:pPr>
            <w:r>
              <w:rPr>
                <w:rFonts w:cs="Arial"/>
              </w:rPr>
            </w:r>
          </w:p>
          <w:p>
            <w:pPr>
              <w:pStyle w:val="Normal"/>
              <w:spacing w:before="120" w:after="120"/>
              <w:rPr/>
            </w:pPr>
            <w:r>
              <w:rPr>
                <w:rFonts w:cs="Arial"/>
                <w:b/>
                <w:bCs/>
                <w:lang w:val="en-US"/>
              </w:rPr>
              <w:t>Partnerships and Emergency Response</w:t>
            </w:r>
            <w:r>
              <w:rPr>
                <w:rFonts w:cs="Arial"/>
              </w:rPr>
              <w:t> </w:t>
            </w:r>
          </w:p>
          <w:p>
            <w:pPr>
              <w:pStyle w:val="ListParagraph"/>
              <w:numPr>
                <w:ilvl w:val="0"/>
                <w:numId w:val="5"/>
              </w:numPr>
              <w:spacing w:before="120" w:after="120"/>
              <w:contextualSpacing/>
              <w:rPr/>
            </w:pPr>
            <w:r>
              <w:rPr>
                <w:rFonts w:cs="Arial"/>
                <w:lang w:val="en-US"/>
              </w:rPr>
              <w:t>Foster effective working relationships with Repairs, Compliance, and Asset teams, as well as external contractors, statutory agencies, and community partners.</w:t>
            </w:r>
            <w:r>
              <w:rPr>
                <w:rFonts w:cs="Arial"/>
              </w:rPr>
              <w:t> </w:t>
            </w:r>
          </w:p>
          <w:p>
            <w:pPr>
              <w:pStyle w:val="Normal"/>
              <w:numPr>
                <w:ilvl w:val="0"/>
                <w:numId w:val="5"/>
              </w:numPr>
              <w:spacing w:before="120" w:after="120"/>
              <w:rPr/>
            </w:pPr>
            <w:r>
              <w:rPr>
                <w:rFonts w:cs="Arial"/>
                <w:lang w:val="en-US"/>
              </w:rPr>
              <w:t>Represent Housing Services at multi-agency meetings, local partnerships, and strategic forums.</w:t>
            </w:r>
            <w:r>
              <w:rPr>
                <w:rFonts w:cs="Arial"/>
              </w:rPr>
              <w:t> </w:t>
            </w:r>
          </w:p>
          <w:p>
            <w:pPr>
              <w:pStyle w:val="Normal"/>
              <w:numPr>
                <w:ilvl w:val="0"/>
                <w:numId w:val="6"/>
              </w:numPr>
              <w:spacing w:before="120" w:after="120"/>
              <w:rPr/>
            </w:pPr>
            <w:r>
              <w:rPr>
                <w:rFonts w:cs="Arial"/>
                <w:lang w:val="en-US"/>
              </w:rPr>
              <w:t>Participate in the management emergency on-call rota for housing-related incidents, ensuring swift and proportionate response to urgent issues</w:t>
            </w:r>
            <w:r>
              <w:rPr>
                <w:rFonts w:cs="Arial"/>
              </w:rPr>
              <w:t> </w:t>
            </w:r>
          </w:p>
          <w:p>
            <w:pPr>
              <w:pStyle w:val="Normal"/>
              <w:spacing w:before="120" w:after="120"/>
              <w:rPr/>
            </w:pPr>
            <w:r>
              <w:rPr>
                <w:rFonts w:cs="Arial"/>
                <w:b/>
                <w:bCs/>
                <w:lang w:val="en-US"/>
              </w:rPr>
              <w:t>Policy, Performance, and Continuous Improvement</w:t>
            </w:r>
            <w:r>
              <w:rPr>
                <w:rFonts w:cs="Arial"/>
              </w:rPr>
              <w:t> </w:t>
            </w:r>
          </w:p>
          <w:p>
            <w:pPr>
              <w:pStyle w:val="ListParagraph"/>
              <w:numPr>
                <w:ilvl w:val="0"/>
                <w:numId w:val="12"/>
              </w:numPr>
              <w:spacing w:before="120" w:after="120"/>
              <w:contextualSpacing/>
              <w:rPr/>
            </w:pPr>
            <w:r>
              <w:rPr>
                <w:rFonts w:cs="Arial"/>
                <w:lang w:val="en-US"/>
              </w:rPr>
              <w:t>Monitor key performance indicators (KPIs) and produce accurate reports on housing management, compliance, and financial performance.</w:t>
            </w:r>
            <w:r>
              <w:rPr>
                <w:rFonts w:cs="Arial"/>
              </w:rPr>
              <w:t> </w:t>
            </w:r>
          </w:p>
          <w:p>
            <w:pPr>
              <w:pStyle w:val="Normal"/>
              <w:numPr>
                <w:ilvl w:val="0"/>
                <w:numId w:val="7"/>
              </w:numPr>
              <w:spacing w:before="120" w:after="120"/>
              <w:rPr/>
            </w:pPr>
            <w:r>
              <w:rPr>
                <w:rFonts w:cs="Arial"/>
                <w:lang w:val="en-US"/>
              </w:rPr>
              <w:t>Monitor timescales around viewings, sign-ups, and all aspects of the allocations process ensuring void loss is managed effectively.</w:t>
            </w:r>
            <w:r>
              <w:rPr>
                <w:rFonts w:cs="Arial"/>
              </w:rPr>
              <w:t> </w:t>
            </w:r>
          </w:p>
          <w:p>
            <w:pPr>
              <w:pStyle w:val="Normal"/>
              <w:numPr>
                <w:ilvl w:val="0"/>
                <w:numId w:val="8"/>
              </w:numPr>
              <w:spacing w:before="120" w:after="120"/>
              <w:rPr/>
            </w:pPr>
            <w:r>
              <w:rPr>
                <w:rFonts w:cs="Arial"/>
                <w:lang w:val="en-US"/>
              </w:rPr>
              <w:t>Manage neighbourhood-related issues and housing management queries, across all properties within the stock portfolio.</w:t>
            </w:r>
            <w:r>
              <w:rPr>
                <w:rFonts w:cs="Arial"/>
              </w:rPr>
              <w:t> </w:t>
            </w:r>
          </w:p>
          <w:p>
            <w:pPr>
              <w:pStyle w:val="Normal"/>
              <w:numPr>
                <w:ilvl w:val="0"/>
                <w:numId w:val="9"/>
              </w:numPr>
              <w:spacing w:before="120" w:after="120"/>
              <w:rPr/>
            </w:pPr>
            <w:r>
              <w:rPr>
                <w:rFonts w:cs="Arial"/>
                <w:lang w:val="en-US"/>
              </w:rPr>
              <w:t>Handle Stage 1 complaints and member enquiries, providing evidence and data to support escalations.</w:t>
            </w:r>
            <w:r>
              <w:rPr>
                <w:rFonts w:cs="Arial"/>
              </w:rPr>
              <w:t> </w:t>
            </w:r>
          </w:p>
          <w:p>
            <w:pPr>
              <w:pStyle w:val="Normal"/>
              <w:numPr>
                <w:ilvl w:val="0"/>
                <w:numId w:val="10"/>
              </w:numPr>
              <w:spacing w:before="120" w:after="120"/>
              <w:rPr/>
            </w:pPr>
            <w:r>
              <w:rPr>
                <w:rFonts w:cs="Arial"/>
                <w:lang w:val="en-US"/>
              </w:rPr>
              <w:t>Contribute to service reviews, audits, and policy development, embedding lessons learned and best practice.</w:t>
            </w:r>
            <w:r>
              <w:rPr>
                <w:rFonts w:cs="Arial"/>
              </w:rPr>
              <w:t> </w:t>
            </w:r>
          </w:p>
          <w:p>
            <w:pPr>
              <w:pStyle w:val="Normal"/>
              <w:numPr>
                <w:ilvl w:val="0"/>
                <w:numId w:val="11"/>
              </w:numPr>
              <w:spacing w:before="120" w:after="120"/>
              <w:rPr/>
            </w:pPr>
            <w:r>
              <w:rPr>
                <w:rFonts w:cs="Arial"/>
                <w:lang w:val="en-US"/>
              </w:rPr>
              <w:t>Support corporate transformation programs and contribute to service-wide innovation and digital improvement.</w:t>
            </w:r>
            <w:r>
              <w:rPr>
                <w:rFonts w:cs="Arial"/>
              </w:rPr>
              <w:t> </w:t>
            </w:r>
          </w:p>
          <w:p>
            <w:pPr>
              <w:pStyle w:val="Normal"/>
              <w:spacing w:before="120" w:after="120"/>
              <w:rPr>
                <w:rFonts w:cs="Arial"/>
              </w:rPr>
            </w:pPr>
            <w:r>
              <w:rPr>
                <w:rFonts w:cs="Arial"/>
              </w:rPr>
            </w:r>
          </w:p>
          <w:p>
            <w:pPr>
              <w:pStyle w:val="Normal"/>
              <w:spacing w:before="120" w:after="120"/>
              <w:rPr>
                <w:rFonts w:cs="Arial"/>
              </w:rPr>
            </w:pPr>
            <w:r>
              <w:rPr>
                <w:rFonts w:cs="Arial"/>
              </w:rPr>
            </w:r>
          </w:p>
        </w:tc>
      </w:tr>
      <w:tr>
        <w:trPr>
          <w:trHeight w:val="240" w:hRule="atLeast"/>
          <w:cantSplit w:val="true"/>
        </w:trPr>
        <w:tc>
          <w:tcPr>
            <w:tcW w:w="10466" w:type="dxa"/>
            <w:gridSpan w:val="4"/>
            <w:tcBorders>
              <w:left w:val="single" w:sz="6" w:space="0" w:color="000000"/>
              <w:bottom w:val="double" w:sz="6" w:space="0" w:color="000000"/>
              <w:right w:val="single" w:sz="6" w:space="0" w:color="000000"/>
            </w:tcBorders>
            <w:shd w:fill="auto" w:val="clear"/>
          </w:tcPr>
          <w:p>
            <w:pPr>
              <w:pStyle w:val="Heading4"/>
              <w:keepNext w:val="true"/>
              <w:keepLines/>
              <w:spacing w:before="80" w:after="40"/>
              <w:rPr/>
            </w:pPr>
            <w:r>
              <w:rPr/>
              <w:t>General</w:t>
            </w:r>
          </w:p>
          <w:p>
            <w:pPr>
              <w:pStyle w:val="NoSpacing"/>
              <w:numPr>
                <w:ilvl w:val="0"/>
                <w:numId w:val="3"/>
              </w:numPr>
              <w:rPr/>
            </w:pPr>
            <w:r>
              <w:rPr/>
              <w:t>Act in the best interests of the Council at all times.</w:t>
            </w:r>
          </w:p>
          <w:p>
            <w:pPr>
              <w:pStyle w:val="NoSpacing"/>
              <w:ind w:left="720" w:right="0" w:hanging="0"/>
              <w:rPr/>
            </w:pPr>
            <w:r>
              <w:rPr/>
            </w:r>
          </w:p>
          <w:p>
            <w:pPr>
              <w:pStyle w:val="NoSpacing"/>
              <w:numPr>
                <w:ilvl w:val="0"/>
                <w:numId w:val="3"/>
              </w:numPr>
              <w:rPr/>
            </w:pPr>
            <w:r>
              <w:rPr/>
              <w:t>Carry out any other duties commensurate with the role as required.</w:t>
            </w:r>
          </w:p>
          <w:p>
            <w:pPr>
              <w:pStyle w:val="NoSpacing"/>
              <w:ind w:left="720" w:right="0" w:hanging="0"/>
              <w:rPr/>
            </w:pPr>
            <w:r>
              <w:rPr/>
            </w:r>
          </w:p>
          <w:p>
            <w:pPr>
              <w:pStyle w:val="NoSpacing"/>
              <w:numPr>
                <w:ilvl w:val="0"/>
                <w:numId w:val="3"/>
              </w:numPr>
              <w:rPr/>
            </w:pPr>
            <w:r>
              <w:rPr/>
              <w:t>The post holder will be required to have access to a vehicle and hold a full driving licence.</w:t>
            </w:r>
          </w:p>
          <w:p>
            <w:pPr>
              <w:pStyle w:val="NoSpacing"/>
              <w:ind w:left="720" w:right="0" w:hanging="0"/>
              <w:rPr/>
            </w:pPr>
            <w:r>
              <w:rPr/>
            </w:r>
          </w:p>
          <w:p>
            <w:pPr>
              <w:pStyle w:val="NoSpacing"/>
              <w:numPr>
                <w:ilvl w:val="0"/>
                <w:numId w:val="3"/>
              </w:numPr>
              <w:rPr/>
            </w:pPr>
            <w:r>
              <w:rPr/>
              <w:t>Where an employee is asked to undertake duties other than those specified directly in their job description, such duties shall be discussed with the employee concerned who may have Trade Union Representative present if so desired. (See paragraph 203 of supplemental Conditions of Service)</w:t>
            </w:r>
          </w:p>
        </w:tc>
      </w:tr>
      <w:tr>
        <w:trPr>
          <w:trHeight w:val="240" w:hRule="atLeast"/>
          <w:cantSplit w:val="true"/>
        </w:trPr>
        <w:tc>
          <w:tcPr>
            <w:tcW w:w="4428" w:type="dxa"/>
            <w:tcBorders>
              <w:top w:val="single" w:sz="6" w:space="0" w:color="000000"/>
              <w:left w:val="single" w:sz="6" w:space="0" w:color="000000"/>
              <w:bottom w:val="double" w:sz="6" w:space="0" w:color="000000"/>
            </w:tcBorders>
            <w:shd w:fill="auto" w:val="clear"/>
          </w:tcPr>
          <w:p>
            <w:pPr>
              <w:pStyle w:val="Normal"/>
              <w:spacing w:before="120" w:after="120"/>
              <w:rPr>
                <w:rFonts w:cs="Arial"/>
                <w:b/>
                <w:b/>
              </w:rPr>
            </w:pPr>
            <w:r>
              <w:rPr>
                <w:rFonts w:cs="Arial"/>
                <w:b/>
              </w:rPr>
              <w:t>Job Description prepared by:</w:t>
            </w:r>
          </w:p>
        </w:tc>
        <w:tc>
          <w:tcPr>
            <w:tcW w:w="3434" w:type="dxa"/>
            <w:gridSpan w:val="2"/>
            <w:tcBorders>
              <w:top w:val="single" w:sz="6" w:space="0" w:color="000000"/>
              <w:left w:val="double" w:sz="6" w:space="0" w:color="000000"/>
              <w:bottom w:val="double" w:sz="6" w:space="0" w:color="000000"/>
            </w:tcBorders>
            <w:shd w:fill="auto" w:val="clear"/>
          </w:tcPr>
          <w:p>
            <w:pPr>
              <w:pStyle w:val="Normal"/>
              <w:spacing w:before="120" w:after="120"/>
              <w:rPr>
                <w:rFonts w:cs="Arial"/>
                <w:b/>
                <w:b/>
              </w:rPr>
            </w:pPr>
            <w:r>
              <w:rPr>
                <w:rFonts w:cs="Arial"/>
                <w:b/>
              </w:rPr>
              <w:t>Sign: K Partridge</w:t>
            </w:r>
          </w:p>
        </w:tc>
        <w:tc>
          <w:tcPr>
            <w:tcW w:w="2604" w:type="dxa"/>
            <w:tcBorders>
              <w:top w:val="single" w:sz="6" w:space="0" w:color="000000"/>
              <w:left w:val="double" w:sz="6" w:space="0" w:color="000000"/>
              <w:bottom w:val="double" w:sz="6" w:space="0" w:color="000000"/>
              <w:right w:val="single" w:sz="6" w:space="0" w:color="000000"/>
            </w:tcBorders>
            <w:shd w:fill="auto" w:val="clear"/>
          </w:tcPr>
          <w:p>
            <w:pPr>
              <w:pStyle w:val="Normal"/>
              <w:spacing w:before="120" w:after="120"/>
              <w:rPr>
                <w:rFonts w:cs="Arial"/>
                <w:b/>
                <w:b/>
              </w:rPr>
            </w:pPr>
            <w:r>
              <w:rPr>
                <w:rFonts w:cs="Arial"/>
                <w:b/>
              </w:rPr>
              <w:t>Date: 22.09.25</w:t>
            </w:r>
          </w:p>
        </w:tc>
      </w:tr>
      <w:tr>
        <w:trPr>
          <w:trHeight w:val="240" w:hRule="atLeast"/>
          <w:cantSplit w:val="true"/>
        </w:trPr>
        <w:tc>
          <w:tcPr>
            <w:tcW w:w="4428" w:type="dxa"/>
            <w:tcBorders>
              <w:top w:val="double" w:sz="6" w:space="0" w:color="000000"/>
              <w:left w:val="single" w:sz="6" w:space="0" w:color="000000"/>
              <w:bottom w:val="double" w:sz="6" w:space="0" w:color="000000"/>
            </w:tcBorders>
            <w:shd w:fill="auto" w:val="clear"/>
          </w:tcPr>
          <w:p>
            <w:pPr>
              <w:pStyle w:val="Normal"/>
              <w:spacing w:before="120" w:after="120"/>
              <w:rPr>
                <w:rFonts w:cs="Arial"/>
                <w:b/>
                <w:b/>
              </w:rPr>
            </w:pPr>
            <w:r>
              <w:rPr>
                <w:rFonts w:cs="Arial"/>
                <w:b/>
              </w:rPr>
              <w:t xml:space="preserve">Agreed correct by Postholder: </w:t>
            </w:r>
          </w:p>
        </w:tc>
        <w:tc>
          <w:tcPr>
            <w:tcW w:w="3434" w:type="dxa"/>
            <w:gridSpan w:val="2"/>
            <w:tcBorders>
              <w:top w:val="double" w:sz="6" w:space="0" w:color="000000"/>
              <w:left w:val="double" w:sz="6" w:space="0" w:color="000000"/>
              <w:bottom w:val="double" w:sz="6" w:space="0" w:color="000000"/>
            </w:tcBorders>
            <w:shd w:fill="auto" w:val="clear"/>
          </w:tcPr>
          <w:p>
            <w:pPr>
              <w:pStyle w:val="Normal"/>
              <w:spacing w:before="120" w:after="120"/>
              <w:rPr>
                <w:rFonts w:cs="Arial"/>
                <w:b/>
                <w:b/>
              </w:rPr>
            </w:pPr>
            <w:r>
              <w:rPr>
                <w:rFonts w:cs="Arial"/>
                <w:b/>
              </w:rPr>
              <w:t>Sign:</w:t>
            </w:r>
          </w:p>
        </w:tc>
        <w:tc>
          <w:tcPr>
            <w:tcW w:w="2604" w:type="dxa"/>
            <w:tcBorders>
              <w:top w:val="double" w:sz="6" w:space="0" w:color="000000"/>
              <w:left w:val="double" w:sz="6" w:space="0" w:color="000000"/>
              <w:bottom w:val="double" w:sz="6" w:space="0" w:color="000000"/>
              <w:right w:val="single" w:sz="6" w:space="0" w:color="000000"/>
            </w:tcBorders>
            <w:shd w:fill="auto" w:val="clear"/>
          </w:tcPr>
          <w:p>
            <w:pPr>
              <w:pStyle w:val="Normal"/>
              <w:spacing w:before="120" w:after="120"/>
              <w:rPr>
                <w:rFonts w:cs="Arial"/>
                <w:b/>
                <w:b/>
              </w:rPr>
            </w:pPr>
            <w:r>
              <w:rPr>
                <w:rFonts w:cs="Arial"/>
                <w:b/>
              </w:rPr>
              <w:t>Date:</w:t>
            </w:r>
          </w:p>
        </w:tc>
      </w:tr>
      <w:tr>
        <w:trPr>
          <w:trHeight w:val="240" w:hRule="atLeast"/>
          <w:cantSplit w:val="true"/>
        </w:trPr>
        <w:tc>
          <w:tcPr>
            <w:tcW w:w="4428" w:type="dxa"/>
            <w:tcBorders>
              <w:top w:val="double" w:sz="6" w:space="0" w:color="000000"/>
              <w:left w:val="single" w:sz="6" w:space="0" w:color="000000"/>
              <w:bottom w:val="single" w:sz="6" w:space="0" w:color="000000"/>
            </w:tcBorders>
            <w:shd w:fill="auto" w:val="clear"/>
          </w:tcPr>
          <w:p>
            <w:pPr>
              <w:pStyle w:val="Normal"/>
              <w:spacing w:before="120" w:after="120"/>
              <w:rPr>
                <w:rFonts w:cs="Arial"/>
                <w:b/>
                <w:b/>
              </w:rPr>
            </w:pPr>
            <w:r>
              <w:rPr>
                <w:rFonts w:cs="Arial"/>
                <w:b/>
              </w:rPr>
              <w:t>Agreed correct by Supervisor/Manager:</w:t>
            </w:r>
          </w:p>
        </w:tc>
        <w:tc>
          <w:tcPr>
            <w:tcW w:w="3434" w:type="dxa"/>
            <w:gridSpan w:val="2"/>
            <w:tcBorders>
              <w:top w:val="double" w:sz="6" w:space="0" w:color="000000"/>
              <w:left w:val="double" w:sz="6" w:space="0" w:color="000000"/>
              <w:bottom w:val="single" w:sz="6" w:space="0" w:color="000000"/>
            </w:tcBorders>
            <w:shd w:fill="auto" w:val="clear"/>
          </w:tcPr>
          <w:p>
            <w:pPr>
              <w:pStyle w:val="Normal"/>
              <w:spacing w:before="120" w:after="120"/>
              <w:rPr>
                <w:rFonts w:cs="Arial"/>
                <w:b/>
                <w:b/>
              </w:rPr>
            </w:pPr>
            <w:r>
              <w:rPr>
                <w:rFonts w:cs="Arial"/>
                <w:b/>
              </w:rPr>
              <w:t xml:space="preserve">Sign: </w:t>
            </w:r>
          </w:p>
        </w:tc>
        <w:tc>
          <w:tcPr>
            <w:tcW w:w="2604" w:type="dxa"/>
            <w:tcBorders>
              <w:top w:val="double" w:sz="6" w:space="0" w:color="000000"/>
              <w:left w:val="double" w:sz="6" w:space="0" w:color="000000"/>
              <w:bottom w:val="single" w:sz="6" w:space="0" w:color="000000"/>
              <w:right w:val="single" w:sz="6" w:space="0" w:color="000000"/>
            </w:tcBorders>
            <w:shd w:fill="auto" w:val="clear"/>
          </w:tcPr>
          <w:p>
            <w:pPr>
              <w:pStyle w:val="Normal"/>
              <w:spacing w:before="120" w:after="120"/>
              <w:rPr>
                <w:rFonts w:cs="Arial"/>
                <w:b/>
                <w:b/>
              </w:rPr>
            </w:pPr>
            <w:r>
              <w:rPr>
                <w:rFonts w:cs="Arial"/>
                <w:b/>
              </w:rPr>
              <w:t xml:space="preserve">Date: </w:t>
            </w:r>
          </w:p>
        </w:tc>
      </w:tr>
    </w:tbl>
    <w:p>
      <w:pPr>
        <w:pStyle w:val="Normal"/>
        <w:rPr/>
      </w:pPr>
      <w:r>
        <w:rPr/>
      </w:r>
    </w:p>
    <w:p>
      <w:pPr>
        <w:pStyle w:val="Normal"/>
        <w:rPr/>
      </w:pPr>
      <w:r>
        <w:rPr/>
      </w:r>
      <w:r>
        <w:br w:type="page"/>
      </w:r>
    </w:p>
    <w:p>
      <w:pPr>
        <w:pStyle w:val="Normal"/>
        <w:ind w:left="7200" w:right="0" w:firstLine="720"/>
        <w:rPr>
          <w:b/>
          <w:b/>
        </w:rPr>
      </w:pPr>
      <w:r>
        <w:rPr/>
        <w:drawing>
          <wp:inline distT="0" distB="0" distL="0" distR="0">
            <wp:extent cx="1485265" cy="60896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24" t="-59" r="-24" b="-59"/>
                    <a:stretch>
                      <a:fillRect/>
                    </a:stretch>
                  </pic:blipFill>
                  <pic:spPr bwMode="auto">
                    <a:xfrm>
                      <a:off x="0" y="0"/>
                      <a:ext cx="1485265" cy="608965"/>
                    </a:xfrm>
                    <a:prstGeom prst="rect">
                      <a:avLst/>
                    </a:prstGeom>
                  </pic:spPr>
                </pic:pic>
              </a:graphicData>
            </a:graphic>
          </wp:inline>
        </w:drawing>
      </w:r>
    </w:p>
    <w:p>
      <w:pPr>
        <w:pStyle w:val="Normal"/>
        <w:jc w:val="center"/>
        <w:rPr>
          <w:b/>
          <w:b/>
        </w:rPr>
      </w:pPr>
      <w:r>
        <w:rPr>
          <w:b/>
        </w:rPr>
        <w:t>DEPARTMENT FOR HOUSING SERVICES</w:t>
      </w:r>
    </w:p>
    <w:p>
      <w:pPr>
        <w:pStyle w:val="Normal"/>
        <w:jc w:val="center"/>
        <w:rPr>
          <w:b/>
          <w:b/>
        </w:rPr>
      </w:pPr>
      <w:r>
        <w:rPr>
          <w:b/>
        </w:rPr>
        <w:t>CARETAKING, CLEANER AND CONTRACT MANAGER</w:t>
      </w:r>
    </w:p>
    <w:p>
      <w:pPr>
        <w:pStyle w:val="Normal"/>
        <w:rPr>
          <w:sz w:val="6"/>
        </w:rPr>
      </w:pPr>
      <w:r>
        <w:rPr>
          <w:sz w:val="6"/>
        </w:rPr>
      </w:r>
    </w:p>
    <w:tbl>
      <w:tblPr>
        <w:tblW w:w="5000" w:type="pct"/>
        <w:jc w:val="left"/>
        <w:tblInd w:w="-113" w:type="dxa"/>
        <w:tblCellMar>
          <w:top w:w="0" w:type="dxa"/>
          <w:left w:w="108" w:type="dxa"/>
          <w:bottom w:w="0" w:type="dxa"/>
          <w:right w:w="108" w:type="dxa"/>
        </w:tblCellMar>
      </w:tblPr>
      <w:tblGrid>
        <w:gridCol w:w="6764"/>
        <w:gridCol w:w="1850"/>
        <w:gridCol w:w="1852"/>
      </w:tblGrid>
      <w:tr>
        <w:trPr/>
        <w:tc>
          <w:tcPr>
            <w:tcW w:w="6764" w:type="dxa"/>
            <w:tcBorders>
              <w:top w:val="single" w:sz="4" w:space="0" w:color="000000"/>
              <w:left w:val="single" w:sz="4" w:space="0" w:color="000000"/>
            </w:tcBorders>
            <w:shd w:fill="auto" w:val="clear"/>
          </w:tcPr>
          <w:p>
            <w:pPr>
              <w:pStyle w:val="Normal"/>
              <w:spacing w:before="120" w:after="120"/>
              <w:rPr>
                <w:b/>
                <w:b/>
              </w:rPr>
            </w:pPr>
            <w:r>
              <w:rPr>
                <w:b/>
              </w:rPr>
              <w:t>SHORT LISTING CRITERIA</w:t>
            </w:r>
          </w:p>
        </w:tc>
        <w:tc>
          <w:tcPr>
            <w:tcW w:w="1850" w:type="dxa"/>
            <w:tcBorders>
              <w:top w:val="single" w:sz="4" w:space="0" w:color="000000"/>
              <w:left w:val="single" w:sz="4" w:space="0" w:color="000000"/>
              <w:bottom w:val="single" w:sz="4" w:space="0" w:color="000000"/>
            </w:tcBorders>
            <w:shd w:fill="auto" w:val="clear"/>
          </w:tcPr>
          <w:p>
            <w:pPr>
              <w:pStyle w:val="Normal"/>
              <w:spacing w:before="120" w:after="120"/>
              <w:jc w:val="center"/>
              <w:rPr>
                <w:b/>
                <w:b/>
              </w:rPr>
            </w:pPr>
            <w:r>
              <w:rPr>
                <w:b/>
              </w:rPr>
              <w:t>ESSENTIAL</w:t>
            </w:r>
          </w:p>
        </w:tc>
        <w:tc>
          <w:tcPr>
            <w:tcW w:w="185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b/>
                <w:b/>
              </w:rPr>
            </w:pPr>
            <w:r>
              <w:rPr>
                <w:b/>
              </w:rPr>
              <w:t>DESIRABLE</w:t>
            </w:r>
          </w:p>
        </w:tc>
      </w:tr>
      <w:tr>
        <w:trPr>
          <w:trHeight w:val="611" w:hRule="atLeast"/>
          <w:cantSplit w:val="true"/>
        </w:trPr>
        <w:tc>
          <w:tcPr>
            <w:tcW w:w="6764" w:type="dxa"/>
            <w:tcBorders>
              <w:top w:val="single" w:sz="4" w:space="0" w:color="000000"/>
              <w:left w:val="single" w:sz="4" w:space="0" w:color="000000"/>
              <w:bottom w:val="single" w:sz="4" w:space="0" w:color="000000"/>
            </w:tcBorders>
            <w:shd w:fill="auto" w:val="clear"/>
          </w:tcPr>
          <w:p>
            <w:pPr>
              <w:pStyle w:val="Normal"/>
              <w:spacing w:before="120" w:after="120"/>
              <w:rPr>
                <w:b/>
                <w:b/>
              </w:rPr>
            </w:pPr>
            <w:r>
              <w:rPr>
                <w:b/>
              </w:rPr>
              <w:t>Qualification</w:t>
            </w:r>
          </w:p>
        </w:tc>
        <w:tc>
          <w:tcPr>
            <w:tcW w:w="1850"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b/>
                <w:b/>
              </w:rPr>
            </w:pPr>
            <w:r>
              <w:rPr>
                <w:b/>
              </w:rPr>
            </w:r>
          </w:p>
        </w:tc>
        <w:tc>
          <w:tcPr>
            <w:tcW w:w="185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rHeight w:val="611" w:hRule="atLeast"/>
          <w:cantSplit w:val="true"/>
        </w:trPr>
        <w:tc>
          <w:tcPr>
            <w:tcW w:w="6764" w:type="dxa"/>
            <w:tcBorders>
              <w:top w:val="single" w:sz="4" w:space="0" w:color="000000"/>
              <w:left w:val="single" w:sz="4" w:space="0" w:color="000000"/>
              <w:bottom w:val="single" w:sz="4" w:space="0" w:color="000000"/>
            </w:tcBorders>
            <w:shd w:fill="auto" w:val="clear"/>
          </w:tcPr>
          <w:p>
            <w:pPr>
              <w:pStyle w:val="Normal"/>
              <w:spacing w:before="120" w:after="120"/>
              <w:rPr>
                <w:bCs/>
              </w:rPr>
            </w:pPr>
            <w:r>
              <w:rPr>
                <w:bCs/>
              </w:rPr>
              <w:t>Commitment in working towards a professional qualification in Housing Management (CIH Level 4 or equivalent) </w:t>
            </w:r>
          </w:p>
        </w:tc>
        <w:tc>
          <w:tcPr>
            <w:tcW w:w="1850"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c>
          <w:tcPr>
            <w:tcW w:w="185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764" w:type="dxa"/>
            <w:tcBorders>
              <w:top w:val="single" w:sz="4" w:space="0" w:color="000000"/>
              <w:left w:val="single" w:sz="4" w:space="0" w:color="000000"/>
              <w:bottom w:val="single" w:sz="4" w:space="0" w:color="000000"/>
            </w:tcBorders>
            <w:shd w:fill="auto" w:val="clear"/>
          </w:tcPr>
          <w:p>
            <w:pPr>
              <w:pStyle w:val="Normal"/>
              <w:spacing w:before="120" w:after="120"/>
              <w:rPr>
                <w:bCs/>
              </w:rPr>
            </w:pPr>
            <w:r>
              <w:rPr>
                <w:bCs/>
              </w:rPr>
              <w:t>Appropriate housing qualification or relevant housing experience.</w:t>
            </w:r>
          </w:p>
        </w:tc>
        <w:tc>
          <w:tcPr>
            <w:tcW w:w="1850"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rFonts w:ascii="Wingdings 2" w:hAnsi="Wingdings 2" w:cs="Wingdings 2"/>
                <w:b/>
                <w:b/>
              </w:rPr>
            </w:pPr>
            <w:r>
              <w:rPr>
                <w:rFonts w:cs="Wingdings 2" w:ascii="Wingdings 2" w:hAnsi="Wingdings 2"/>
                <w:b/>
              </w:rPr>
            </w:r>
          </w:p>
        </w:tc>
        <w:tc>
          <w:tcPr>
            <w:tcW w:w="185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r>
      <w:tr>
        <w:trPr/>
        <w:tc>
          <w:tcPr>
            <w:tcW w:w="6764" w:type="dxa"/>
            <w:tcBorders>
              <w:top w:val="single" w:sz="4" w:space="0" w:color="000000"/>
              <w:left w:val="single" w:sz="4" w:space="0" w:color="000000"/>
              <w:bottom w:val="single" w:sz="4" w:space="0" w:color="000000"/>
            </w:tcBorders>
            <w:shd w:fill="auto" w:val="clear"/>
          </w:tcPr>
          <w:p>
            <w:pPr>
              <w:pStyle w:val="Normal"/>
              <w:spacing w:before="120" w:after="120"/>
              <w:rPr>
                <w:bCs/>
              </w:rPr>
            </w:pPr>
            <w:r>
              <w:rPr>
                <w:bCs/>
              </w:rPr>
              <w:t>Health and Safety training (e.g., IOSH Managing Safely)</w:t>
            </w:r>
          </w:p>
        </w:tc>
        <w:tc>
          <w:tcPr>
            <w:tcW w:w="1850"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c>
          <w:tcPr>
            <w:tcW w:w="185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764" w:type="dxa"/>
            <w:tcBorders>
              <w:top w:val="single" w:sz="4" w:space="0" w:color="000000"/>
              <w:left w:val="single" w:sz="4" w:space="0" w:color="000000"/>
              <w:bottom w:val="single" w:sz="4" w:space="0" w:color="000000"/>
            </w:tcBorders>
            <w:shd w:fill="auto" w:val="clear"/>
          </w:tcPr>
          <w:p>
            <w:pPr>
              <w:pStyle w:val="Normal"/>
              <w:spacing w:before="120" w:after="120"/>
              <w:rPr>
                <w:bCs/>
              </w:rPr>
            </w:pPr>
            <w:r>
              <w:rPr>
                <w:bCs/>
              </w:rPr>
              <w:t>Evidence of continuing professional development</w:t>
            </w:r>
          </w:p>
        </w:tc>
        <w:tc>
          <w:tcPr>
            <w:tcW w:w="1850"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c>
          <w:tcPr>
            <w:tcW w:w="185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764" w:type="dxa"/>
            <w:tcBorders>
              <w:top w:val="single" w:sz="4" w:space="0" w:color="000000"/>
              <w:left w:val="single" w:sz="4" w:space="0" w:color="000000"/>
              <w:bottom w:val="single" w:sz="4" w:space="0" w:color="000000"/>
            </w:tcBorders>
            <w:shd w:fill="auto" w:val="clear"/>
          </w:tcPr>
          <w:p>
            <w:pPr>
              <w:pStyle w:val="Normal"/>
              <w:spacing w:before="120" w:after="120"/>
              <w:rPr>
                <w:bCs/>
              </w:rPr>
            </w:pPr>
            <w:r>
              <w:rPr>
                <w:bCs/>
              </w:rPr>
              <w:t>Contract management or procurement training</w:t>
            </w:r>
          </w:p>
        </w:tc>
        <w:tc>
          <w:tcPr>
            <w:tcW w:w="1850"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c>
          <w:tcPr>
            <w:tcW w:w="185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764" w:type="dxa"/>
            <w:tcBorders>
              <w:top w:val="single" w:sz="4" w:space="0" w:color="000000"/>
              <w:left w:val="single" w:sz="4" w:space="0" w:color="000000"/>
              <w:bottom w:val="single" w:sz="4" w:space="0" w:color="000000"/>
            </w:tcBorders>
            <w:shd w:fill="auto" w:val="clear"/>
          </w:tcPr>
          <w:p>
            <w:pPr>
              <w:pStyle w:val="Normal"/>
              <w:spacing w:before="120" w:after="120"/>
              <w:rPr>
                <w:bCs/>
              </w:rPr>
            </w:pPr>
            <w:r>
              <w:rPr>
                <w:bCs/>
              </w:rPr>
              <w:t xml:space="preserve">Level 5 qualification in Leadership/Management or equivalent experience </w:t>
            </w:r>
          </w:p>
        </w:tc>
        <w:tc>
          <w:tcPr>
            <w:tcW w:w="1850"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rFonts w:ascii="Wingdings 2" w:hAnsi="Wingdings 2" w:eastAsia="Wingdings 2" w:cs="Wingdings 2"/>
              </w:rPr>
            </w:pPr>
            <w:r>
              <w:rPr>
                <w:rFonts w:eastAsia="Wingdings 2" w:cs="Wingdings 2" w:ascii="Wingdings 2" w:hAnsi="Wingdings 2"/>
              </w:rPr>
            </w:r>
          </w:p>
        </w:tc>
        <w:tc>
          <w:tcPr>
            <w:tcW w:w="185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r>
      <w:tr>
        <w:trPr/>
        <w:tc>
          <w:tcPr>
            <w:tcW w:w="6764" w:type="dxa"/>
            <w:tcBorders>
              <w:top w:val="single" w:sz="4" w:space="0" w:color="000000"/>
              <w:left w:val="single" w:sz="4" w:space="0" w:color="000000"/>
              <w:bottom w:val="single" w:sz="4" w:space="0" w:color="000000"/>
            </w:tcBorders>
            <w:shd w:fill="auto" w:val="clear"/>
          </w:tcPr>
          <w:p>
            <w:pPr>
              <w:pStyle w:val="Normal"/>
              <w:spacing w:before="120" w:after="120"/>
              <w:rPr>
                <w:bCs/>
              </w:rPr>
            </w:pPr>
            <w:r>
              <w:rPr>
                <w:bCs/>
              </w:rPr>
              <w:t>Contract management qualification (e.g. CIPS Level 3 or above)</w:t>
            </w:r>
          </w:p>
        </w:tc>
        <w:tc>
          <w:tcPr>
            <w:tcW w:w="1850"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rFonts w:ascii="Wingdings 2" w:hAnsi="Wingdings 2" w:eastAsia="Wingdings 2" w:cs="Wingdings 2"/>
              </w:rPr>
            </w:pPr>
            <w:r>
              <w:rPr>
                <w:rFonts w:eastAsia="Wingdings 2" w:cs="Wingdings 2" w:ascii="Wingdings 2" w:hAnsi="Wingdings 2"/>
              </w:rPr>
            </w:r>
          </w:p>
        </w:tc>
        <w:tc>
          <w:tcPr>
            <w:tcW w:w="185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r>
      <w:tr>
        <w:trPr/>
        <w:tc>
          <w:tcPr>
            <w:tcW w:w="6764" w:type="dxa"/>
            <w:tcBorders>
              <w:top w:val="single" w:sz="4" w:space="0" w:color="000000"/>
              <w:left w:val="single" w:sz="4" w:space="0" w:color="000000"/>
              <w:bottom w:val="single" w:sz="4" w:space="0" w:color="000000"/>
            </w:tcBorders>
            <w:shd w:fill="auto" w:val="clear"/>
          </w:tcPr>
          <w:p>
            <w:pPr>
              <w:pStyle w:val="Normal"/>
              <w:spacing w:before="120" w:after="120"/>
              <w:rPr>
                <w:bCs/>
              </w:rPr>
            </w:pPr>
            <w:r>
              <w:rPr>
                <w:bCs/>
              </w:rPr>
              <w:t>Health and Safety awareness e.g. Fire Safety Awareness, Awaabs Law, HHRS relevant to housing and property management. </w:t>
            </w:r>
          </w:p>
        </w:tc>
        <w:tc>
          <w:tcPr>
            <w:tcW w:w="1850"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rFonts w:ascii="Wingdings 2" w:hAnsi="Wingdings 2" w:eastAsia="Wingdings 2" w:cs="Wingdings 2"/>
              </w:rPr>
            </w:pPr>
            <w:r>
              <w:rPr>
                <w:rFonts w:eastAsia="Wingdings 2" w:cs="Wingdings 2" w:ascii="Wingdings 2" w:hAnsi="Wingdings 2"/>
              </w:rPr>
            </w:r>
          </w:p>
        </w:tc>
        <w:tc>
          <w:tcPr>
            <w:tcW w:w="185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r>
      <w:tr>
        <w:trPr/>
        <w:tc>
          <w:tcPr>
            <w:tcW w:w="6764" w:type="dxa"/>
            <w:tcBorders>
              <w:top w:val="single" w:sz="4" w:space="0" w:color="000000"/>
              <w:left w:val="single" w:sz="4" w:space="0" w:color="000000"/>
              <w:bottom w:val="single" w:sz="4" w:space="0" w:color="000000"/>
            </w:tcBorders>
            <w:shd w:fill="auto" w:val="clear"/>
          </w:tcPr>
          <w:p>
            <w:pPr>
              <w:pStyle w:val="Heading3"/>
              <w:keepNext w:val="true"/>
              <w:keepLines/>
              <w:spacing w:before="160" w:after="80"/>
              <w:rPr>
                <w:b/>
                <w:b/>
                <w:sz w:val="22"/>
                <w:szCs w:val="22"/>
              </w:rPr>
            </w:pPr>
            <w:r>
              <w:rPr>
                <w:b/>
                <w:sz w:val="22"/>
                <w:szCs w:val="22"/>
              </w:rPr>
              <w:t>Knowledge and Experience</w:t>
            </w:r>
          </w:p>
        </w:tc>
        <w:tc>
          <w:tcPr>
            <w:tcW w:w="1850"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rFonts w:ascii="Wingdings 2" w:hAnsi="Wingdings 2" w:cs="Wingdings 2"/>
                <w:b/>
                <w:b/>
              </w:rPr>
            </w:pPr>
            <w:r>
              <w:rPr>
                <w:rFonts w:cs="Wingdings 2" w:ascii="Wingdings 2" w:hAnsi="Wingdings 2"/>
                <w:b/>
              </w:rPr>
            </w:r>
          </w:p>
        </w:tc>
        <w:tc>
          <w:tcPr>
            <w:tcW w:w="185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ascii="Wingdings 2" w:hAnsi="Wingdings 2" w:cs="Wingdings 2"/>
                <w:b/>
                <w:b/>
              </w:rPr>
            </w:pPr>
            <w:r>
              <w:rPr>
                <w:rFonts w:cs="Wingdings 2" w:ascii="Wingdings 2" w:hAnsi="Wingdings 2"/>
                <w:b/>
              </w:rPr>
            </w:r>
          </w:p>
        </w:tc>
      </w:tr>
      <w:tr>
        <w:trPr/>
        <w:tc>
          <w:tcPr>
            <w:tcW w:w="6764"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 xml:space="preserve">Ability to manage and lead a service </w:t>
            </w:r>
          </w:p>
        </w:tc>
        <w:tc>
          <w:tcPr>
            <w:tcW w:w="1850"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c>
          <w:tcPr>
            <w:tcW w:w="185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cs="Arial"/>
                <w:b/>
                <w:b/>
              </w:rPr>
            </w:pPr>
            <w:r>
              <w:rPr>
                <w:rFonts w:cs="Arial"/>
                <w:b/>
              </w:rPr>
            </w:r>
          </w:p>
        </w:tc>
      </w:tr>
      <w:tr>
        <w:trPr/>
        <w:tc>
          <w:tcPr>
            <w:tcW w:w="6764"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Experience of working in a social housing, cleaning or grounds maintenance experience, with a proven track record of delivering excellent customer services.</w:t>
            </w:r>
          </w:p>
        </w:tc>
        <w:tc>
          <w:tcPr>
            <w:tcW w:w="1850"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rFonts w:ascii="Wingdings 2" w:hAnsi="Wingdings 2" w:cs="Wingdings 2"/>
                <w:b/>
                <w:b/>
              </w:rPr>
            </w:pPr>
            <w:r>
              <w:rPr>
                <w:rFonts w:cs="Wingdings 2" w:ascii="Wingdings 2" w:hAnsi="Wingdings 2"/>
                <w:b/>
              </w:rPr>
            </w:r>
          </w:p>
        </w:tc>
        <w:tc>
          <w:tcPr>
            <w:tcW w:w="185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r>
      <w:tr>
        <w:trPr/>
        <w:tc>
          <w:tcPr>
            <w:tcW w:w="6764"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Knowledge of relevant health and safety legislation (e.g., COSHH, Manual Handling, H&amp;S at Work Act)</w:t>
            </w:r>
          </w:p>
        </w:tc>
        <w:tc>
          <w:tcPr>
            <w:tcW w:w="1850"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c>
          <w:tcPr>
            <w:tcW w:w="185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cs="Arial"/>
                <w:b/>
                <w:b/>
              </w:rPr>
            </w:pPr>
            <w:r>
              <w:rPr>
                <w:rFonts w:cs="Arial"/>
                <w:b/>
              </w:rPr>
            </w:r>
          </w:p>
        </w:tc>
      </w:tr>
      <w:tr>
        <w:trPr/>
        <w:tc>
          <w:tcPr>
            <w:tcW w:w="6764"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eastAsia="Times New Roman"/>
              </w:rPr>
            </w:pPr>
            <w:r>
              <w:rPr>
                <w:rFonts w:eastAsia="Times New Roman"/>
              </w:rPr>
              <w:t>Awareness of environmental and sustainability standards in service delivery</w:t>
            </w:r>
          </w:p>
        </w:tc>
        <w:tc>
          <w:tcPr>
            <w:tcW w:w="1850"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c>
          <w:tcPr>
            <w:tcW w:w="185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cs="Arial"/>
                <w:b/>
                <w:b/>
              </w:rPr>
            </w:pPr>
            <w:r>
              <w:rPr>
                <w:rFonts w:cs="Arial"/>
                <w:b/>
              </w:rPr>
            </w:r>
          </w:p>
        </w:tc>
      </w:tr>
      <w:tr>
        <w:trPr/>
        <w:tc>
          <w:tcPr>
            <w:tcW w:w="6764"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eastAsia="Times New Roman"/>
              </w:rPr>
            </w:pPr>
            <w:r>
              <w:rPr>
                <w:rFonts w:eastAsia="Times New Roman"/>
              </w:rPr>
              <w:t xml:space="preserve">Experience of contract and performance management </w:t>
            </w:r>
          </w:p>
        </w:tc>
        <w:tc>
          <w:tcPr>
            <w:tcW w:w="1850"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c>
          <w:tcPr>
            <w:tcW w:w="185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cs="Arial"/>
                <w:b/>
                <w:b/>
              </w:rPr>
            </w:pPr>
            <w:r>
              <w:rPr>
                <w:rFonts w:cs="Arial"/>
                <w:b/>
              </w:rPr>
            </w:r>
          </w:p>
        </w:tc>
      </w:tr>
      <w:tr>
        <w:trPr/>
        <w:tc>
          <w:tcPr>
            <w:tcW w:w="6764"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eastAsia="Times New Roman"/>
              </w:rPr>
            </w:pPr>
            <w:r>
              <w:rPr>
                <w:rFonts w:eastAsia="Times New Roman"/>
              </w:rPr>
              <w:t xml:space="preserve">Experience of multi-agency working, including attendance at partnership meeting </w:t>
            </w:r>
          </w:p>
        </w:tc>
        <w:tc>
          <w:tcPr>
            <w:tcW w:w="1850"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c>
          <w:tcPr>
            <w:tcW w:w="185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cs="Arial"/>
                <w:b/>
                <w:b/>
              </w:rPr>
            </w:pPr>
            <w:r>
              <w:rPr>
                <w:rFonts w:cs="Arial"/>
                <w:b/>
              </w:rPr>
            </w:r>
          </w:p>
        </w:tc>
      </w:tr>
      <w:tr>
        <w:trPr/>
        <w:tc>
          <w:tcPr>
            <w:tcW w:w="6764"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Ability to work alone, with experience of making good decisions without reference to others</w:t>
            </w:r>
          </w:p>
        </w:tc>
        <w:tc>
          <w:tcPr>
            <w:tcW w:w="1850"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c>
          <w:tcPr>
            <w:tcW w:w="185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cs="Arial"/>
                <w:b/>
                <w:b/>
              </w:rPr>
            </w:pPr>
            <w:r>
              <w:rPr>
                <w:rFonts w:cs="Arial"/>
                <w:b/>
              </w:rPr>
            </w:r>
          </w:p>
        </w:tc>
      </w:tr>
      <w:tr>
        <w:trPr/>
        <w:tc>
          <w:tcPr>
            <w:tcW w:w="6764"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eastAsia="Times New Roman"/>
              </w:rPr>
            </w:pPr>
            <w:r>
              <w:rPr>
                <w:rFonts w:eastAsia="Times New Roman"/>
              </w:rPr>
              <w:t xml:space="preserve">Ability to prioritise and focus on what’s important - assessing what is needed to achieve goals and resolve competing priorities in a timely manner </w:t>
            </w:r>
          </w:p>
        </w:tc>
        <w:tc>
          <w:tcPr>
            <w:tcW w:w="1850"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c>
          <w:tcPr>
            <w:tcW w:w="185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cs="Arial"/>
                <w:b/>
                <w:b/>
              </w:rPr>
            </w:pPr>
            <w:r>
              <w:rPr>
                <w:rFonts w:cs="Arial"/>
                <w:b/>
              </w:rPr>
            </w:r>
          </w:p>
        </w:tc>
      </w:tr>
      <w:tr>
        <w:trPr/>
        <w:tc>
          <w:tcPr>
            <w:tcW w:w="6764"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Experience of responding to complaints, gathering and reviewing evidence using relevant ICT systems</w:t>
            </w:r>
          </w:p>
        </w:tc>
        <w:tc>
          <w:tcPr>
            <w:tcW w:w="1850"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c>
          <w:tcPr>
            <w:tcW w:w="185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cs="Arial"/>
                <w:b/>
                <w:b/>
              </w:rPr>
            </w:pPr>
            <w:r>
              <w:rPr>
                <w:rFonts w:cs="Arial"/>
                <w:b/>
              </w:rPr>
            </w:r>
          </w:p>
        </w:tc>
      </w:tr>
      <w:tr>
        <w:trPr/>
        <w:tc>
          <w:tcPr>
            <w:tcW w:w="6764"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 xml:space="preserve">Experience of managing large-scale contracts and budgets </w:t>
            </w:r>
          </w:p>
        </w:tc>
        <w:tc>
          <w:tcPr>
            <w:tcW w:w="1850"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c>
          <w:tcPr>
            <w:tcW w:w="185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cs="Arial"/>
                <w:b/>
                <w:b/>
              </w:rPr>
            </w:pPr>
            <w:r>
              <w:rPr>
                <w:rFonts w:cs="Arial"/>
                <w:b/>
              </w:rPr>
            </w:r>
          </w:p>
        </w:tc>
      </w:tr>
      <w:tr>
        <w:trPr/>
        <w:tc>
          <w:tcPr>
            <w:tcW w:w="6764"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Proven track record of service transformation or improvement initiatives</w:t>
            </w:r>
          </w:p>
        </w:tc>
        <w:tc>
          <w:tcPr>
            <w:tcW w:w="1850"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c>
          <w:tcPr>
            <w:tcW w:w="185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cs="Arial"/>
                <w:b/>
                <w:b/>
              </w:rPr>
            </w:pPr>
            <w:r>
              <w:rPr>
                <w:rFonts w:cs="Arial"/>
                <w:b/>
              </w:rPr>
            </w:r>
          </w:p>
        </w:tc>
      </w:tr>
      <w:tr>
        <w:trPr/>
        <w:tc>
          <w:tcPr>
            <w:tcW w:w="6764"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b/>
                <w:b/>
              </w:rPr>
            </w:pPr>
            <w:r>
              <w:rPr>
                <w:b/>
              </w:rPr>
              <w:t>Skills and Abilities</w:t>
            </w:r>
          </w:p>
        </w:tc>
        <w:tc>
          <w:tcPr>
            <w:tcW w:w="1850"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rFonts w:ascii="Wingdings 2" w:hAnsi="Wingdings 2" w:eastAsia="Wingdings 2" w:cs="Wingdings 2"/>
              </w:rPr>
            </w:pPr>
            <w:r>
              <w:rPr>
                <w:rFonts w:eastAsia="Wingdings 2" w:cs="Wingdings 2" w:ascii="Wingdings 2" w:hAnsi="Wingdings 2"/>
              </w:rPr>
            </w:r>
          </w:p>
        </w:tc>
        <w:tc>
          <w:tcPr>
            <w:tcW w:w="185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ascii="Wingdings 2" w:hAnsi="Wingdings 2" w:eastAsia="Wingdings 2" w:cs="Arial"/>
                <w:b/>
                <w:b/>
              </w:rPr>
            </w:pPr>
            <w:r>
              <w:rPr>
                <w:rFonts w:eastAsia="Wingdings 2" w:cs="Arial" w:ascii="Wingdings 2" w:hAnsi="Wingdings 2"/>
                <w:b/>
              </w:rPr>
            </w:r>
          </w:p>
        </w:tc>
      </w:tr>
      <w:tr>
        <w:trPr/>
        <w:tc>
          <w:tcPr>
            <w:tcW w:w="6764" w:type="dxa"/>
            <w:tcBorders>
              <w:top w:val="single" w:sz="4" w:space="0" w:color="000000"/>
              <w:left w:val="single" w:sz="4" w:space="0" w:color="000000"/>
              <w:bottom w:val="single" w:sz="4" w:space="0" w:color="000000"/>
            </w:tcBorders>
            <w:shd w:fill="auto" w:val="clear"/>
          </w:tcPr>
          <w:p>
            <w:pPr>
              <w:pStyle w:val="Normal"/>
              <w:rPr>
                <w:rFonts w:eastAsia="Times New Roman"/>
              </w:rPr>
            </w:pPr>
            <w:r>
              <w:rPr>
                <w:rFonts w:eastAsia="Times New Roman"/>
              </w:rPr>
              <w:t>Good influencing and relationship building skills with a focus on doing what is right. Able to negotiate, agree terms and develop good working relationships with tenants, managers and partner agencies</w:t>
            </w:r>
          </w:p>
          <w:p>
            <w:pPr>
              <w:pStyle w:val="Normal"/>
              <w:widowControl/>
              <w:bidi w:val="0"/>
              <w:spacing w:lineRule="auto" w:line="276" w:before="0" w:after="200"/>
              <w:jc w:val="left"/>
              <w:rPr/>
            </w:pPr>
            <w:r>
              <w:rPr/>
            </w:r>
          </w:p>
        </w:tc>
        <w:tc>
          <w:tcPr>
            <w:tcW w:w="1850"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c>
          <w:tcPr>
            <w:tcW w:w="185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cs="Arial"/>
                <w:b/>
                <w:b/>
              </w:rPr>
            </w:pPr>
            <w:r>
              <w:rPr>
                <w:rFonts w:cs="Arial"/>
                <w:b/>
              </w:rPr>
            </w:r>
          </w:p>
        </w:tc>
      </w:tr>
      <w:tr>
        <w:trPr/>
        <w:tc>
          <w:tcPr>
            <w:tcW w:w="6764"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eastAsia="Times New Roman"/>
              </w:rPr>
            </w:pPr>
            <w:r>
              <w:rPr>
                <w:rFonts w:eastAsia="Times New Roman"/>
              </w:rPr>
              <w:t>Independent and self-motivated, with an ability to manage own workload while working collaboratively with colleagues</w:t>
            </w:r>
          </w:p>
        </w:tc>
        <w:tc>
          <w:tcPr>
            <w:tcW w:w="1850"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c>
          <w:tcPr>
            <w:tcW w:w="185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cs="Arial"/>
                <w:b/>
                <w:b/>
              </w:rPr>
            </w:pPr>
            <w:r>
              <w:rPr>
                <w:rFonts w:cs="Arial"/>
                <w:b/>
              </w:rPr>
            </w:r>
          </w:p>
        </w:tc>
      </w:tr>
      <w:tr>
        <w:trPr/>
        <w:tc>
          <w:tcPr>
            <w:tcW w:w="6764"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eastAsia="Times New Roman"/>
              </w:rPr>
            </w:pPr>
            <w:r>
              <w:rPr>
                <w:rFonts w:eastAsia="Times New Roman"/>
              </w:rPr>
              <w:t>Self-aware; seeks feedback and gains insight from mistakes and is receptive to others’ opinions</w:t>
            </w:r>
          </w:p>
        </w:tc>
        <w:tc>
          <w:tcPr>
            <w:tcW w:w="1850"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c>
          <w:tcPr>
            <w:tcW w:w="185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cs="Arial"/>
                <w:b/>
                <w:b/>
              </w:rPr>
            </w:pPr>
            <w:r>
              <w:rPr>
                <w:rFonts w:cs="Arial"/>
                <w:b/>
              </w:rPr>
            </w:r>
          </w:p>
        </w:tc>
      </w:tr>
      <w:tr>
        <w:trPr/>
        <w:tc>
          <w:tcPr>
            <w:tcW w:w="6764"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Resilient with proven experience of managing a busy and varied workload</w:t>
            </w:r>
          </w:p>
        </w:tc>
        <w:tc>
          <w:tcPr>
            <w:tcW w:w="1850"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c>
          <w:tcPr>
            <w:tcW w:w="185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cs="Arial"/>
                <w:b/>
                <w:b/>
              </w:rPr>
            </w:pPr>
            <w:r>
              <w:rPr>
                <w:rFonts w:cs="Arial"/>
                <w:b/>
              </w:rPr>
            </w:r>
          </w:p>
        </w:tc>
      </w:tr>
      <w:tr>
        <w:trPr>
          <w:trHeight w:val="961" w:hRule="atLeast"/>
        </w:trPr>
        <w:tc>
          <w:tcPr>
            <w:tcW w:w="6764"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eastAsia="Times New Roman"/>
              </w:rPr>
            </w:pPr>
            <w:r>
              <w:rPr>
                <w:rFonts w:eastAsia="Times New Roman"/>
              </w:rPr>
              <w:t xml:space="preserve">Ability to analyse information and draw sound conclusions to complex problems based on a mixture of logic, knowledge, experience and judgement </w:t>
            </w:r>
          </w:p>
        </w:tc>
        <w:tc>
          <w:tcPr>
            <w:tcW w:w="1850"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c>
          <w:tcPr>
            <w:tcW w:w="185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cs="Arial"/>
                <w:b/>
                <w:b/>
              </w:rPr>
            </w:pPr>
            <w:r>
              <w:rPr>
                <w:rFonts w:cs="Arial"/>
                <w:b/>
              </w:rPr>
            </w:r>
          </w:p>
        </w:tc>
      </w:tr>
      <w:tr>
        <w:trPr/>
        <w:tc>
          <w:tcPr>
            <w:tcW w:w="6764" w:type="dxa"/>
            <w:tcBorders>
              <w:top w:val="single" w:sz="4" w:space="0" w:color="000000"/>
              <w:left w:val="single" w:sz="4" w:space="0" w:color="000000"/>
              <w:bottom w:val="single" w:sz="4" w:space="0" w:color="000000"/>
            </w:tcBorders>
            <w:shd w:fill="auto" w:val="clear"/>
          </w:tcPr>
          <w:p>
            <w:pPr>
              <w:pStyle w:val="Normal"/>
              <w:tabs>
                <w:tab w:val="clear" w:pos="720"/>
                <w:tab w:val="center" w:pos="-1978" w:leader="none"/>
                <w:tab w:val="right" w:pos="716" w:leader="none"/>
              </w:tabs>
              <w:spacing w:lineRule="auto" w:line="240" w:before="0" w:after="0"/>
              <w:rPr>
                <w:rFonts w:eastAsia="Times New Roman" w:cs="Arial"/>
              </w:rPr>
            </w:pPr>
            <w:r>
              <w:rPr>
                <w:rFonts w:eastAsia="Times New Roman" w:cs="Arial"/>
              </w:rPr>
              <w:t>Procurement experience</w:t>
            </w:r>
          </w:p>
        </w:tc>
        <w:tc>
          <w:tcPr>
            <w:tcW w:w="1850"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rFonts w:ascii="Wingdings 2" w:hAnsi="Wingdings 2" w:eastAsia="Wingdings 2" w:cs="Wingdings 2"/>
              </w:rPr>
            </w:pPr>
            <w:r>
              <w:rPr>
                <w:rFonts w:eastAsia="Wingdings 2" w:cs="Wingdings 2" w:ascii="Wingdings 2" w:hAnsi="Wingdings 2"/>
              </w:rPr>
            </w:r>
          </w:p>
        </w:tc>
        <w:tc>
          <w:tcPr>
            <w:tcW w:w="185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r>
      <w:tr>
        <w:trPr/>
        <w:tc>
          <w:tcPr>
            <w:tcW w:w="6764" w:type="dxa"/>
            <w:tcBorders>
              <w:top w:val="single" w:sz="4" w:space="0" w:color="000000"/>
              <w:left w:val="single" w:sz="4" w:space="0" w:color="000000"/>
              <w:bottom w:val="single" w:sz="4" w:space="0" w:color="000000"/>
            </w:tcBorders>
            <w:shd w:fill="auto" w:val="clear"/>
          </w:tcPr>
          <w:p>
            <w:pPr>
              <w:pStyle w:val="Normal"/>
              <w:tabs>
                <w:tab w:val="clear" w:pos="720"/>
                <w:tab w:val="center" w:pos="-1978" w:leader="none"/>
                <w:tab w:val="right" w:pos="716" w:leader="none"/>
              </w:tabs>
              <w:spacing w:lineRule="auto" w:line="240" w:before="0" w:after="0"/>
              <w:rPr>
                <w:rFonts w:eastAsia="Times New Roman" w:cs="Arial"/>
              </w:rPr>
            </w:pPr>
            <w:r>
              <w:rPr>
                <w:rFonts w:eastAsia="Times New Roman" w:cs="Arial"/>
              </w:rPr>
              <w:t>Ability to analyse complex information, prepare reports, and make evidence-based decisions. </w:t>
            </w:r>
          </w:p>
        </w:tc>
        <w:tc>
          <w:tcPr>
            <w:tcW w:w="1850"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c>
          <w:tcPr>
            <w:tcW w:w="185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ascii="Wingdings 2" w:hAnsi="Wingdings 2" w:eastAsia="Wingdings 2" w:cs="Wingdings 2"/>
              </w:rPr>
            </w:pPr>
            <w:r>
              <w:rPr>
                <w:rFonts w:eastAsia="Wingdings 2" w:cs="Wingdings 2" w:ascii="Wingdings 2" w:hAnsi="Wingdings 2"/>
              </w:rPr>
            </w:r>
          </w:p>
        </w:tc>
      </w:tr>
      <w:tr>
        <w:trPr/>
        <w:tc>
          <w:tcPr>
            <w:tcW w:w="6764" w:type="dxa"/>
            <w:tcBorders>
              <w:top w:val="single" w:sz="4" w:space="0" w:color="000000"/>
              <w:left w:val="single" w:sz="4" w:space="0" w:color="000000"/>
              <w:bottom w:val="single" w:sz="4" w:space="0" w:color="000000"/>
            </w:tcBorders>
            <w:shd w:fill="auto" w:val="clear"/>
          </w:tcPr>
          <w:p>
            <w:pPr>
              <w:pStyle w:val="Normal"/>
              <w:tabs>
                <w:tab w:val="clear" w:pos="720"/>
                <w:tab w:val="center" w:pos="-1978" w:leader="none"/>
                <w:tab w:val="right" w:pos="716" w:leader="none"/>
              </w:tabs>
              <w:spacing w:lineRule="auto" w:line="240" w:before="0" w:after="0"/>
              <w:rPr>
                <w:rFonts w:eastAsia="Times New Roman" w:cs="Arial"/>
              </w:rPr>
            </w:pPr>
            <w:r>
              <w:rPr>
                <w:rFonts w:eastAsia="Times New Roman" w:cs="Arial"/>
              </w:rPr>
              <w:t>Strong organisational and time management skills, with the ability to prioritise and manage a varied workload.</w:t>
            </w:r>
          </w:p>
        </w:tc>
        <w:tc>
          <w:tcPr>
            <w:tcW w:w="1850"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c>
          <w:tcPr>
            <w:tcW w:w="185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ascii="Wingdings 2" w:hAnsi="Wingdings 2" w:eastAsia="Wingdings 2" w:cs="Wingdings 2"/>
              </w:rPr>
            </w:pPr>
            <w:r>
              <w:rPr>
                <w:rFonts w:eastAsia="Wingdings 2" w:cs="Wingdings 2" w:ascii="Wingdings 2" w:hAnsi="Wingdings 2"/>
              </w:rPr>
            </w:r>
          </w:p>
        </w:tc>
      </w:tr>
      <w:tr>
        <w:trPr/>
        <w:tc>
          <w:tcPr>
            <w:tcW w:w="6764" w:type="dxa"/>
            <w:tcBorders>
              <w:top w:val="single" w:sz="4" w:space="0" w:color="000000"/>
              <w:left w:val="single" w:sz="4" w:space="0" w:color="000000"/>
              <w:bottom w:val="single" w:sz="4" w:space="0" w:color="000000"/>
            </w:tcBorders>
            <w:shd w:fill="auto" w:val="clear"/>
          </w:tcPr>
          <w:p>
            <w:pPr>
              <w:pStyle w:val="Normal"/>
              <w:tabs>
                <w:tab w:val="clear" w:pos="720"/>
                <w:tab w:val="center" w:pos="-1978" w:leader="none"/>
                <w:tab w:val="right" w:pos="716" w:leader="none"/>
              </w:tabs>
              <w:spacing w:lineRule="auto" w:line="240" w:before="0" w:after="0"/>
              <w:rPr>
                <w:rFonts w:eastAsia="Times New Roman" w:cs="Arial"/>
                <w:b/>
                <w:b/>
                <w:bCs/>
              </w:rPr>
            </w:pPr>
            <w:r>
              <w:rPr>
                <w:rFonts w:eastAsia="Times New Roman" w:cs="Arial"/>
                <w:b/>
                <w:bCs/>
              </w:rPr>
              <w:t>Other Requirements </w:t>
            </w:r>
          </w:p>
        </w:tc>
        <w:tc>
          <w:tcPr>
            <w:tcW w:w="1850"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rFonts w:ascii="Wingdings 2" w:hAnsi="Wingdings 2" w:eastAsia="Wingdings 2" w:cs="Wingdings 2"/>
              </w:rPr>
            </w:pPr>
            <w:r>
              <w:rPr>
                <w:rFonts w:eastAsia="Wingdings 2" w:cs="Wingdings 2" w:ascii="Wingdings 2" w:hAnsi="Wingdings 2"/>
              </w:rPr>
            </w:r>
          </w:p>
        </w:tc>
        <w:tc>
          <w:tcPr>
            <w:tcW w:w="185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ascii="Wingdings 2" w:hAnsi="Wingdings 2" w:eastAsia="Wingdings 2" w:cs="Wingdings 2"/>
              </w:rPr>
            </w:pPr>
            <w:r>
              <w:rPr>
                <w:rFonts w:eastAsia="Wingdings 2" w:cs="Wingdings 2" w:ascii="Wingdings 2" w:hAnsi="Wingdings 2"/>
              </w:rPr>
            </w:r>
          </w:p>
        </w:tc>
      </w:tr>
      <w:tr>
        <w:trPr/>
        <w:tc>
          <w:tcPr>
            <w:tcW w:w="6764" w:type="dxa"/>
            <w:tcBorders>
              <w:top w:val="single" w:sz="4" w:space="0" w:color="000000"/>
              <w:left w:val="single" w:sz="4" w:space="0" w:color="000000"/>
              <w:bottom w:val="single" w:sz="4" w:space="0" w:color="000000"/>
            </w:tcBorders>
            <w:shd w:fill="auto" w:val="clear"/>
          </w:tcPr>
          <w:p>
            <w:pPr>
              <w:pStyle w:val="Normal"/>
              <w:tabs>
                <w:tab w:val="clear" w:pos="720"/>
                <w:tab w:val="center" w:pos="-1978" w:leader="none"/>
                <w:tab w:val="right" w:pos="716" w:leader="none"/>
              </w:tabs>
              <w:spacing w:lineRule="auto" w:line="240" w:before="0" w:after="0"/>
              <w:rPr>
                <w:rFonts w:eastAsia="Times New Roman" w:cs="Arial"/>
              </w:rPr>
            </w:pPr>
            <w:r>
              <w:rPr>
                <w:rFonts w:eastAsia="Times New Roman" w:cs="Arial"/>
              </w:rPr>
              <w:t>Commitment to professional standards, customer service, and continuous improvement. </w:t>
            </w:r>
          </w:p>
        </w:tc>
        <w:tc>
          <w:tcPr>
            <w:tcW w:w="1850"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c>
          <w:tcPr>
            <w:tcW w:w="185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ascii="Wingdings 2" w:hAnsi="Wingdings 2" w:eastAsia="Wingdings 2" w:cs="Wingdings 2"/>
              </w:rPr>
            </w:pPr>
            <w:r>
              <w:rPr>
                <w:rFonts w:eastAsia="Wingdings 2" w:cs="Wingdings 2" w:ascii="Wingdings 2" w:hAnsi="Wingdings 2"/>
              </w:rPr>
            </w:r>
          </w:p>
        </w:tc>
      </w:tr>
      <w:tr>
        <w:trPr/>
        <w:tc>
          <w:tcPr>
            <w:tcW w:w="6764" w:type="dxa"/>
            <w:tcBorders>
              <w:top w:val="single" w:sz="4" w:space="0" w:color="000000"/>
              <w:left w:val="single" w:sz="4" w:space="0" w:color="000000"/>
              <w:bottom w:val="single" w:sz="4" w:space="0" w:color="000000"/>
            </w:tcBorders>
            <w:shd w:fill="auto" w:val="clear"/>
          </w:tcPr>
          <w:p>
            <w:pPr>
              <w:pStyle w:val="Normal"/>
              <w:tabs>
                <w:tab w:val="clear" w:pos="720"/>
                <w:tab w:val="center" w:pos="-1978" w:leader="none"/>
                <w:tab w:val="right" w:pos="716" w:leader="none"/>
              </w:tabs>
              <w:spacing w:lineRule="auto" w:line="240" w:before="0" w:after="0"/>
              <w:rPr>
                <w:rFonts w:eastAsia="Times New Roman" w:cs="Arial"/>
              </w:rPr>
            </w:pPr>
            <w:r>
              <w:rPr>
                <w:rFonts w:eastAsia="Times New Roman" w:cs="Arial"/>
              </w:rPr>
              <w:t>Full driving licence and access to a vehicle. </w:t>
            </w:r>
          </w:p>
        </w:tc>
        <w:tc>
          <w:tcPr>
            <w:tcW w:w="1850"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c>
          <w:tcPr>
            <w:tcW w:w="185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ascii="Wingdings 2" w:hAnsi="Wingdings 2" w:eastAsia="Wingdings 2" w:cs="Wingdings 2"/>
              </w:rPr>
            </w:pPr>
            <w:r>
              <w:rPr>
                <w:rFonts w:eastAsia="Wingdings 2" w:cs="Wingdings 2" w:ascii="Wingdings 2" w:hAnsi="Wingdings 2"/>
              </w:rPr>
            </w:r>
          </w:p>
        </w:tc>
      </w:tr>
      <w:tr>
        <w:trPr/>
        <w:tc>
          <w:tcPr>
            <w:tcW w:w="6764" w:type="dxa"/>
            <w:tcBorders>
              <w:top w:val="single" w:sz="4" w:space="0" w:color="000000"/>
              <w:left w:val="single" w:sz="4" w:space="0" w:color="000000"/>
              <w:bottom w:val="single" w:sz="4" w:space="0" w:color="000000"/>
            </w:tcBorders>
            <w:shd w:fill="auto" w:val="clear"/>
          </w:tcPr>
          <w:p>
            <w:pPr>
              <w:pStyle w:val="Normal"/>
              <w:tabs>
                <w:tab w:val="clear" w:pos="720"/>
                <w:tab w:val="center" w:pos="-1978" w:leader="none"/>
                <w:tab w:val="right" w:pos="716" w:leader="none"/>
              </w:tabs>
              <w:spacing w:lineRule="auto" w:line="240" w:before="0" w:after="0"/>
              <w:rPr>
                <w:rFonts w:eastAsia="Times New Roman" w:cs="Arial"/>
              </w:rPr>
            </w:pPr>
            <w:r>
              <w:rPr>
                <w:rFonts w:eastAsia="Times New Roman" w:cs="Arial"/>
              </w:rPr>
              <w:t>Willingness to participate in the emergency on-call rota. </w:t>
            </w:r>
          </w:p>
        </w:tc>
        <w:tc>
          <w:tcPr>
            <w:tcW w:w="1850"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c>
          <w:tcPr>
            <w:tcW w:w="185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ascii="Wingdings 2" w:hAnsi="Wingdings 2" w:eastAsia="Wingdings 2" w:cs="Wingdings 2"/>
              </w:rPr>
            </w:pPr>
            <w:r>
              <w:rPr>
                <w:rFonts w:eastAsia="Wingdings 2" w:cs="Wingdings 2" w:ascii="Wingdings 2" w:hAnsi="Wingdings 2"/>
              </w:rPr>
            </w:r>
          </w:p>
        </w:tc>
      </w:tr>
      <w:tr>
        <w:trPr/>
        <w:tc>
          <w:tcPr>
            <w:tcW w:w="6764" w:type="dxa"/>
            <w:tcBorders>
              <w:top w:val="single" w:sz="4" w:space="0" w:color="000000"/>
              <w:left w:val="single" w:sz="4" w:space="0" w:color="000000"/>
              <w:bottom w:val="single" w:sz="4" w:space="0" w:color="000000"/>
            </w:tcBorders>
            <w:shd w:fill="auto" w:val="clear"/>
          </w:tcPr>
          <w:p>
            <w:pPr>
              <w:pStyle w:val="Normal"/>
              <w:tabs>
                <w:tab w:val="clear" w:pos="720"/>
                <w:tab w:val="center" w:pos="-1978" w:leader="none"/>
                <w:tab w:val="right" w:pos="716" w:leader="none"/>
              </w:tabs>
              <w:spacing w:lineRule="auto" w:line="240" w:before="0" w:after="0"/>
              <w:rPr>
                <w:rFonts w:eastAsia="Times New Roman" w:cs="Arial"/>
              </w:rPr>
            </w:pPr>
            <w:r>
              <w:rPr>
                <w:rFonts w:eastAsia="Times New Roman" w:cs="Arial"/>
              </w:rPr>
              <w:t>Commitment to Equality Diversity and Inclusion in service delivery </w:t>
            </w:r>
          </w:p>
        </w:tc>
        <w:tc>
          <w:tcPr>
            <w:tcW w:w="1850"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c>
          <w:tcPr>
            <w:tcW w:w="185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ascii="Wingdings 2" w:hAnsi="Wingdings 2" w:eastAsia="Wingdings 2" w:cs="Wingdings 2"/>
              </w:rPr>
            </w:pPr>
            <w:r>
              <w:rPr>
                <w:rFonts w:eastAsia="Wingdings 2" w:cs="Wingdings 2" w:ascii="Wingdings 2" w:hAnsi="Wingdings 2"/>
              </w:rPr>
            </w:r>
          </w:p>
        </w:tc>
      </w:tr>
      <w:tr>
        <w:trPr/>
        <w:tc>
          <w:tcPr>
            <w:tcW w:w="6764" w:type="dxa"/>
            <w:tcBorders>
              <w:top w:val="single" w:sz="4" w:space="0" w:color="000000"/>
              <w:left w:val="single" w:sz="4" w:space="0" w:color="000000"/>
              <w:bottom w:val="single" w:sz="4" w:space="0" w:color="000000"/>
            </w:tcBorders>
            <w:shd w:fill="auto" w:val="clear"/>
          </w:tcPr>
          <w:p>
            <w:pPr>
              <w:pStyle w:val="Normal"/>
              <w:tabs>
                <w:tab w:val="clear" w:pos="720"/>
                <w:tab w:val="center" w:pos="-1978" w:leader="none"/>
                <w:tab w:val="right" w:pos="716" w:leader="none"/>
              </w:tabs>
              <w:spacing w:lineRule="auto" w:line="240" w:before="0" w:after="0"/>
              <w:rPr>
                <w:rFonts w:eastAsia="Times New Roman" w:cs="Arial"/>
              </w:rPr>
            </w:pPr>
            <w:r>
              <w:rPr>
                <w:rFonts w:eastAsia="Times New Roman" w:cs="Arial"/>
              </w:rPr>
              <w:t>Role model our culture and values, acting as an ambassador for Bury Council and promote the organisation and its services. </w:t>
            </w:r>
          </w:p>
        </w:tc>
        <w:tc>
          <w:tcPr>
            <w:tcW w:w="1850"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c>
          <w:tcPr>
            <w:tcW w:w="185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ascii="Wingdings 2" w:hAnsi="Wingdings 2" w:eastAsia="Wingdings 2" w:cs="Wingdings 2"/>
              </w:rPr>
            </w:pPr>
            <w:r>
              <w:rPr>
                <w:rFonts w:eastAsia="Wingdings 2" w:cs="Wingdings 2" w:ascii="Wingdings 2" w:hAnsi="Wingdings 2"/>
              </w:rPr>
            </w:r>
          </w:p>
        </w:tc>
      </w:tr>
      <w:tr>
        <w:trPr/>
        <w:tc>
          <w:tcPr>
            <w:tcW w:w="6764" w:type="dxa"/>
            <w:tcBorders>
              <w:top w:val="single" w:sz="4" w:space="0" w:color="000000"/>
              <w:left w:val="single" w:sz="4" w:space="0" w:color="000000"/>
              <w:bottom w:val="single" w:sz="4" w:space="0" w:color="000000"/>
            </w:tcBorders>
            <w:shd w:fill="auto" w:val="clear"/>
          </w:tcPr>
          <w:p>
            <w:pPr>
              <w:pStyle w:val="Normal"/>
              <w:tabs>
                <w:tab w:val="clear" w:pos="720"/>
                <w:tab w:val="center" w:pos="-1978" w:leader="none"/>
                <w:tab w:val="right" w:pos="716" w:leader="none"/>
              </w:tabs>
              <w:spacing w:lineRule="auto" w:line="240" w:before="0" w:after="0"/>
              <w:rPr>
                <w:rFonts w:eastAsia="Times New Roman" w:cs="Arial"/>
              </w:rPr>
            </w:pPr>
            <w:r>
              <w:rPr>
                <w:rFonts w:eastAsia="Times New Roman" w:cs="Arial"/>
              </w:rPr>
              <w:t>Ability to work flexibly and collaboratively, dealing with changing demands and priorities over time.  </w:t>
            </w:r>
          </w:p>
        </w:tc>
        <w:tc>
          <w:tcPr>
            <w:tcW w:w="1850"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c>
          <w:tcPr>
            <w:tcW w:w="185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ascii="Wingdings 2" w:hAnsi="Wingdings 2" w:eastAsia="Wingdings 2" w:cs="Wingdings 2"/>
              </w:rPr>
            </w:pPr>
            <w:r>
              <w:rPr>
                <w:rFonts w:eastAsia="Wingdings 2" w:cs="Wingdings 2" w:ascii="Wingdings 2" w:hAnsi="Wingdings 2"/>
              </w:rPr>
            </w:r>
          </w:p>
        </w:tc>
      </w:tr>
    </w:tbl>
    <w:p>
      <w:pPr>
        <w:pStyle w:val="Normal"/>
        <w:rPr>
          <w:rFonts w:cs="Arial"/>
        </w:rPr>
      </w:pPr>
      <w:r>
        <w:rPr>
          <w:rFonts w:cs="Arial"/>
        </w:rPr>
      </w:r>
    </w:p>
    <w:p>
      <w:pPr>
        <w:pStyle w:val="Normal"/>
        <w:jc w:val="center"/>
        <w:rPr>
          <w:rFonts w:cs="Arial"/>
          <w:b/>
          <w:b/>
        </w:rPr>
      </w:pPr>
      <w:r>
        <w:rPr>
          <w:rFonts w:cs="Arial"/>
          <w:b/>
        </w:rPr>
      </w:r>
    </w:p>
    <w:p>
      <w:pPr>
        <w:pStyle w:val="Normal"/>
        <w:jc w:val="center"/>
        <w:rPr>
          <w:rFonts w:cs="Arial"/>
          <w:b/>
          <w:b/>
        </w:rPr>
      </w:pPr>
      <w:r>
        <w:rPr>
          <w:rFonts w:cs="Arial"/>
          <w:b/>
        </w:rPr>
        <w:t>CRITERIA FOR INTERVIEW AND OTHER ASSESSMENT METHODS</w:t>
      </w:r>
    </w:p>
    <w:p>
      <w:pPr>
        <w:pStyle w:val="Normal"/>
        <w:jc w:val="center"/>
        <w:rPr>
          <w:rFonts w:cs="Arial"/>
          <w:b/>
          <w:b/>
        </w:rPr>
      </w:pPr>
      <w:r>
        <w:rPr>
          <w:rFonts w:cs="Arial"/>
          <w:b/>
        </w:rPr>
        <w:t>The short-listing criteria listed plus the following:</w:t>
      </w:r>
    </w:p>
    <w:tbl>
      <w:tblPr>
        <w:tblW w:w="5000" w:type="pct"/>
        <w:jc w:val="left"/>
        <w:tblInd w:w="-113" w:type="dxa"/>
        <w:tblCellMar>
          <w:top w:w="0" w:type="dxa"/>
          <w:left w:w="108" w:type="dxa"/>
          <w:bottom w:w="0" w:type="dxa"/>
          <w:right w:w="108" w:type="dxa"/>
        </w:tblCellMar>
      </w:tblPr>
      <w:tblGrid>
        <w:gridCol w:w="2283"/>
        <w:gridCol w:w="8183"/>
      </w:tblGrid>
      <w:tr>
        <w:trPr>
          <w:trHeight w:val="345" w:hRule="atLeast"/>
        </w:trPr>
        <w:tc>
          <w:tcPr>
            <w:tcW w:w="228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cs="Arial"/>
                <w:b/>
                <w:b/>
              </w:rPr>
            </w:pPr>
            <w:r>
              <w:rPr>
                <w:rFonts w:cs="Arial"/>
                <w:b/>
              </w:rPr>
              <w:t>ASSESSMENT</w:t>
            </w:r>
          </w:p>
          <w:p>
            <w:pPr>
              <w:pStyle w:val="Normal"/>
              <w:spacing w:lineRule="auto" w:line="240" w:before="0" w:after="0"/>
              <w:jc w:val="center"/>
              <w:rPr>
                <w:rFonts w:cs="Arial"/>
                <w:b/>
                <w:b/>
              </w:rPr>
            </w:pPr>
            <w:r>
              <w:rPr>
                <w:rFonts w:cs="Arial"/>
                <w:b/>
              </w:rPr>
              <w:t>METHOD</w:t>
            </w:r>
          </w:p>
        </w:tc>
        <w:tc>
          <w:tcPr>
            <w:tcW w:w="81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cs="Arial"/>
                <w:b/>
                <w:b/>
              </w:rPr>
            </w:pPr>
            <w:r>
              <w:rPr>
                <w:rFonts w:cs="Arial"/>
                <w:b/>
              </w:rPr>
              <w:t>CRITERIA</w:t>
            </w:r>
          </w:p>
        </w:tc>
      </w:tr>
      <w:tr>
        <w:trPr>
          <w:trHeight w:val="567" w:hRule="atLeast"/>
          <w:cantSplit w:val="true"/>
        </w:trPr>
        <w:tc>
          <w:tcPr>
            <w:tcW w:w="2283" w:type="dxa"/>
            <w:tcBorders>
              <w:top w:val="single" w:sz="4" w:space="0" w:color="000000"/>
              <w:left w:val="single" w:sz="4" w:space="0" w:color="000000"/>
              <w:bottom w:val="single" w:sz="4" w:space="0" w:color="000000"/>
            </w:tcBorders>
            <w:shd w:fill="auto" w:val="clear"/>
            <w:vAlign w:val="center"/>
          </w:tcPr>
          <w:p>
            <w:pPr>
              <w:pStyle w:val="Normal"/>
              <w:spacing w:lineRule="auto" w:line="240" w:before="120" w:after="200"/>
              <w:rPr>
                <w:rFonts w:cs="Arial"/>
                <w:bCs/>
              </w:rPr>
            </w:pPr>
            <w:r>
              <w:rPr>
                <w:rFonts w:cs="Arial"/>
                <w:bCs/>
              </w:rPr>
              <w:t>Interview / assessment</w:t>
            </w:r>
          </w:p>
        </w:tc>
        <w:tc>
          <w:tcPr>
            <w:tcW w:w="81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right" w:pos="716" w:leader="none"/>
              </w:tabs>
              <w:spacing w:lineRule="auto" w:line="240" w:before="0" w:after="0"/>
              <w:rPr>
                <w:rFonts w:eastAsia="Times New Roman" w:cs="Arial"/>
              </w:rPr>
            </w:pPr>
            <w:r>
              <w:rPr>
                <w:rFonts w:eastAsia="Times New Roman" w:cs="Arial"/>
              </w:rPr>
              <w:t xml:space="preserve">Always act with the customer in mind to seek appropriate outcomes.  Able to deal with customers effectively and sensitively in sometimes challenging situations. </w:t>
            </w:r>
          </w:p>
        </w:tc>
      </w:tr>
      <w:tr>
        <w:trPr>
          <w:trHeight w:val="567" w:hRule="atLeast"/>
        </w:trPr>
        <w:tc>
          <w:tcPr>
            <w:tcW w:w="2283" w:type="dxa"/>
            <w:tcBorders>
              <w:top w:val="single" w:sz="4" w:space="0" w:color="000000"/>
              <w:left w:val="single" w:sz="4" w:space="0" w:color="000000"/>
              <w:bottom w:val="single" w:sz="4" w:space="0" w:color="000000"/>
            </w:tcBorders>
            <w:shd w:fill="auto" w:val="clear"/>
            <w:vAlign w:val="center"/>
          </w:tcPr>
          <w:p>
            <w:pPr>
              <w:pStyle w:val="Normal"/>
              <w:spacing w:lineRule="auto" w:line="240" w:before="120" w:after="200"/>
              <w:rPr>
                <w:rFonts w:cs="Arial"/>
                <w:bCs/>
              </w:rPr>
            </w:pPr>
            <w:r>
              <w:rPr>
                <w:rFonts w:cs="Arial"/>
                <w:bCs/>
              </w:rPr>
              <w:t>Interview / assessment</w:t>
            </w:r>
          </w:p>
        </w:tc>
        <w:tc>
          <w:tcPr>
            <w:tcW w:w="81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120" w:after="200"/>
              <w:rPr>
                <w:rFonts w:cs="Arial"/>
              </w:rPr>
            </w:pPr>
            <w:r>
              <w:rPr>
                <w:rFonts w:cs="Arial"/>
              </w:rPr>
              <w:t>Ability to listen, advise on technical issues and willing to have honest and difficult conversations to achieve desired outcomes</w:t>
            </w:r>
          </w:p>
        </w:tc>
      </w:tr>
      <w:tr>
        <w:trPr>
          <w:trHeight w:val="567" w:hRule="atLeast"/>
        </w:trPr>
        <w:tc>
          <w:tcPr>
            <w:tcW w:w="2283" w:type="dxa"/>
            <w:tcBorders>
              <w:top w:val="single" w:sz="4" w:space="0" w:color="000000"/>
              <w:left w:val="single" w:sz="4" w:space="0" w:color="000000"/>
              <w:bottom w:val="single" w:sz="4" w:space="0" w:color="000000"/>
            </w:tcBorders>
            <w:shd w:fill="auto" w:val="clear"/>
            <w:vAlign w:val="center"/>
          </w:tcPr>
          <w:p>
            <w:pPr>
              <w:pStyle w:val="Normal"/>
              <w:spacing w:lineRule="auto" w:line="240" w:before="120" w:after="200"/>
              <w:rPr>
                <w:rFonts w:cs="Arial"/>
                <w:bCs/>
              </w:rPr>
            </w:pPr>
            <w:r>
              <w:rPr>
                <w:rFonts w:cs="Arial"/>
                <w:bCs/>
              </w:rPr>
              <w:t>Interview / assessment</w:t>
            </w:r>
          </w:p>
        </w:tc>
        <w:tc>
          <w:tcPr>
            <w:tcW w:w="81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40"/>
              <w:rPr>
                <w:rFonts w:eastAsia="Times New Roman" w:cs="Arial"/>
              </w:rPr>
            </w:pPr>
            <w:r>
              <w:rPr>
                <w:rFonts w:eastAsia="Times New Roman" w:cs="Arial"/>
              </w:rPr>
              <w:t>Ability to communicate effectively, explaining information and presenting facts clearly and in detail to various audiences, requiring good oral and written communication skills</w:t>
            </w:r>
          </w:p>
        </w:tc>
      </w:tr>
      <w:tr>
        <w:trPr>
          <w:trHeight w:val="567" w:hRule="atLeast"/>
        </w:trPr>
        <w:tc>
          <w:tcPr>
            <w:tcW w:w="2283" w:type="dxa"/>
            <w:tcBorders>
              <w:top w:val="single" w:sz="4" w:space="0" w:color="000000"/>
              <w:left w:val="single" w:sz="4" w:space="0" w:color="000000"/>
              <w:bottom w:val="single" w:sz="4" w:space="0" w:color="000000"/>
            </w:tcBorders>
            <w:shd w:fill="auto" w:val="clear"/>
            <w:vAlign w:val="center"/>
          </w:tcPr>
          <w:p>
            <w:pPr>
              <w:pStyle w:val="Normal"/>
              <w:spacing w:lineRule="auto" w:line="240" w:before="120" w:after="120"/>
              <w:rPr>
                <w:rFonts w:cs="Arial"/>
                <w:bCs/>
              </w:rPr>
            </w:pPr>
            <w:r>
              <w:rPr>
                <w:rFonts w:cs="Arial"/>
                <w:bCs/>
              </w:rPr>
              <w:t>Interview / assessment</w:t>
            </w:r>
          </w:p>
        </w:tc>
        <w:tc>
          <w:tcPr>
            <w:tcW w:w="81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right" w:pos="716" w:leader="none"/>
              </w:tabs>
              <w:spacing w:lineRule="auto" w:line="240" w:before="0" w:after="0"/>
              <w:rPr>
                <w:rFonts w:eastAsia="Times New Roman" w:cs="Arial"/>
              </w:rPr>
            </w:pPr>
            <w:r>
              <w:rPr>
                <w:rFonts w:eastAsia="Times New Roman" w:cs="Arial"/>
              </w:rPr>
              <w:t xml:space="preserve">Can cope with uncertainty and change, with the ability to adapt to fluctuating workloads and situations, Able to assess risks and act without having the full picture </w:t>
            </w:r>
          </w:p>
        </w:tc>
      </w:tr>
      <w:tr>
        <w:trPr>
          <w:trHeight w:val="567" w:hRule="atLeast"/>
        </w:trPr>
        <w:tc>
          <w:tcPr>
            <w:tcW w:w="2283" w:type="dxa"/>
            <w:tcBorders>
              <w:top w:val="single" w:sz="4" w:space="0" w:color="000000"/>
              <w:left w:val="single" w:sz="4" w:space="0" w:color="000000"/>
              <w:bottom w:val="single" w:sz="4" w:space="0" w:color="000000"/>
            </w:tcBorders>
            <w:shd w:fill="auto" w:val="clear"/>
            <w:vAlign w:val="center"/>
          </w:tcPr>
          <w:p>
            <w:pPr>
              <w:pStyle w:val="Normal"/>
              <w:spacing w:lineRule="auto" w:line="240" w:before="120" w:after="120"/>
              <w:rPr>
                <w:rFonts w:cs="Arial"/>
                <w:bCs/>
              </w:rPr>
            </w:pPr>
            <w:r>
              <w:rPr>
                <w:rFonts w:cs="Arial"/>
                <w:bCs/>
              </w:rPr>
              <w:t>Interview / assessment</w:t>
            </w:r>
          </w:p>
        </w:tc>
        <w:tc>
          <w:tcPr>
            <w:tcW w:w="81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center" w:pos="4320" w:leader="none"/>
                <w:tab w:val="right" w:pos="8640" w:leader="none"/>
              </w:tabs>
              <w:spacing w:lineRule="auto" w:line="240" w:before="0" w:after="0"/>
              <w:rPr>
                <w:rFonts w:eastAsia="Times New Roman" w:cs="Arial"/>
              </w:rPr>
            </w:pPr>
            <w:r>
              <w:rPr>
                <w:rFonts w:eastAsia="Times New Roman" w:cs="Arial"/>
              </w:rPr>
              <w:t xml:space="preserve">Willing to work flexibly and adapt to different ways of working to reflect local and regional changes. </w:t>
            </w:r>
          </w:p>
        </w:tc>
      </w:tr>
    </w:tbl>
    <w:p>
      <w:pPr>
        <w:pStyle w:val="Normal"/>
        <w:widowControl/>
        <w:bidi w:val="0"/>
        <w:spacing w:lineRule="auto" w:line="276" w:before="0" w:after="200"/>
        <w:jc w:val="left"/>
        <w:rPr/>
      </w:pPr>
      <w:r>
        <w:rPr/>
      </w:r>
    </w:p>
    <w:sectPr>
      <w:type w:val="nextPage"/>
      <w:pgSz w:w="11906" w:h="16838"/>
      <w:pgMar w:left="720" w:right="720" w:header="0" w:top="720"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roman"/>
    <w:pitch w:val="variable"/>
  </w:font>
  <w:font w:name="Aptos Display">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Aptos">
    <w:charset w:val="00"/>
    <w:family w:val="roman"/>
    <w:pitch w:val="variable"/>
  </w:font>
  <w:font w:name="Wingdings 2">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2"/>
        <w:b/>
        <w:szCs w:val="22"/>
        <w:rFonts w:cs="Symbol"/>
        <w:color w:val="auto"/>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6">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7">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8">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9">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0">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1">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2">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Verdana" w:hAnsi="Verdana" w:eastAsia="Calibri" w:cs="Vrinda"/>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spacing w:before="360" w:after="80"/>
      <w:outlineLvl w:val="0"/>
    </w:pPr>
    <w:rPr>
      <w:rFonts w:ascii="Aptos Display" w:hAnsi="Aptos Display" w:eastAsia="" w:cs=""/>
      <w:color w:val="0F4761"/>
      <w:sz w:val="40"/>
      <w:szCs w:val="40"/>
    </w:rPr>
  </w:style>
  <w:style w:type="paragraph" w:styleId="Heading2">
    <w:name w:val="Heading 2"/>
    <w:basedOn w:val="Normal"/>
    <w:next w:val="Normal"/>
    <w:qFormat/>
    <w:pPr>
      <w:keepNext w:val="true"/>
      <w:keepLines/>
      <w:numPr>
        <w:ilvl w:val="1"/>
        <w:numId w:val="1"/>
      </w:numPr>
      <w:spacing w:before="160" w:after="80"/>
      <w:outlineLvl w:val="1"/>
    </w:pPr>
    <w:rPr>
      <w:rFonts w:ascii="Aptos Display" w:hAnsi="Aptos Display" w:eastAsia="" w:cs=""/>
      <w:color w:val="0F4761"/>
      <w:sz w:val="32"/>
      <w:szCs w:val="32"/>
    </w:rPr>
  </w:style>
  <w:style w:type="paragraph" w:styleId="Heading3">
    <w:name w:val="Heading 3"/>
    <w:basedOn w:val="Normal"/>
    <w:next w:val="Normal"/>
    <w:qFormat/>
    <w:pPr>
      <w:keepNext w:val="true"/>
      <w:keepLines/>
      <w:numPr>
        <w:ilvl w:val="2"/>
        <w:numId w:val="1"/>
      </w:numPr>
      <w:spacing w:before="160" w:after="80"/>
      <w:outlineLvl w:val="2"/>
    </w:pPr>
    <w:rPr>
      <w:rFonts w:eastAsia="" w:cs=""/>
      <w:color w:val="0F4761"/>
      <w:sz w:val="28"/>
      <w:szCs w:val="28"/>
    </w:rPr>
  </w:style>
  <w:style w:type="paragraph" w:styleId="Heading4">
    <w:name w:val="Heading 4"/>
    <w:basedOn w:val="Normal"/>
    <w:next w:val="Normal"/>
    <w:qFormat/>
    <w:pPr>
      <w:keepNext w:val="true"/>
      <w:keepLines/>
      <w:numPr>
        <w:ilvl w:val="3"/>
        <w:numId w:val="1"/>
      </w:numPr>
      <w:spacing w:before="80" w:after="40"/>
      <w:outlineLvl w:val="3"/>
    </w:pPr>
    <w:rPr>
      <w:rFonts w:eastAsia="" w:cs=""/>
      <w:i/>
      <w:iCs/>
      <w:color w:val="0F4761"/>
    </w:rPr>
  </w:style>
  <w:style w:type="paragraph" w:styleId="Heading5">
    <w:name w:val="Heading 5"/>
    <w:basedOn w:val="Normal"/>
    <w:next w:val="Normal"/>
    <w:qFormat/>
    <w:pPr>
      <w:keepNext w:val="true"/>
      <w:keepLines/>
      <w:numPr>
        <w:ilvl w:val="4"/>
        <w:numId w:val="1"/>
      </w:numPr>
      <w:spacing w:before="80" w:after="40"/>
      <w:outlineLvl w:val="4"/>
    </w:pPr>
    <w:rPr>
      <w:rFonts w:eastAsia="" w:cs=""/>
      <w:color w:val="0F4761"/>
    </w:rPr>
  </w:style>
  <w:style w:type="paragraph" w:styleId="Heading6">
    <w:name w:val="Heading 6"/>
    <w:basedOn w:val="Normal"/>
    <w:next w:val="Normal"/>
    <w:qFormat/>
    <w:pPr>
      <w:keepNext w:val="true"/>
      <w:keepLines/>
      <w:numPr>
        <w:ilvl w:val="5"/>
        <w:numId w:val="1"/>
      </w:numPr>
      <w:spacing w:before="40" w:after="0"/>
      <w:outlineLvl w:val="5"/>
    </w:pPr>
    <w:rPr>
      <w:rFonts w:eastAsia="" w:cs=""/>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eastAsia="" w:cs=""/>
      <w:color w:val="595959"/>
    </w:rPr>
  </w:style>
  <w:style w:type="paragraph" w:styleId="Heading8">
    <w:name w:val="Heading 8"/>
    <w:basedOn w:val="Normal"/>
    <w:next w:val="Normal"/>
    <w:qFormat/>
    <w:pPr>
      <w:keepNext w:val="true"/>
      <w:keepLines/>
      <w:numPr>
        <w:ilvl w:val="7"/>
        <w:numId w:val="1"/>
      </w:numPr>
      <w:spacing w:before="0" w:after="0"/>
      <w:outlineLvl w:val="7"/>
    </w:pPr>
    <w:rPr>
      <w:rFonts w:eastAsia="" w:cs=""/>
      <w:i/>
      <w:iCs/>
      <w:color w:val="272727"/>
    </w:rPr>
  </w:style>
  <w:style w:type="paragraph" w:styleId="Heading9">
    <w:name w:val="Heading 9"/>
    <w:basedOn w:val="Normal"/>
    <w:next w:val="Normal"/>
    <w:qFormat/>
    <w:pPr>
      <w:keepNext w:val="true"/>
      <w:keepLines/>
      <w:numPr>
        <w:ilvl w:val="8"/>
        <w:numId w:val="1"/>
      </w:numPr>
      <w:spacing w:before="0" w:after="0"/>
      <w:outlineLvl w:val="8"/>
    </w:pPr>
    <w:rPr>
      <w:rFonts w:eastAsia="" w:cs=""/>
      <w:color w:val="272727"/>
    </w:rPr>
  </w:style>
  <w:style w:type="character" w:styleId="WW8Num1z0">
    <w:name w:val="WW8Num1z0"/>
    <w:qFormat/>
    <w:rPr>
      <w:rFonts w:ascii="Symbol" w:hAnsi="Symbol" w:eastAsia="" w:cs="Symbol"/>
      <w:b/>
      <w:color w:val="auto"/>
      <w:sz w:val="22"/>
      <w:szCs w:val="22"/>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sz w:val="20"/>
    </w:rPr>
  </w:style>
  <w:style w:type="character" w:styleId="WW8Num5z0">
    <w:name w:val="WW8Num5z0"/>
    <w:qFormat/>
    <w:rPr>
      <w:rFonts w:ascii="Symbol" w:hAnsi="Symbol" w:cs="Symbol"/>
      <w:sz w:val="20"/>
    </w:rPr>
  </w:style>
  <w:style w:type="character" w:styleId="WW8Num6z0">
    <w:name w:val="WW8Num6z0"/>
    <w:qFormat/>
    <w:rPr>
      <w:rFonts w:ascii="Symbol" w:hAnsi="Symbol" w:cs="Symbol"/>
      <w:sz w:val="20"/>
    </w:rPr>
  </w:style>
  <w:style w:type="character" w:styleId="WW8Num7z0">
    <w:name w:val="WW8Num7z0"/>
    <w:qFormat/>
    <w:rPr>
      <w:rFonts w:ascii="Symbol" w:hAnsi="Symbol" w:cs="Symbol"/>
      <w:sz w:val="20"/>
    </w:rPr>
  </w:style>
  <w:style w:type="character" w:styleId="WW8Num8z0">
    <w:name w:val="WW8Num8z0"/>
    <w:qFormat/>
    <w:rPr>
      <w:rFonts w:ascii="Symbol" w:hAnsi="Symbol" w:cs="Symbol"/>
      <w:sz w:val="20"/>
    </w:rPr>
  </w:style>
  <w:style w:type="character" w:styleId="WW8Num9z0">
    <w:name w:val="WW8Num9z0"/>
    <w:qFormat/>
    <w:rPr>
      <w:rFonts w:ascii="Symbol" w:hAnsi="Symbol" w:cs="Symbol"/>
      <w:sz w:val="20"/>
    </w:rPr>
  </w:style>
  <w:style w:type="character" w:styleId="WW8Num10z0">
    <w:name w:val="WW8Num10z0"/>
    <w:qFormat/>
    <w:rPr>
      <w:rFonts w:ascii="Symbol" w:hAnsi="Symbol" w:cs="Symbol"/>
      <w:sz w:val="20"/>
    </w:rPr>
  </w:style>
  <w:style w:type="character" w:styleId="WW8Num11z0">
    <w:name w:val="WW8Num11z0"/>
    <w:qFormat/>
    <w:rPr>
      <w:rFonts w:ascii="Symbol" w:hAnsi="Symbol" w:cs="Symbol"/>
      <w:sz w:val="20"/>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DefaultParagraphFont">
    <w:name w:val="Default Paragraph Font"/>
    <w:qFormat/>
    <w:rPr/>
  </w:style>
  <w:style w:type="character" w:styleId="Heading1Char">
    <w:name w:val="Heading 1 Char"/>
    <w:basedOn w:val="DefaultParagraphFont"/>
    <w:qFormat/>
    <w:rPr>
      <w:rFonts w:ascii="Aptos Display" w:hAnsi="Aptos Display" w:eastAsia="" w:cs=""/>
      <w:color w:val="0F4761"/>
      <w:sz w:val="40"/>
      <w:szCs w:val="40"/>
    </w:rPr>
  </w:style>
  <w:style w:type="character" w:styleId="Heading2Char">
    <w:name w:val="Heading 2 Char"/>
    <w:basedOn w:val="DefaultParagraphFont"/>
    <w:qFormat/>
    <w:rPr>
      <w:rFonts w:ascii="Aptos Display" w:hAnsi="Aptos Display" w:eastAsia="" w:cs=""/>
      <w:color w:val="0F4761"/>
      <w:sz w:val="32"/>
      <w:szCs w:val="32"/>
    </w:rPr>
  </w:style>
  <w:style w:type="character" w:styleId="Heading3Char">
    <w:name w:val="Heading 3 Char"/>
    <w:basedOn w:val="DefaultParagraphFont"/>
    <w:qFormat/>
    <w:rPr>
      <w:rFonts w:eastAsia="" w:cs=""/>
      <w:color w:val="0F4761"/>
      <w:sz w:val="28"/>
      <w:szCs w:val="28"/>
    </w:rPr>
  </w:style>
  <w:style w:type="character" w:styleId="Heading4Char">
    <w:name w:val="Heading 4 Char"/>
    <w:basedOn w:val="DefaultParagraphFont"/>
    <w:qFormat/>
    <w:rPr>
      <w:rFonts w:eastAsia="" w:cs=""/>
      <w:i/>
      <w:iCs/>
      <w:color w:val="0F4761"/>
    </w:rPr>
  </w:style>
  <w:style w:type="character" w:styleId="Heading5Char">
    <w:name w:val="Heading 5 Char"/>
    <w:basedOn w:val="DefaultParagraphFont"/>
    <w:qFormat/>
    <w:rPr>
      <w:rFonts w:eastAsia="" w:cs=""/>
      <w:color w:val="0F4761"/>
    </w:rPr>
  </w:style>
  <w:style w:type="character" w:styleId="Heading6Char">
    <w:name w:val="Heading 6 Char"/>
    <w:basedOn w:val="DefaultParagraphFont"/>
    <w:qFormat/>
    <w:rPr>
      <w:rFonts w:eastAsia="" w:cs=""/>
      <w:i/>
      <w:iCs/>
      <w:color w:val="595959"/>
    </w:rPr>
  </w:style>
  <w:style w:type="character" w:styleId="Heading7Char">
    <w:name w:val="Heading 7 Char"/>
    <w:basedOn w:val="DefaultParagraphFont"/>
    <w:qFormat/>
    <w:rPr>
      <w:rFonts w:eastAsia="" w:cs=""/>
      <w:color w:val="595959"/>
    </w:rPr>
  </w:style>
  <w:style w:type="character" w:styleId="Heading8Char">
    <w:name w:val="Heading 8 Char"/>
    <w:basedOn w:val="DefaultParagraphFont"/>
    <w:qFormat/>
    <w:rPr>
      <w:rFonts w:eastAsia="" w:cs=""/>
      <w:i/>
      <w:iCs/>
      <w:color w:val="272727"/>
    </w:rPr>
  </w:style>
  <w:style w:type="character" w:styleId="Heading9Char">
    <w:name w:val="Heading 9 Char"/>
    <w:basedOn w:val="DefaultParagraphFont"/>
    <w:qFormat/>
    <w:rPr>
      <w:rFonts w:eastAsia="" w:cs=""/>
      <w:color w:val="272727"/>
    </w:rPr>
  </w:style>
  <w:style w:type="character" w:styleId="TitleChar">
    <w:name w:val="Title Char"/>
    <w:basedOn w:val="DefaultParagraphFont"/>
    <w:qFormat/>
    <w:rPr>
      <w:rFonts w:ascii="Aptos Display" w:hAnsi="Aptos Display" w:eastAsia="" w:cs=""/>
      <w:spacing w:val="-10"/>
      <w:kern w:val="2"/>
      <w:sz w:val="56"/>
      <w:szCs w:val="56"/>
    </w:rPr>
  </w:style>
  <w:style w:type="character" w:styleId="SubtitleChar">
    <w:name w:val="Subtitle Char"/>
    <w:basedOn w:val="DefaultParagraphFont"/>
    <w:qFormat/>
    <w:rPr>
      <w:rFonts w:eastAsia="" w:cs=""/>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Normaltextrun">
    <w:name w:val="normaltextrun"/>
    <w:basedOn w:val="DefaultParagraphFont"/>
    <w:qFormat/>
    <w:rPr/>
  </w:style>
  <w:style w:type="character" w:styleId="Eop">
    <w:name w:val="eop"/>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lineRule="auto" w:line="240" w:before="0" w:after="80"/>
      <w:contextualSpacing/>
    </w:pPr>
    <w:rPr>
      <w:rFonts w:ascii="Aptos Display" w:hAnsi="Aptos Display" w:eastAsia="" w:cs=""/>
      <w:spacing w:val="-10"/>
      <w:kern w:val="2"/>
      <w:sz w:val="56"/>
      <w:szCs w:val="56"/>
    </w:rPr>
  </w:style>
  <w:style w:type="paragraph" w:styleId="Subtitle">
    <w:name w:val="Subtitle"/>
    <w:basedOn w:val="Normal"/>
    <w:next w:val="Normal"/>
    <w:qFormat/>
    <w:pPr/>
    <w:rPr>
      <w:rFonts w:eastAsia="" w:cs=""/>
      <w:color w:val="595959"/>
      <w:spacing w:val="15"/>
      <w:sz w:val="28"/>
      <w:szCs w:val="28"/>
    </w:rPr>
  </w:style>
  <w:style w:type="paragraph" w:styleId="Quote">
    <w:name w:val="Quote"/>
    <w:basedOn w:val="Normal"/>
    <w:next w:val="Normal"/>
    <w:qFormat/>
    <w:pPr>
      <w:spacing w:before="160" w:after="200"/>
      <w:jc w:val="center"/>
    </w:pPr>
    <w:rPr>
      <w:i/>
      <w:iCs/>
      <w:color w:val="404040"/>
    </w:rPr>
  </w:style>
  <w:style w:type="paragraph" w:styleId="ListParagraph">
    <w:name w:val="List Paragraph"/>
    <w:basedOn w:val="Normal"/>
    <w:qFormat/>
    <w:pPr>
      <w:spacing w:before="0" w:after="200"/>
      <w:ind w:left="720" w:right="0" w:hanging="0"/>
      <w:contextualSpacing/>
    </w:pP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paragraph" w:styleId="NoSpacing">
    <w:name w:val="No Spacing"/>
    <w:qFormat/>
    <w:pPr>
      <w:widowControl/>
      <w:suppressAutoHyphens w:val="true"/>
      <w:bidi w:val="0"/>
      <w:spacing w:lineRule="auto" w:line="240" w:before="0" w:after="0"/>
      <w:jc w:val="left"/>
    </w:pPr>
    <w:rPr>
      <w:rFonts w:ascii="Verdana" w:hAnsi="Verdana" w:eastAsia="Calibri" w:cs="Vrinda"/>
      <w:color w:val="auto"/>
      <w:kern w:val="0"/>
      <w:sz w:val="22"/>
      <w:szCs w:val="22"/>
      <w:lang w:val="en-GB" w:eastAsia="en-US" w:bidi="ar-SA"/>
    </w:rPr>
  </w:style>
  <w:style w:type="paragraph" w:styleId="Paragraph">
    <w:name w:val="paragraph"/>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43</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2025-11-03T14:02:00Z</dcterms:created>
  <dc:creator>Partridge, Kimberley</dc:creator>
  <dc:description/>
  <dc:language>en-US</dc:language>
  <cp:lastModifiedBy>Partridge, Kimberley</cp:lastModifiedBy>
  <cp:lastPrinted>1995-11-21T17:41:00Z</cp:lastPrinted>
  <dcterms:modified xsi:type="dcterms:W3CDTF">2026-03-16T09:34:00Z</dcterms:modified>
  <cp:revision>42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