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3F8A" w:rsidRPr="00362B99" w:rsidRDefault="00D43F8A" w:rsidP="00D43F8A">
      <w:pPr>
        <w:ind w:left="7200" w:firstLine="720"/>
        <w:rPr>
          <w:rFonts w:ascii="Verdana" w:hAnsi="Verdana"/>
          <w:sz w:val="22"/>
          <w:szCs w:val="22"/>
        </w:rPr>
      </w:pPr>
      <w:r w:rsidRPr="00362B99">
        <w:rPr>
          <w:rFonts w:ascii="Verdana" w:hAnsi="Verdana"/>
          <w:noProof/>
          <w:sz w:val="22"/>
          <w:szCs w:val="22"/>
        </w:rPr>
        <w:drawing>
          <wp:inline distT="0" distB="0" distL="0" distR="0" wp14:anchorId="0E421348" wp14:editId="17EA6EE6">
            <wp:extent cx="1485900" cy="609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85900" cy="609600"/>
                    </a:xfrm>
                    <a:prstGeom prst="rect">
                      <a:avLst/>
                    </a:prstGeom>
                    <a:noFill/>
                    <a:ln w="9525">
                      <a:noFill/>
                      <a:miter lim="800000"/>
                      <a:headEnd/>
                      <a:tailEnd/>
                    </a:ln>
                  </pic:spPr>
                </pic:pic>
              </a:graphicData>
            </a:graphic>
          </wp:inline>
        </w:drawing>
      </w:r>
    </w:p>
    <w:p w:rsidR="00D43F8A" w:rsidRPr="00362B99" w:rsidRDefault="00D43F8A" w:rsidP="00D43F8A">
      <w:pPr>
        <w:rPr>
          <w:rFonts w:ascii="Verdana" w:hAnsi="Verdana"/>
          <w:sz w:val="22"/>
          <w:szCs w:val="22"/>
        </w:rPr>
      </w:pPr>
    </w:p>
    <w:p w:rsidR="00D43F8A" w:rsidRPr="00362B99" w:rsidRDefault="00D43F8A" w:rsidP="00D43F8A">
      <w:pPr>
        <w:jc w:val="center"/>
        <w:rPr>
          <w:rFonts w:ascii="Verdana" w:hAnsi="Verdana"/>
          <w:b/>
          <w:sz w:val="22"/>
          <w:szCs w:val="22"/>
        </w:rPr>
      </w:pPr>
      <w:r w:rsidRPr="00362B99">
        <w:rPr>
          <w:rFonts w:ascii="Verdana" w:hAnsi="Verdana"/>
          <w:b/>
          <w:sz w:val="22"/>
          <w:szCs w:val="22"/>
        </w:rPr>
        <w:t>JOB DESCRIPTION</w:t>
      </w:r>
    </w:p>
    <w:p w:rsidR="00D43F8A" w:rsidRPr="00362B99" w:rsidRDefault="00D43F8A" w:rsidP="00D43F8A">
      <w:pPr>
        <w:jc w:val="center"/>
        <w:rPr>
          <w:rFonts w:ascii="Verdana" w:hAnsi="Verdana"/>
          <w:b/>
          <w:sz w:val="22"/>
          <w:szCs w:val="22"/>
        </w:rPr>
      </w:pPr>
    </w:p>
    <w:tbl>
      <w:tblPr>
        <w:tblW w:w="10147" w:type="dxa"/>
        <w:tblInd w:w="-34" w:type="dxa"/>
        <w:tblLayout w:type="fixed"/>
        <w:tblLook w:val="0000" w:firstRow="0" w:lastRow="0" w:firstColumn="0" w:lastColumn="0" w:noHBand="0" w:noVBand="0"/>
      </w:tblPr>
      <w:tblGrid>
        <w:gridCol w:w="34"/>
        <w:gridCol w:w="4917"/>
        <w:gridCol w:w="5114"/>
        <w:gridCol w:w="7"/>
        <w:gridCol w:w="75"/>
      </w:tblGrid>
      <w:tr w:rsidR="00D43F8A" w:rsidRPr="00362B99" w:rsidTr="00362B99">
        <w:trPr>
          <w:gridBefore w:val="1"/>
          <w:gridAfter w:val="1"/>
          <w:wBefore w:w="34" w:type="dxa"/>
          <w:wAfter w:w="75" w:type="dxa"/>
          <w:cantSplit/>
          <w:trHeight w:val="639"/>
        </w:trPr>
        <w:tc>
          <w:tcPr>
            <w:tcW w:w="10038" w:type="dxa"/>
            <w:gridSpan w:val="3"/>
            <w:tcBorders>
              <w:top w:val="single" w:sz="6" w:space="0" w:color="auto"/>
              <w:left w:val="single" w:sz="6" w:space="0" w:color="auto"/>
              <w:bottom w:val="double" w:sz="6" w:space="0" w:color="auto"/>
              <w:right w:val="single" w:sz="6" w:space="0" w:color="auto"/>
            </w:tcBorders>
          </w:tcPr>
          <w:p w:rsidR="00D43F8A" w:rsidRPr="00362B99" w:rsidRDefault="00D43F8A" w:rsidP="00BD0AD5">
            <w:pPr>
              <w:spacing w:before="120" w:after="240"/>
              <w:rPr>
                <w:rFonts w:ascii="Verdana" w:hAnsi="Verdana"/>
              </w:rPr>
            </w:pPr>
            <w:r w:rsidRPr="00362B99">
              <w:rPr>
                <w:rFonts w:ascii="Verdana" w:hAnsi="Verdana"/>
                <w:b/>
                <w:sz w:val="22"/>
                <w:szCs w:val="22"/>
              </w:rPr>
              <w:t>Post Title</w:t>
            </w:r>
            <w:r w:rsidRPr="00362B99">
              <w:rPr>
                <w:rFonts w:ascii="Verdana" w:hAnsi="Verdana"/>
                <w:sz w:val="22"/>
                <w:szCs w:val="22"/>
              </w:rPr>
              <w:t xml:space="preserve">:  </w:t>
            </w:r>
            <w:r w:rsidR="00D47766">
              <w:rPr>
                <w:rFonts w:ascii="Verdana" w:hAnsi="Verdana"/>
                <w:sz w:val="22"/>
                <w:szCs w:val="22"/>
              </w:rPr>
              <w:t>ESW LD</w:t>
            </w:r>
            <w:r w:rsidRPr="00362B99">
              <w:rPr>
                <w:rFonts w:ascii="Verdana" w:hAnsi="Verdana"/>
                <w:sz w:val="22"/>
                <w:szCs w:val="22"/>
              </w:rPr>
              <w:t xml:space="preserve"> </w:t>
            </w:r>
            <w:r w:rsidRPr="00362B99">
              <w:rPr>
                <w:rFonts w:ascii="Verdana" w:hAnsi="Verdana" w:cs="Arial"/>
                <w:sz w:val="22"/>
                <w:szCs w:val="22"/>
              </w:rPr>
              <w:t>Social Worker</w:t>
            </w:r>
            <w:r w:rsidRPr="00362B99">
              <w:rPr>
                <w:rFonts w:ascii="Verdana" w:hAnsi="Verdana"/>
                <w:sz w:val="22"/>
                <w:szCs w:val="22"/>
              </w:rPr>
              <w:t xml:space="preserve"> </w:t>
            </w:r>
            <w:r w:rsidR="0038028D" w:rsidRPr="00362B99">
              <w:rPr>
                <w:rFonts w:ascii="Verdana" w:hAnsi="Verdana"/>
                <w:sz w:val="22"/>
                <w:szCs w:val="22"/>
              </w:rPr>
              <w:fldChar w:fldCharType="begin"/>
            </w:r>
            <w:r w:rsidRPr="00362B99">
              <w:rPr>
                <w:rFonts w:ascii="Verdana" w:hAnsi="Verdana"/>
                <w:sz w:val="22"/>
                <w:szCs w:val="22"/>
              </w:rPr>
              <w:instrText xml:space="preserve"> ASK  \* MERGEFORMAT </w:instrText>
            </w:r>
            <w:r w:rsidR="0038028D" w:rsidRPr="00362B99">
              <w:rPr>
                <w:rFonts w:ascii="Verdana" w:hAnsi="Verdana"/>
                <w:sz w:val="22"/>
                <w:szCs w:val="22"/>
              </w:rPr>
              <w:fldChar w:fldCharType="end"/>
            </w:r>
          </w:p>
        </w:tc>
      </w:tr>
      <w:tr w:rsidR="00D43F8A" w:rsidRPr="00362B99" w:rsidTr="00362B99">
        <w:trPr>
          <w:gridBefore w:val="1"/>
          <w:gridAfter w:val="1"/>
          <w:wBefore w:w="34" w:type="dxa"/>
          <w:wAfter w:w="75" w:type="dxa"/>
          <w:cantSplit/>
          <w:trHeight w:val="803"/>
        </w:trPr>
        <w:tc>
          <w:tcPr>
            <w:tcW w:w="4917" w:type="dxa"/>
            <w:tcBorders>
              <w:top w:val="double" w:sz="6" w:space="0" w:color="auto"/>
              <w:left w:val="single" w:sz="6" w:space="0" w:color="auto"/>
              <w:bottom w:val="double" w:sz="6" w:space="0" w:color="auto"/>
              <w:right w:val="single" w:sz="6" w:space="0" w:color="auto"/>
            </w:tcBorders>
          </w:tcPr>
          <w:p w:rsidR="00D43F8A" w:rsidRPr="00362B99" w:rsidRDefault="00D43F8A" w:rsidP="00B769F1">
            <w:pPr>
              <w:spacing w:before="120" w:after="240"/>
              <w:rPr>
                <w:rFonts w:ascii="Verdana" w:hAnsi="Verdana"/>
              </w:rPr>
            </w:pPr>
            <w:r w:rsidRPr="00362B99">
              <w:rPr>
                <w:rFonts w:ascii="Verdana" w:hAnsi="Verdana"/>
                <w:b/>
                <w:sz w:val="22"/>
                <w:szCs w:val="22"/>
              </w:rPr>
              <w:t>Department</w:t>
            </w:r>
            <w:r w:rsidRPr="00362B99">
              <w:rPr>
                <w:rFonts w:ascii="Verdana" w:hAnsi="Verdana"/>
                <w:sz w:val="22"/>
                <w:szCs w:val="22"/>
              </w:rPr>
              <w:t xml:space="preserve">: </w:t>
            </w:r>
            <w:r w:rsidR="00B769F1" w:rsidRPr="00362B99">
              <w:rPr>
                <w:rFonts w:ascii="Verdana" w:hAnsi="Verdana"/>
                <w:sz w:val="22"/>
                <w:szCs w:val="22"/>
              </w:rPr>
              <w:t>Communities and Well Being</w:t>
            </w:r>
          </w:p>
        </w:tc>
        <w:tc>
          <w:tcPr>
            <w:tcW w:w="5121" w:type="dxa"/>
            <w:gridSpan w:val="2"/>
            <w:tcBorders>
              <w:top w:val="double" w:sz="6" w:space="0" w:color="auto"/>
              <w:bottom w:val="double" w:sz="6" w:space="0" w:color="auto"/>
              <w:right w:val="single" w:sz="6" w:space="0" w:color="auto"/>
            </w:tcBorders>
          </w:tcPr>
          <w:p w:rsidR="00D43F8A" w:rsidRPr="00362B99" w:rsidRDefault="00D43F8A" w:rsidP="002154FE">
            <w:pPr>
              <w:spacing w:before="120" w:after="240"/>
              <w:rPr>
                <w:rFonts w:ascii="Verdana" w:hAnsi="Verdana"/>
              </w:rPr>
            </w:pPr>
            <w:r w:rsidRPr="00362B99">
              <w:rPr>
                <w:rFonts w:ascii="Verdana" w:hAnsi="Verdana"/>
                <w:b/>
                <w:sz w:val="22"/>
                <w:szCs w:val="22"/>
              </w:rPr>
              <w:t>Establishment/Post No</w:t>
            </w:r>
            <w:r w:rsidRPr="00362B99">
              <w:rPr>
                <w:rFonts w:ascii="Verdana" w:hAnsi="Verdana"/>
                <w:sz w:val="22"/>
                <w:szCs w:val="22"/>
              </w:rPr>
              <w:t xml:space="preserve">: </w:t>
            </w:r>
          </w:p>
        </w:tc>
      </w:tr>
      <w:tr w:rsidR="00D43F8A" w:rsidRPr="00362B99" w:rsidTr="00362B99">
        <w:trPr>
          <w:gridBefore w:val="1"/>
          <w:gridAfter w:val="1"/>
          <w:wBefore w:w="34" w:type="dxa"/>
          <w:wAfter w:w="75" w:type="dxa"/>
          <w:cantSplit/>
          <w:trHeight w:val="844"/>
        </w:trPr>
        <w:tc>
          <w:tcPr>
            <w:tcW w:w="4917" w:type="dxa"/>
            <w:tcBorders>
              <w:top w:val="double" w:sz="6" w:space="0" w:color="auto"/>
              <w:left w:val="single" w:sz="6" w:space="0" w:color="auto"/>
              <w:right w:val="single" w:sz="6" w:space="0" w:color="auto"/>
            </w:tcBorders>
          </w:tcPr>
          <w:p w:rsidR="00D43F8A" w:rsidRPr="00362B99" w:rsidRDefault="00D43F8A" w:rsidP="00B769F1">
            <w:pPr>
              <w:spacing w:before="120" w:after="240"/>
              <w:rPr>
                <w:rFonts w:ascii="Verdana" w:hAnsi="Verdana"/>
              </w:rPr>
            </w:pPr>
            <w:r w:rsidRPr="00362B99">
              <w:rPr>
                <w:rFonts w:ascii="Verdana" w:hAnsi="Verdana"/>
                <w:b/>
                <w:sz w:val="22"/>
                <w:szCs w:val="22"/>
              </w:rPr>
              <w:t>Division/Section</w:t>
            </w:r>
            <w:r w:rsidRPr="00362B99">
              <w:rPr>
                <w:rFonts w:ascii="Verdana" w:hAnsi="Verdana"/>
                <w:sz w:val="22"/>
                <w:szCs w:val="22"/>
              </w:rPr>
              <w:t xml:space="preserve">: </w:t>
            </w:r>
            <w:r w:rsidR="00D47766">
              <w:rPr>
                <w:rFonts w:ascii="Verdana" w:hAnsi="Verdana"/>
                <w:sz w:val="22"/>
                <w:szCs w:val="22"/>
              </w:rPr>
              <w:t>OCO</w:t>
            </w:r>
            <w:r w:rsidR="00B769F1" w:rsidRPr="00362B99">
              <w:rPr>
                <w:rFonts w:ascii="Verdana" w:hAnsi="Verdana"/>
                <w:sz w:val="22"/>
                <w:szCs w:val="22"/>
              </w:rPr>
              <w:t xml:space="preserve"> </w:t>
            </w:r>
            <w:r w:rsidR="00D47766">
              <w:rPr>
                <w:rFonts w:ascii="Verdana" w:hAnsi="Verdana"/>
                <w:sz w:val="22"/>
                <w:szCs w:val="22"/>
              </w:rPr>
              <w:t xml:space="preserve">/Adult Learning Disability </w:t>
            </w:r>
          </w:p>
        </w:tc>
        <w:tc>
          <w:tcPr>
            <w:tcW w:w="5121" w:type="dxa"/>
            <w:gridSpan w:val="2"/>
            <w:tcBorders>
              <w:top w:val="double" w:sz="6" w:space="0" w:color="auto"/>
              <w:bottom w:val="double" w:sz="6" w:space="0" w:color="auto"/>
              <w:right w:val="single" w:sz="6" w:space="0" w:color="auto"/>
            </w:tcBorders>
          </w:tcPr>
          <w:p w:rsidR="00D43F8A" w:rsidRPr="00362B99" w:rsidRDefault="00D43F8A" w:rsidP="002154FE">
            <w:pPr>
              <w:spacing w:before="120" w:after="240"/>
              <w:rPr>
                <w:rFonts w:ascii="Verdana" w:hAnsi="Verdana"/>
              </w:rPr>
            </w:pPr>
            <w:r w:rsidRPr="00362B99">
              <w:rPr>
                <w:rFonts w:ascii="Verdana" w:hAnsi="Verdana"/>
                <w:b/>
                <w:sz w:val="22"/>
                <w:szCs w:val="22"/>
              </w:rPr>
              <w:t>Post Grade</w:t>
            </w:r>
            <w:r w:rsidRPr="00362B99">
              <w:rPr>
                <w:rFonts w:ascii="Verdana" w:hAnsi="Verdana"/>
                <w:sz w:val="22"/>
                <w:szCs w:val="22"/>
              </w:rPr>
              <w:t xml:space="preserve">: </w:t>
            </w:r>
            <w:r w:rsidR="00B447E9" w:rsidRPr="00362B99">
              <w:rPr>
                <w:rFonts w:ascii="Verdana" w:hAnsi="Verdana"/>
                <w:sz w:val="22"/>
                <w:szCs w:val="22"/>
              </w:rPr>
              <w:t>1</w:t>
            </w:r>
            <w:r w:rsidR="00230085">
              <w:rPr>
                <w:rFonts w:ascii="Verdana" w:hAnsi="Verdana"/>
                <w:sz w:val="22"/>
                <w:szCs w:val="22"/>
              </w:rPr>
              <w:t>2</w:t>
            </w:r>
          </w:p>
        </w:tc>
      </w:tr>
      <w:tr w:rsidR="00D43F8A" w:rsidRPr="00362B99" w:rsidTr="00362B99">
        <w:trPr>
          <w:gridBefore w:val="1"/>
          <w:gridAfter w:val="1"/>
          <w:wBefore w:w="34" w:type="dxa"/>
          <w:wAfter w:w="75" w:type="dxa"/>
          <w:cantSplit/>
          <w:trHeight w:val="772"/>
        </w:trPr>
        <w:tc>
          <w:tcPr>
            <w:tcW w:w="4917" w:type="dxa"/>
            <w:tcBorders>
              <w:top w:val="double" w:sz="6" w:space="0" w:color="auto"/>
              <w:left w:val="single" w:sz="6" w:space="0" w:color="auto"/>
              <w:bottom w:val="double" w:sz="6" w:space="0" w:color="auto"/>
              <w:right w:val="single" w:sz="6" w:space="0" w:color="auto"/>
            </w:tcBorders>
          </w:tcPr>
          <w:p w:rsidR="00D43F8A" w:rsidRPr="00362B99" w:rsidRDefault="00D43F8A" w:rsidP="002154FE">
            <w:pPr>
              <w:spacing w:before="120" w:after="240"/>
              <w:rPr>
                <w:rFonts w:ascii="Verdana" w:hAnsi="Verdana"/>
              </w:rPr>
            </w:pPr>
            <w:r w:rsidRPr="00362B99">
              <w:rPr>
                <w:rFonts w:ascii="Verdana" w:hAnsi="Verdana"/>
                <w:b/>
                <w:sz w:val="22"/>
                <w:szCs w:val="22"/>
              </w:rPr>
              <w:t>Location</w:t>
            </w:r>
            <w:r w:rsidRPr="00362B99">
              <w:rPr>
                <w:rFonts w:ascii="Verdana" w:hAnsi="Verdana"/>
                <w:sz w:val="22"/>
                <w:szCs w:val="22"/>
              </w:rPr>
              <w:t xml:space="preserve">:   </w:t>
            </w:r>
            <w:r w:rsidR="00D47766" w:rsidRPr="00D47766">
              <w:rPr>
                <w:rFonts w:ascii="Verdana" w:hAnsi="Verdana"/>
                <w:sz w:val="22"/>
                <w:szCs w:val="22"/>
              </w:rPr>
              <w:t>Windsor House, 1st Floor, Little 66, Roach Bank Road, Hollins Brook Park, Bury, BL9 8RN.</w:t>
            </w:r>
          </w:p>
        </w:tc>
        <w:tc>
          <w:tcPr>
            <w:tcW w:w="5121" w:type="dxa"/>
            <w:gridSpan w:val="2"/>
            <w:tcBorders>
              <w:bottom w:val="double" w:sz="6" w:space="0" w:color="auto"/>
              <w:right w:val="single" w:sz="6" w:space="0" w:color="auto"/>
            </w:tcBorders>
          </w:tcPr>
          <w:p w:rsidR="00D43F8A" w:rsidRPr="00362B99" w:rsidRDefault="00D43F8A" w:rsidP="002154FE">
            <w:pPr>
              <w:spacing w:before="120" w:after="240"/>
              <w:rPr>
                <w:rFonts w:ascii="Verdana" w:hAnsi="Verdana"/>
              </w:rPr>
            </w:pPr>
            <w:r w:rsidRPr="00362B99">
              <w:rPr>
                <w:rFonts w:ascii="Verdana" w:hAnsi="Verdana"/>
                <w:b/>
                <w:sz w:val="22"/>
                <w:szCs w:val="22"/>
              </w:rPr>
              <w:t>Post Hours</w:t>
            </w:r>
            <w:r w:rsidRPr="00362B99">
              <w:rPr>
                <w:rFonts w:ascii="Verdana" w:hAnsi="Verdana"/>
                <w:sz w:val="22"/>
                <w:szCs w:val="22"/>
              </w:rPr>
              <w:t xml:space="preserve">:   </w:t>
            </w:r>
            <w:r w:rsidR="00463F94">
              <w:rPr>
                <w:rFonts w:ascii="Verdana" w:hAnsi="Verdana"/>
                <w:sz w:val="22"/>
                <w:szCs w:val="22"/>
              </w:rPr>
              <w:t>37</w:t>
            </w:r>
          </w:p>
        </w:tc>
      </w:tr>
      <w:tr w:rsidR="00D43F8A" w:rsidRPr="00362B99" w:rsidTr="00362B99">
        <w:trPr>
          <w:gridBefore w:val="1"/>
          <w:gridAfter w:val="1"/>
          <w:wBefore w:w="34" w:type="dxa"/>
          <w:wAfter w:w="75" w:type="dxa"/>
          <w:cantSplit/>
          <w:trHeight w:val="3650"/>
        </w:trPr>
        <w:tc>
          <w:tcPr>
            <w:tcW w:w="10038" w:type="dxa"/>
            <w:gridSpan w:val="3"/>
            <w:tcBorders>
              <w:top w:val="double" w:sz="6" w:space="0" w:color="auto"/>
              <w:left w:val="single" w:sz="6" w:space="0" w:color="auto"/>
              <w:bottom w:val="double" w:sz="6" w:space="0" w:color="auto"/>
              <w:right w:val="single" w:sz="6" w:space="0" w:color="auto"/>
            </w:tcBorders>
          </w:tcPr>
          <w:p w:rsidR="00D43F8A" w:rsidRPr="00362B99" w:rsidRDefault="00D43F8A" w:rsidP="002154FE">
            <w:pPr>
              <w:spacing w:before="120" w:after="240"/>
              <w:rPr>
                <w:rFonts w:ascii="Verdana" w:hAnsi="Verdana"/>
              </w:rPr>
            </w:pPr>
            <w:r w:rsidRPr="00362B99">
              <w:rPr>
                <w:rFonts w:ascii="Verdana" w:hAnsi="Verdana"/>
                <w:b/>
                <w:sz w:val="22"/>
                <w:szCs w:val="22"/>
              </w:rPr>
              <w:t>Special Conditions of Service</w:t>
            </w:r>
            <w:r w:rsidRPr="00362B99">
              <w:rPr>
                <w:rFonts w:ascii="Verdana" w:hAnsi="Verdana"/>
                <w:sz w:val="22"/>
                <w:szCs w:val="22"/>
              </w:rPr>
              <w:t xml:space="preserve">:   </w:t>
            </w:r>
          </w:p>
          <w:p w:rsidR="00D43F8A" w:rsidRPr="00362B99" w:rsidRDefault="00D43F8A" w:rsidP="00362B99">
            <w:pPr>
              <w:numPr>
                <w:ilvl w:val="0"/>
                <w:numId w:val="3"/>
              </w:numPr>
              <w:tabs>
                <w:tab w:val="left" w:pos="567"/>
              </w:tabs>
              <w:spacing w:before="40" w:after="40"/>
              <w:jc w:val="both"/>
              <w:rPr>
                <w:rFonts w:ascii="Verdana" w:hAnsi="Verdana" w:cs="Arial"/>
              </w:rPr>
            </w:pPr>
            <w:r w:rsidRPr="00362B99">
              <w:rPr>
                <w:rFonts w:ascii="Verdana" w:hAnsi="Verdana" w:cs="Arial"/>
                <w:sz w:val="22"/>
                <w:szCs w:val="22"/>
              </w:rPr>
              <w:t>The nature of this post is not always predictable and will require the post holder to work flexibly and outside of normal working hours to meet unplanned service requirements</w:t>
            </w:r>
            <w:r w:rsidR="00362B99">
              <w:rPr>
                <w:rFonts w:ascii="Verdana" w:hAnsi="Verdana" w:cs="Arial"/>
                <w:sz w:val="22"/>
                <w:szCs w:val="22"/>
              </w:rPr>
              <w:t>.</w:t>
            </w:r>
          </w:p>
          <w:p w:rsidR="00D43F8A" w:rsidRPr="00362B99" w:rsidRDefault="00D43F8A" w:rsidP="00362B99">
            <w:pPr>
              <w:numPr>
                <w:ilvl w:val="0"/>
                <w:numId w:val="3"/>
              </w:numPr>
              <w:tabs>
                <w:tab w:val="left" w:pos="567"/>
              </w:tabs>
              <w:spacing w:before="40" w:after="40"/>
              <w:jc w:val="both"/>
              <w:rPr>
                <w:rFonts w:ascii="Verdana" w:hAnsi="Verdana" w:cs="Arial"/>
              </w:rPr>
            </w:pPr>
            <w:r w:rsidRPr="00362B99">
              <w:rPr>
                <w:rFonts w:ascii="Verdana" w:hAnsi="Verdana" w:cs="Arial"/>
                <w:sz w:val="22"/>
                <w:szCs w:val="22"/>
              </w:rPr>
              <w:t xml:space="preserve">Ability to travel inside and outside the Borough, on occasion transporting customers or colleagues as required </w:t>
            </w:r>
            <w:r w:rsidR="00EF0B01">
              <w:rPr>
                <w:rFonts w:ascii="Verdana" w:hAnsi="Verdana" w:cs="Arial"/>
                <w:sz w:val="22"/>
                <w:szCs w:val="22"/>
              </w:rPr>
              <w:t xml:space="preserve">in line with corporate care user policy </w:t>
            </w:r>
            <w:r w:rsidRPr="00362B99">
              <w:rPr>
                <w:rFonts w:ascii="Verdana" w:hAnsi="Verdana" w:cs="Arial"/>
                <w:sz w:val="22"/>
                <w:szCs w:val="22"/>
              </w:rPr>
              <w:t>for which expenses will be payable in accordance with the council’s conditions of service</w:t>
            </w:r>
            <w:r w:rsidR="00362B99">
              <w:rPr>
                <w:rFonts w:ascii="Verdana" w:hAnsi="Verdana" w:cs="Arial"/>
                <w:sz w:val="22"/>
                <w:szCs w:val="22"/>
              </w:rPr>
              <w:t>.</w:t>
            </w:r>
          </w:p>
          <w:p w:rsidR="00D43F8A" w:rsidRPr="00362B99" w:rsidRDefault="00D43F8A" w:rsidP="00362B99">
            <w:pPr>
              <w:numPr>
                <w:ilvl w:val="0"/>
                <w:numId w:val="3"/>
              </w:numPr>
              <w:tabs>
                <w:tab w:val="left" w:pos="567"/>
              </w:tabs>
              <w:spacing w:before="40" w:after="40"/>
              <w:jc w:val="both"/>
              <w:rPr>
                <w:rFonts w:ascii="Verdana" w:hAnsi="Verdana" w:cs="Arial"/>
              </w:rPr>
            </w:pPr>
            <w:r w:rsidRPr="00362B99">
              <w:rPr>
                <w:rFonts w:ascii="Verdana" w:hAnsi="Verdana"/>
                <w:sz w:val="22"/>
                <w:szCs w:val="22"/>
              </w:rPr>
              <w:t>Satisfactory DBS disclosure at the enhanced level to be renewed in line with the authority’s timescales.</w:t>
            </w:r>
          </w:p>
          <w:p w:rsidR="00D43F8A" w:rsidRPr="00362B99" w:rsidRDefault="00D43F8A" w:rsidP="00362B99">
            <w:pPr>
              <w:numPr>
                <w:ilvl w:val="0"/>
                <w:numId w:val="3"/>
              </w:numPr>
              <w:tabs>
                <w:tab w:val="left" w:pos="567"/>
              </w:tabs>
              <w:spacing w:before="40" w:after="40"/>
              <w:jc w:val="both"/>
              <w:rPr>
                <w:rFonts w:ascii="Verdana" w:hAnsi="Verdana" w:cs="Arial"/>
              </w:rPr>
            </w:pPr>
            <w:r w:rsidRPr="00362B99">
              <w:rPr>
                <w:rFonts w:ascii="Verdana" w:hAnsi="Verdana" w:cs="Arial"/>
                <w:sz w:val="22"/>
                <w:szCs w:val="22"/>
              </w:rPr>
              <w:t>To maintain registr</w:t>
            </w:r>
            <w:r w:rsidR="00362B99">
              <w:rPr>
                <w:rFonts w:ascii="Verdana" w:hAnsi="Verdana" w:cs="Arial"/>
                <w:sz w:val="22"/>
                <w:szCs w:val="22"/>
              </w:rPr>
              <w:t xml:space="preserve">ation and compliance with </w:t>
            </w:r>
            <w:r w:rsidR="00D47766">
              <w:rPr>
                <w:rFonts w:ascii="Verdana" w:hAnsi="Verdana" w:cs="Arial"/>
                <w:sz w:val="22"/>
                <w:szCs w:val="22"/>
              </w:rPr>
              <w:t>Social Work England</w:t>
            </w:r>
            <w:r w:rsidR="00362B99">
              <w:rPr>
                <w:rFonts w:ascii="Verdana" w:hAnsi="Verdana" w:cs="Arial"/>
                <w:sz w:val="22"/>
                <w:szCs w:val="22"/>
              </w:rPr>
              <w:t>.</w:t>
            </w:r>
          </w:p>
          <w:p w:rsidR="00D43F8A" w:rsidRPr="00362B99" w:rsidRDefault="00D43F8A" w:rsidP="00362B99">
            <w:pPr>
              <w:numPr>
                <w:ilvl w:val="0"/>
                <w:numId w:val="3"/>
              </w:numPr>
              <w:tabs>
                <w:tab w:val="left" w:pos="567"/>
              </w:tabs>
              <w:spacing w:before="40" w:after="40"/>
              <w:jc w:val="both"/>
              <w:rPr>
                <w:rFonts w:ascii="Verdana" w:hAnsi="Verdana" w:cs="Arial"/>
              </w:rPr>
            </w:pPr>
            <w:r w:rsidRPr="00362B99">
              <w:rPr>
                <w:rFonts w:ascii="Verdana" w:hAnsi="Verdana" w:cs="Arial"/>
                <w:sz w:val="22"/>
                <w:szCs w:val="22"/>
              </w:rPr>
              <w:t>Participate in all team arrangements for effectively managing the workflow.</w:t>
            </w:r>
          </w:p>
        </w:tc>
      </w:tr>
      <w:tr w:rsidR="00D43F8A" w:rsidRPr="00362B99" w:rsidTr="00215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77"/>
        </w:trPr>
        <w:tc>
          <w:tcPr>
            <w:tcW w:w="10147" w:type="dxa"/>
            <w:gridSpan w:val="5"/>
          </w:tcPr>
          <w:p w:rsidR="00D43F8A" w:rsidRPr="00362B99" w:rsidRDefault="00D43F8A" w:rsidP="002154FE">
            <w:pPr>
              <w:tabs>
                <w:tab w:val="left" w:pos="567"/>
              </w:tabs>
              <w:spacing w:before="40" w:after="40"/>
              <w:jc w:val="both"/>
              <w:rPr>
                <w:rFonts w:ascii="Verdana" w:hAnsi="Verdana" w:cs="Arial"/>
                <w:b/>
              </w:rPr>
            </w:pPr>
            <w:r w:rsidRPr="00362B99">
              <w:rPr>
                <w:rFonts w:ascii="Verdana" w:hAnsi="Verdana" w:cs="Arial"/>
                <w:b/>
                <w:sz w:val="22"/>
                <w:szCs w:val="22"/>
              </w:rPr>
              <w:t>Purpose and Objectives of Post:</w:t>
            </w:r>
          </w:p>
          <w:p w:rsidR="00D43F8A" w:rsidRPr="00362B99" w:rsidRDefault="00D43F8A" w:rsidP="002154FE">
            <w:pPr>
              <w:tabs>
                <w:tab w:val="left" w:pos="567"/>
              </w:tabs>
              <w:spacing w:before="40" w:after="40"/>
              <w:ind w:left="142"/>
              <w:jc w:val="both"/>
              <w:rPr>
                <w:rFonts w:ascii="Verdana" w:hAnsi="Verdana" w:cs="Arial"/>
              </w:rPr>
            </w:pPr>
          </w:p>
          <w:p w:rsidR="00D43F8A" w:rsidRPr="00362B99" w:rsidRDefault="00D43F8A" w:rsidP="002154FE">
            <w:pPr>
              <w:numPr>
                <w:ilvl w:val="0"/>
                <w:numId w:val="5"/>
              </w:numPr>
              <w:ind w:left="743" w:hanging="425"/>
              <w:rPr>
                <w:rFonts w:ascii="Verdana" w:hAnsi="Verdana"/>
              </w:rPr>
            </w:pPr>
            <w:r w:rsidRPr="00362B99">
              <w:rPr>
                <w:rFonts w:ascii="Verdana" w:hAnsi="Verdana"/>
                <w:sz w:val="22"/>
                <w:szCs w:val="22"/>
              </w:rPr>
              <w:t xml:space="preserve">To provide a professional Social Work service to </w:t>
            </w:r>
            <w:proofErr w:type="gramStart"/>
            <w:r w:rsidRPr="00362B99">
              <w:rPr>
                <w:rFonts w:ascii="Verdana" w:hAnsi="Verdana"/>
                <w:sz w:val="22"/>
                <w:szCs w:val="22"/>
              </w:rPr>
              <w:t>Adults</w:t>
            </w:r>
            <w:proofErr w:type="gramEnd"/>
            <w:r w:rsidRPr="00362B99">
              <w:rPr>
                <w:rFonts w:ascii="Verdana" w:hAnsi="Verdana"/>
                <w:sz w:val="22"/>
                <w:szCs w:val="22"/>
              </w:rPr>
              <w:t xml:space="preserve"> customers across </w:t>
            </w:r>
            <w:r w:rsidR="002154FE" w:rsidRPr="00362B99">
              <w:rPr>
                <w:rFonts w:ascii="Verdana" w:hAnsi="Verdana"/>
                <w:sz w:val="22"/>
                <w:szCs w:val="22"/>
              </w:rPr>
              <w:t>Adult Operations</w:t>
            </w:r>
            <w:r w:rsidRPr="00362B99">
              <w:rPr>
                <w:rFonts w:ascii="Verdana" w:hAnsi="Verdana"/>
                <w:sz w:val="22"/>
                <w:szCs w:val="22"/>
              </w:rPr>
              <w:t xml:space="preserve"> and </w:t>
            </w:r>
            <w:r w:rsidR="00D47766" w:rsidRPr="00D47766">
              <w:rPr>
                <w:rFonts w:ascii="Verdana" w:hAnsi="Verdana"/>
                <w:sz w:val="22"/>
                <w:szCs w:val="22"/>
              </w:rPr>
              <w:t xml:space="preserve">Learning Disability </w:t>
            </w:r>
            <w:r w:rsidRPr="00362B99">
              <w:rPr>
                <w:rFonts w:ascii="Verdana" w:hAnsi="Verdana"/>
                <w:sz w:val="22"/>
                <w:szCs w:val="22"/>
              </w:rPr>
              <w:t>Services as required.</w:t>
            </w:r>
          </w:p>
          <w:p w:rsidR="00542A98" w:rsidRPr="00362B99" w:rsidRDefault="00D43F8A" w:rsidP="00362B99">
            <w:pPr>
              <w:numPr>
                <w:ilvl w:val="0"/>
                <w:numId w:val="5"/>
              </w:numPr>
              <w:ind w:hanging="402"/>
              <w:rPr>
                <w:rFonts w:ascii="Verdana" w:hAnsi="Verdana"/>
              </w:rPr>
            </w:pPr>
            <w:r w:rsidRPr="00362B99">
              <w:rPr>
                <w:rFonts w:ascii="Verdana" w:hAnsi="Verdana"/>
                <w:sz w:val="22"/>
                <w:szCs w:val="22"/>
              </w:rPr>
              <w:t xml:space="preserve">To promote customers in maintaining choice and control of their lives. </w:t>
            </w:r>
          </w:p>
          <w:p w:rsidR="00542A98" w:rsidRPr="00362B99" w:rsidRDefault="00542A98" w:rsidP="00362B99">
            <w:pPr>
              <w:numPr>
                <w:ilvl w:val="0"/>
                <w:numId w:val="5"/>
              </w:numPr>
              <w:rPr>
                <w:rFonts w:ascii="Verdana" w:hAnsi="Verdana"/>
              </w:rPr>
            </w:pPr>
            <w:r w:rsidRPr="00362B99">
              <w:rPr>
                <w:rFonts w:ascii="Verdana" w:hAnsi="Verdana"/>
                <w:sz w:val="22"/>
                <w:szCs w:val="22"/>
              </w:rPr>
              <w:t>To consistently demonstrate social work practice in a wide range of tasks and roles and be effective in social work interventions, earning the confidence of others.</w:t>
            </w:r>
          </w:p>
          <w:p w:rsidR="00125577" w:rsidRDefault="00542A98" w:rsidP="00125577">
            <w:pPr>
              <w:pStyle w:val="ListParagraph"/>
              <w:numPr>
                <w:ilvl w:val="0"/>
                <w:numId w:val="5"/>
              </w:numPr>
              <w:tabs>
                <w:tab w:val="left" w:pos="567"/>
              </w:tabs>
              <w:spacing w:before="40" w:after="40"/>
              <w:jc w:val="both"/>
              <w:rPr>
                <w:rFonts w:ascii="Verdana" w:hAnsi="Verdana" w:cs="Arial"/>
              </w:rPr>
            </w:pPr>
            <w:r w:rsidRPr="00125577">
              <w:rPr>
                <w:rFonts w:ascii="Verdana" w:hAnsi="Verdana"/>
                <w:sz w:val="22"/>
                <w:szCs w:val="22"/>
              </w:rPr>
              <w:t>To demonstrate the ability to work effectively in more complex situations, seek support in supervision whilst starting to exercise initiative and evaluate own practice.</w:t>
            </w:r>
            <w:r w:rsidR="00125577" w:rsidRPr="00125577">
              <w:rPr>
                <w:rFonts w:ascii="Verdana" w:hAnsi="Verdana" w:cs="Arial"/>
                <w:sz w:val="22"/>
                <w:szCs w:val="22"/>
              </w:rPr>
              <w:t xml:space="preserve"> </w:t>
            </w:r>
          </w:p>
          <w:p w:rsidR="00125577" w:rsidRPr="00125577" w:rsidRDefault="00125577" w:rsidP="00125577">
            <w:pPr>
              <w:pStyle w:val="ListParagraph"/>
              <w:numPr>
                <w:ilvl w:val="0"/>
                <w:numId w:val="5"/>
              </w:numPr>
              <w:tabs>
                <w:tab w:val="left" w:pos="567"/>
              </w:tabs>
              <w:spacing w:before="40" w:after="40"/>
              <w:jc w:val="both"/>
              <w:rPr>
                <w:rFonts w:ascii="Verdana" w:hAnsi="Verdana" w:cs="Arial"/>
              </w:rPr>
            </w:pPr>
            <w:r w:rsidRPr="00125577">
              <w:rPr>
                <w:rFonts w:ascii="Verdana" w:hAnsi="Verdana" w:cs="Arial"/>
                <w:sz w:val="22"/>
                <w:szCs w:val="22"/>
              </w:rPr>
              <w:t xml:space="preserve">To work any five days out of seven including weekends to meet service </w:t>
            </w:r>
            <w:proofErr w:type="gramStart"/>
            <w:r w:rsidRPr="00125577">
              <w:rPr>
                <w:rFonts w:ascii="Verdana" w:hAnsi="Verdana" w:cs="Arial"/>
                <w:sz w:val="22"/>
                <w:szCs w:val="22"/>
              </w:rPr>
              <w:t>needs</w:t>
            </w:r>
            <w:proofErr w:type="gramEnd"/>
          </w:p>
          <w:p w:rsidR="00362B99" w:rsidRPr="00362B99" w:rsidRDefault="00362B99" w:rsidP="00362B99">
            <w:pPr>
              <w:ind w:left="720"/>
              <w:rPr>
                <w:rFonts w:ascii="Verdana" w:hAnsi="Verdana" w:cs="Arial"/>
              </w:rPr>
            </w:pPr>
          </w:p>
        </w:tc>
      </w:tr>
      <w:tr w:rsidR="00D43F8A" w:rsidRPr="00362B99" w:rsidTr="002154FE">
        <w:trPr>
          <w:gridBefore w:val="1"/>
          <w:gridAfter w:val="2"/>
          <w:wBefore w:w="34" w:type="dxa"/>
          <w:wAfter w:w="82" w:type="dxa"/>
          <w:cantSplit/>
          <w:trHeight w:val="772"/>
        </w:trPr>
        <w:tc>
          <w:tcPr>
            <w:tcW w:w="10031" w:type="dxa"/>
            <w:gridSpan w:val="2"/>
            <w:tcBorders>
              <w:top w:val="double" w:sz="6" w:space="0" w:color="auto"/>
              <w:left w:val="single" w:sz="6" w:space="0" w:color="auto"/>
              <w:bottom w:val="double" w:sz="6" w:space="0" w:color="auto"/>
              <w:right w:val="single" w:sz="6" w:space="0" w:color="auto"/>
            </w:tcBorders>
          </w:tcPr>
          <w:p w:rsidR="00D43F8A" w:rsidRPr="00362B99" w:rsidRDefault="00D43F8A" w:rsidP="00542A98">
            <w:pPr>
              <w:spacing w:before="120" w:after="240"/>
              <w:rPr>
                <w:rFonts w:ascii="Verdana" w:hAnsi="Verdana"/>
              </w:rPr>
            </w:pPr>
            <w:r w:rsidRPr="00362B99">
              <w:rPr>
                <w:rFonts w:ascii="Verdana" w:hAnsi="Verdana"/>
                <w:b/>
                <w:sz w:val="22"/>
                <w:szCs w:val="22"/>
              </w:rPr>
              <w:t xml:space="preserve">Accountable to: </w:t>
            </w:r>
            <w:r w:rsidRPr="00362B99">
              <w:rPr>
                <w:rFonts w:ascii="Verdana" w:hAnsi="Verdana"/>
                <w:sz w:val="22"/>
                <w:szCs w:val="22"/>
              </w:rPr>
              <w:t xml:space="preserve"> Director of </w:t>
            </w:r>
            <w:r w:rsidR="00542A98" w:rsidRPr="00362B99">
              <w:rPr>
                <w:rFonts w:ascii="Verdana" w:hAnsi="Verdana"/>
                <w:sz w:val="22"/>
                <w:szCs w:val="22"/>
              </w:rPr>
              <w:t xml:space="preserve">Department of </w:t>
            </w:r>
            <w:r w:rsidR="00D47766">
              <w:rPr>
                <w:rFonts w:ascii="Verdana" w:hAnsi="Verdana"/>
                <w:sz w:val="22"/>
                <w:szCs w:val="22"/>
              </w:rPr>
              <w:t>OCO</w:t>
            </w:r>
            <w:r w:rsidRPr="00362B99">
              <w:rPr>
                <w:rFonts w:ascii="Verdana" w:hAnsi="Verdana"/>
                <w:sz w:val="22"/>
                <w:szCs w:val="22"/>
              </w:rPr>
              <w:t xml:space="preserve">  </w:t>
            </w:r>
          </w:p>
        </w:tc>
      </w:tr>
      <w:tr w:rsidR="00D43F8A" w:rsidRPr="00362B99" w:rsidTr="002154FE">
        <w:trPr>
          <w:gridBefore w:val="1"/>
          <w:gridAfter w:val="2"/>
          <w:wBefore w:w="34" w:type="dxa"/>
          <w:wAfter w:w="82" w:type="dxa"/>
          <w:cantSplit/>
          <w:trHeight w:val="847"/>
        </w:trPr>
        <w:tc>
          <w:tcPr>
            <w:tcW w:w="10031" w:type="dxa"/>
            <w:gridSpan w:val="2"/>
            <w:tcBorders>
              <w:top w:val="double" w:sz="6" w:space="0" w:color="auto"/>
              <w:left w:val="single" w:sz="6" w:space="0" w:color="auto"/>
              <w:bottom w:val="double" w:sz="6" w:space="0" w:color="auto"/>
              <w:right w:val="single" w:sz="6" w:space="0" w:color="auto"/>
            </w:tcBorders>
          </w:tcPr>
          <w:p w:rsidR="00D43F8A" w:rsidRPr="00362B99" w:rsidRDefault="00D43F8A" w:rsidP="00067112">
            <w:pPr>
              <w:spacing w:before="120" w:after="240"/>
              <w:rPr>
                <w:rFonts w:ascii="Verdana" w:hAnsi="Verdana"/>
              </w:rPr>
            </w:pPr>
            <w:r w:rsidRPr="00362B99">
              <w:rPr>
                <w:rFonts w:ascii="Verdana" w:hAnsi="Verdana"/>
                <w:b/>
                <w:sz w:val="22"/>
                <w:szCs w:val="22"/>
              </w:rPr>
              <w:t>Immediately Responsible to</w:t>
            </w:r>
            <w:r w:rsidRPr="00362B99">
              <w:rPr>
                <w:rFonts w:ascii="Verdana" w:hAnsi="Verdana"/>
                <w:sz w:val="22"/>
                <w:szCs w:val="22"/>
              </w:rPr>
              <w:t xml:space="preserve">: </w:t>
            </w:r>
            <w:r w:rsidRPr="00362B99">
              <w:rPr>
                <w:rFonts w:ascii="Verdana" w:hAnsi="Verdana" w:cs="Arial"/>
                <w:b/>
                <w:sz w:val="22"/>
                <w:szCs w:val="22"/>
              </w:rPr>
              <w:t xml:space="preserve"> </w:t>
            </w:r>
            <w:r w:rsidRPr="00362B99">
              <w:rPr>
                <w:rFonts w:ascii="Verdana" w:hAnsi="Verdana" w:cs="Arial"/>
                <w:sz w:val="22"/>
                <w:szCs w:val="22"/>
              </w:rPr>
              <w:t>Team Manager</w:t>
            </w:r>
            <w:r w:rsidR="00067112">
              <w:rPr>
                <w:rFonts w:ascii="Verdana" w:hAnsi="Verdana" w:cs="Arial"/>
                <w:sz w:val="22"/>
                <w:szCs w:val="22"/>
              </w:rPr>
              <w:t xml:space="preserve">/Advanced Practitioner </w:t>
            </w:r>
          </w:p>
        </w:tc>
      </w:tr>
      <w:tr w:rsidR="00D43F8A" w:rsidRPr="00362B99" w:rsidTr="002154FE">
        <w:trPr>
          <w:gridBefore w:val="1"/>
          <w:gridAfter w:val="2"/>
          <w:wBefore w:w="34" w:type="dxa"/>
          <w:wAfter w:w="82" w:type="dxa"/>
          <w:cantSplit/>
          <w:trHeight w:val="2661"/>
        </w:trPr>
        <w:tc>
          <w:tcPr>
            <w:tcW w:w="10031" w:type="dxa"/>
            <w:gridSpan w:val="2"/>
            <w:tcBorders>
              <w:top w:val="double" w:sz="6" w:space="0" w:color="auto"/>
              <w:left w:val="single" w:sz="6" w:space="0" w:color="auto"/>
              <w:right w:val="single" w:sz="6" w:space="0" w:color="auto"/>
            </w:tcBorders>
          </w:tcPr>
          <w:p w:rsidR="00D43F8A" w:rsidRPr="00362B99" w:rsidRDefault="00D43F8A" w:rsidP="002154FE">
            <w:pPr>
              <w:tabs>
                <w:tab w:val="left" w:pos="4320"/>
              </w:tabs>
              <w:spacing w:before="120" w:after="120"/>
              <w:rPr>
                <w:rFonts w:ascii="Verdana" w:hAnsi="Verdana"/>
                <w:b/>
              </w:rPr>
            </w:pPr>
            <w:r w:rsidRPr="00362B99">
              <w:rPr>
                <w:rFonts w:ascii="Verdana" w:hAnsi="Verdana"/>
                <w:b/>
                <w:sz w:val="22"/>
                <w:szCs w:val="22"/>
              </w:rPr>
              <w:t>Relationships: (Internal and External)</w:t>
            </w:r>
          </w:p>
          <w:p w:rsidR="00D43F8A" w:rsidRPr="00362B99" w:rsidRDefault="00D43F8A" w:rsidP="002154FE">
            <w:pPr>
              <w:keepLines/>
              <w:numPr>
                <w:ilvl w:val="0"/>
                <w:numId w:val="2"/>
              </w:numPr>
              <w:tabs>
                <w:tab w:val="left" w:pos="4320"/>
              </w:tabs>
              <w:spacing w:line="240" w:lineRule="exact"/>
              <w:rPr>
                <w:rFonts w:ascii="Verdana" w:hAnsi="Verdana"/>
              </w:rPr>
            </w:pPr>
            <w:r w:rsidRPr="00362B99">
              <w:rPr>
                <w:rFonts w:ascii="Verdana" w:hAnsi="Verdana"/>
                <w:sz w:val="22"/>
                <w:szCs w:val="22"/>
              </w:rPr>
              <w:t>All staff within the Department and across the Council.</w:t>
            </w:r>
          </w:p>
          <w:p w:rsidR="00D43F8A" w:rsidRPr="00362B99" w:rsidRDefault="00D43F8A" w:rsidP="002154FE">
            <w:pPr>
              <w:tabs>
                <w:tab w:val="left" w:pos="4320"/>
              </w:tabs>
              <w:rPr>
                <w:rFonts w:ascii="Verdana" w:hAnsi="Verdana"/>
              </w:rPr>
            </w:pPr>
          </w:p>
          <w:p w:rsidR="00D43F8A" w:rsidRPr="00362B99" w:rsidRDefault="00D43F8A" w:rsidP="002154FE">
            <w:pPr>
              <w:keepLines/>
              <w:numPr>
                <w:ilvl w:val="0"/>
                <w:numId w:val="2"/>
              </w:numPr>
              <w:tabs>
                <w:tab w:val="left" w:pos="4320"/>
              </w:tabs>
              <w:spacing w:line="240" w:lineRule="exact"/>
              <w:rPr>
                <w:rFonts w:ascii="Verdana" w:hAnsi="Verdana"/>
              </w:rPr>
            </w:pPr>
            <w:r w:rsidRPr="00362B99">
              <w:rPr>
                <w:rFonts w:ascii="Verdana" w:hAnsi="Verdana"/>
                <w:sz w:val="22"/>
                <w:szCs w:val="22"/>
              </w:rPr>
              <w:t>Pennine Care, Pennine Acute, 3</w:t>
            </w:r>
            <w:r w:rsidRPr="00362B99">
              <w:rPr>
                <w:rFonts w:ascii="Verdana" w:hAnsi="Verdana"/>
                <w:sz w:val="22"/>
                <w:szCs w:val="22"/>
                <w:vertAlign w:val="superscript"/>
              </w:rPr>
              <w:t>rd</w:t>
            </w:r>
            <w:r w:rsidRPr="00362B99">
              <w:rPr>
                <w:rFonts w:ascii="Verdana" w:hAnsi="Verdana"/>
                <w:sz w:val="22"/>
                <w:szCs w:val="22"/>
              </w:rPr>
              <w:t xml:space="preserve"> Sector and independent organisations, Police, an</w:t>
            </w:r>
            <w:r w:rsidR="00362B99">
              <w:rPr>
                <w:rFonts w:ascii="Verdana" w:hAnsi="Verdana"/>
                <w:sz w:val="22"/>
                <w:szCs w:val="22"/>
              </w:rPr>
              <w:t>d other statutory organisations.</w:t>
            </w:r>
          </w:p>
          <w:p w:rsidR="00D43F8A" w:rsidRPr="00362B99" w:rsidRDefault="00D43F8A" w:rsidP="002154FE">
            <w:pPr>
              <w:tabs>
                <w:tab w:val="left" w:pos="4320"/>
              </w:tabs>
              <w:rPr>
                <w:rFonts w:ascii="Verdana" w:hAnsi="Verdana"/>
              </w:rPr>
            </w:pPr>
          </w:p>
          <w:p w:rsidR="00D43F8A" w:rsidRPr="00362B99" w:rsidRDefault="00D43F8A" w:rsidP="002154FE">
            <w:pPr>
              <w:keepLines/>
              <w:numPr>
                <w:ilvl w:val="0"/>
                <w:numId w:val="2"/>
              </w:numPr>
              <w:tabs>
                <w:tab w:val="left" w:pos="4320"/>
              </w:tabs>
              <w:spacing w:line="240" w:lineRule="exact"/>
              <w:rPr>
                <w:rFonts w:ascii="Verdana" w:hAnsi="Verdana"/>
              </w:rPr>
            </w:pPr>
            <w:r w:rsidRPr="00362B99">
              <w:rPr>
                <w:rFonts w:ascii="Verdana" w:hAnsi="Verdana"/>
                <w:sz w:val="22"/>
                <w:szCs w:val="22"/>
              </w:rPr>
              <w:t>Customers and members of the public.</w:t>
            </w:r>
          </w:p>
          <w:p w:rsidR="00D43F8A" w:rsidRPr="00362B99" w:rsidRDefault="00D43F8A" w:rsidP="002154FE">
            <w:pPr>
              <w:pStyle w:val="ListParagraph"/>
              <w:rPr>
                <w:rFonts w:ascii="Verdana" w:hAnsi="Verdana"/>
              </w:rPr>
            </w:pPr>
          </w:p>
          <w:p w:rsidR="00D43F8A" w:rsidRPr="00362B99" w:rsidRDefault="00D43F8A" w:rsidP="002154FE">
            <w:pPr>
              <w:keepLines/>
              <w:tabs>
                <w:tab w:val="left" w:pos="4320"/>
              </w:tabs>
              <w:spacing w:line="240" w:lineRule="exact"/>
              <w:ind w:left="720"/>
              <w:rPr>
                <w:rFonts w:ascii="Verdana" w:hAnsi="Verdana"/>
              </w:rPr>
            </w:pPr>
          </w:p>
        </w:tc>
      </w:tr>
      <w:tr w:rsidR="00D43F8A" w:rsidRPr="00362B99" w:rsidTr="002154FE">
        <w:trPr>
          <w:gridBefore w:val="1"/>
          <w:gridAfter w:val="2"/>
          <w:wBefore w:w="34" w:type="dxa"/>
          <w:wAfter w:w="82" w:type="dxa"/>
          <w:cantSplit/>
          <w:trHeight w:val="2150"/>
        </w:trPr>
        <w:tc>
          <w:tcPr>
            <w:tcW w:w="10031" w:type="dxa"/>
            <w:gridSpan w:val="2"/>
            <w:tcBorders>
              <w:top w:val="double" w:sz="6" w:space="0" w:color="auto"/>
              <w:left w:val="single" w:sz="6" w:space="0" w:color="auto"/>
              <w:bottom w:val="double" w:sz="6" w:space="0" w:color="auto"/>
              <w:right w:val="single" w:sz="6" w:space="0" w:color="auto"/>
            </w:tcBorders>
          </w:tcPr>
          <w:p w:rsidR="00D43F8A" w:rsidRPr="00362B99" w:rsidRDefault="00D43F8A" w:rsidP="002154FE">
            <w:pPr>
              <w:tabs>
                <w:tab w:val="left" w:pos="1440"/>
                <w:tab w:val="left" w:pos="1980"/>
              </w:tabs>
              <w:spacing w:before="120" w:after="120"/>
              <w:rPr>
                <w:rFonts w:ascii="Verdana" w:hAnsi="Verdana"/>
              </w:rPr>
            </w:pPr>
            <w:r w:rsidRPr="00362B99">
              <w:rPr>
                <w:rFonts w:ascii="Verdana" w:hAnsi="Verdana"/>
                <w:b/>
                <w:sz w:val="22"/>
                <w:szCs w:val="22"/>
              </w:rPr>
              <w:t>Control of Resources</w:t>
            </w:r>
            <w:r w:rsidRPr="00362B99">
              <w:rPr>
                <w:rFonts w:ascii="Verdana" w:hAnsi="Verdana"/>
                <w:sz w:val="22"/>
                <w:szCs w:val="22"/>
              </w:rPr>
              <w:t xml:space="preserve">: </w:t>
            </w:r>
          </w:p>
          <w:p w:rsidR="00D43F8A" w:rsidRPr="00362B99" w:rsidRDefault="00D43F8A" w:rsidP="00D43F8A">
            <w:pPr>
              <w:numPr>
                <w:ilvl w:val="0"/>
                <w:numId w:val="4"/>
              </w:numPr>
              <w:tabs>
                <w:tab w:val="left" w:pos="567"/>
              </w:tabs>
              <w:spacing w:before="40" w:after="40"/>
              <w:jc w:val="both"/>
              <w:rPr>
                <w:rFonts w:ascii="Verdana" w:hAnsi="Verdana" w:cs="Arial"/>
              </w:rPr>
            </w:pPr>
            <w:r w:rsidRPr="00362B99">
              <w:rPr>
                <w:rFonts w:ascii="Verdana" w:hAnsi="Verdana" w:cs="Arial"/>
                <w:sz w:val="22"/>
                <w:szCs w:val="22"/>
              </w:rPr>
              <w:t xml:space="preserve">Mobile phones </w:t>
            </w:r>
          </w:p>
          <w:p w:rsidR="00D43F8A" w:rsidRPr="00362B99" w:rsidRDefault="00D43F8A" w:rsidP="002154FE">
            <w:pPr>
              <w:tabs>
                <w:tab w:val="left" w:pos="567"/>
              </w:tabs>
              <w:spacing w:before="40" w:after="40"/>
              <w:ind w:left="360"/>
              <w:jc w:val="both"/>
              <w:rPr>
                <w:rFonts w:ascii="Verdana" w:hAnsi="Verdana" w:cs="Arial"/>
              </w:rPr>
            </w:pPr>
          </w:p>
          <w:p w:rsidR="00D43F8A" w:rsidRPr="00362B99" w:rsidRDefault="00D43F8A" w:rsidP="00D43F8A">
            <w:pPr>
              <w:numPr>
                <w:ilvl w:val="0"/>
                <w:numId w:val="4"/>
              </w:numPr>
              <w:tabs>
                <w:tab w:val="left" w:pos="567"/>
              </w:tabs>
              <w:spacing w:before="40" w:after="40"/>
              <w:jc w:val="both"/>
              <w:rPr>
                <w:rFonts w:ascii="Verdana" w:hAnsi="Verdana" w:cs="Arial"/>
              </w:rPr>
            </w:pPr>
            <w:r w:rsidRPr="00362B99">
              <w:rPr>
                <w:rFonts w:ascii="Verdana" w:hAnsi="Verdana" w:cs="Arial"/>
                <w:sz w:val="22"/>
                <w:szCs w:val="22"/>
              </w:rPr>
              <w:t>ICT equipment</w:t>
            </w:r>
          </w:p>
          <w:p w:rsidR="00D43F8A" w:rsidRPr="00362B99" w:rsidRDefault="00D43F8A" w:rsidP="002154FE">
            <w:pPr>
              <w:tabs>
                <w:tab w:val="left" w:pos="567"/>
              </w:tabs>
              <w:spacing w:before="40" w:after="40"/>
              <w:ind w:left="360"/>
              <w:jc w:val="both"/>
              <w:rPr>
                <w:rFonts w:ascii="Verdana" w:hAnsi="Verdana" w:cs="Arial"/>
              </w:rPr>
            </w:pPr>
          </w:p>
          <w:p w:rsidR="00D43F8A" w:rsidRPr="00362B99" w:rsidRDefault="00D43F8A" w:rsidP="00D43F8A">
            <w:pPr>
              <w:numPr>
                <w:ilvl w:val="0"/>
                <w:numId w:val="4"/>
              </w:numPr>
              <w:tabs>
                <w:tab w:val="left" w:pos="567"/>
              </w:tabs>
              <w:spacing w:before="40" w:after="40"/>
              <w:jc w:val="both"/>
              <w:rPr>
                <w:rFonts w:ascii="Verdana" w:hAnsi="Verdana" w:cs="Arial"/>
              </w:rPr>
            </w:pPr>
            <w:r w:rsidRPr="00362B99">
              <w:rPr>
                <w:rFonts w:ascii="Verdana" w:hAnsi="Verdana" w:cs="Arial"/>
                <w:sz w:val="22"/>
                <w:szCs w:val="22"/>
              </w:rPr>
              <w:t xml:space="preserve">Other resources delegated to the post holder. </w:t>
            </w:r>
          </w:p>
          <w:p w:rsidR="00D43F8A" w:rsidRPr="00362B99" w:rsidRDefault="00D43F8A" w:rsidP="002154FE">
            <w:pPr>
              <w:keepLines/>
              <w:tabs>
                <w:tab w:val="left" w:pos="1440"/>
                <w:tab w:val="left" w:pos="1980"/>
              </w:tabs>
              <w:spacing w:line="240" w:lineRule="exact"/>
              <w:ind w:left="502"/>
              <w:rPr>
                <w:rFonts w:ascii="Verdana" w:hAnsi="Verdana"/>
              </w:rPr>
            </w:pPr>
          </w:p>
        </w:tc>
      </w:tr>
      <w:tr w:rsidR="00362B99" w:rsidRPr="00362B99" w:rsidTr="002154FE">
        <w:trPr>
          <w:gridBefore w:val="1"/>
          <w:gridAfter w:val="2"/>
          <w:wBefore w:w="34" w:type="dxa"/>
          <w:wAfter w:w="82" w:type="dxa"/>
          <w:cantSplit/>
          <w:trHeight w:val="2150"/>
        </w:trPr>
        <w:tc>
          <w:tcPr>
            <w:tcW w:w="10031" w:type="dxa"/>
            <w:gridSpan w:val="2"/>
            <w:tcBorders>
              <w:top w:val="double" w:sz="6" w:space="0" w:color="auto"/>
              <w:left w:val="single" w:sz="6" w:space="0" w:color="auto"/>
              <w:bottom w:val="double" w:sz="6" w:space="0" w:color="auto"/>
              <w:right w:val="single" w:sz="6" w:space="0" w:color="auto"/>
            </w:tcBorders>
          </w:tcPr>
          <w:p w:rsidR="00362B99" w:rsidRPr="00362B99" w:rsidRDefault="00362B99" w:rsidP="00362B99">
            <w:pPr>
              <w:rPr>
                <w:rFonts w:ascii="Verdana" w:hAnsi="Verdana"/>
                <w:b/>
                <w:u w:val="single"/>
              </w:rPr>
            </w:pPr>
            <w:r w:rsidRPr="00362B99">
              <w:rPr>
                <w:rFonts w:ascii="Verdana" w:hAnsi="Verdana"/>
                <w:b/>
                <w:sz w:val="22"/>
                <w:szCs w:val="22"/>
                <w:u w:val="single"/>
              </w:rPr>
              <w:t>Duties/Responsibilities</w:t>
            </w:r>
          </w:p>
          <w:p w:rsidR="00362B99" w:rsidRPr="00362B99" w:rsidRDefault="00362B99" w:rsidP="00362B99">
            <w:pPr>
              <w:rPr>
                <w:rFonts w:ascii="Verdana" w:hAnsi="Verdana"/>
                <w:b/>
                <w:u w:val="single"/>
              </w:rPr>
            </w:pPr>
          </w:p>
          <w:p w:rsidR="00362B99" w:rsidRPr="00362B99" w:rsidRDefault="00362B99" w:rsidP="00362B99">
            <w:pPr>
              <w:numPr>
                <w:ilvl w:val="0"/>
                <w:numId w:val="1"/>
              </w:numPr>
              <w:tabs>
                <w:tab w:val="clear" w:pos="360"/>
                <w:tab w:val="num" w:pos="0"/>
              </w:tabs>
              <w:spacing w:after="240"/>
              <w:ind w:left="284" w:hanging="357"/>
              <w:rPr>
                <w:rFonts w:ascii="Verdana" w:hAnsi="Verdana"/>
              </w:rPr>
            </w:pPr>
            <w:r w:rsidRPr="00362B99">
              <w:rPr>
                <w:rFonts w:ascii="Verdana" w:hAnsi="Verdana"/>
                <w:b/>
                <w:sz w:val="22"/>
                <w:szCs w:val="22"/>
              </w:rPr>
              <w:t>Professionalism</w:t>
            </w:r>
          </w:p>
          <w:p w:rsidR="00362B99" w:rsidRDefault="00362B99" w:rsidP="00362B99">
            <w:pPr>
              <w:pStyle w:val="Default"/>
              <w:rPr>
                <w:rFonts w:ascii="Verdana" w:hAnsi="Verdana"/>
                <w:b/>
                <w:color w:val="auto"/>
                <w:sz w:val="22"/>
                <w:szCs w:val="22"/>
              </w:rPr>
            </w:pPr>
            <w:r w:rsidRPr="00362B99">
              <w:rPr>
                <w:rFonts w:ascii="Verdana" w:hAnsi="Verdana"/>
                <w:b/>
                <w:color w:val="auto"/>
                <w:sz w:val="22"/>
                <w:szCs w:val="22"/>
              </w:rPr>
              <w:t xml:space="preserve">Social workers are members of an internationally recognised profession, a title protected in UK law. Social workers demonstrate professional commitment by taking responsibility for their conduct, </w:t>
            </w:r>
            <w:proofErr w:type="gramStart"/>
            <w:r w:rsidRPr="00362B99">
              <w:rPr>
                <w:rFonts w:ascii="Verdana" w:hAnsi="Verdana"/>
                <w:b/>
                <w:color w:val="auto"/>
                <w:sz w:val="22"/>
                <w:szCs w:val="22"/>
              </w:rPr>
              <w:t>practice</w:t>
            </w:r>
            <w:proofErr w:type="gramEnd"/>
            <w:r w:rsidRPr="00362B99">
              <w:rPr>
                <w:rFonts w:ascii="Verdana" w:hAnsi="Verdana"/>
                <w:b/>
                <w:color w:val="auto"/>
                <w:sz w:val="22"/>
                <w:szCs w:val="22"/>
              </w:rPr>
              <w:t xml:space="preserve"> and learning, with support through supervision. As representatives of the social work </w:t>
            </w:r>
            <w:proofErr w:type="gramStart"/>
            <w:r w:rsidRPr="00362B99">
              <w:rPr>
                <w:rFonts w:ascii="Verdana" w:hAnsi="Verdana"/>
                <w:b/>
                <w:color w:val="auto"/>
                <w:sz w:val="22"/>
                <w:szCs w:val="22"/>
              </w:rPr>
              <w:t>profession</w:t>
            </w:r>
            <w:proofErr w:type="gramEnd"/>
            <w:r w:rsidRPr="00362B99">
              <w:rPr>
                <w:rFonts w:ascii="Verdana" w:hAnsi="Verdana"/>
                <w:b/>
                <w:color w:val="auto"/>
                <w:sz w:val="22"/>
                <w:szCs w:val="22"/>
              </w:rPr>
              <w:t xml:space="preserve"> they safeguard its reputation and are accountable to the professional regulator. </w:t>
            </w:r>
          </w:p>
          <w:p w:rsidR="00362B99" w:rsidRPr="00362B99" w:rsidRDefault="00362B99" w:rsidP="00362B99">
            <w:pPr>
              <w:pStyle w:val="Default"/>
              <w:rPr>
                <w:rFonts w:ascii="Verdana" w:hAnsi="Verdana"/>
                <w:b/>
                <w:color w:val="auto"/>
                <w:sz w:val="22"/>
                <w:szCs w:val="22"/>
              </w:rPr>
            </w:pPr>
          </w:p>
          <w:p w:rsidR="00362B99" w:rsidRPr="00362B99" w:rsidRDefault="00362B99" w:rsidP="00362B99">
            <w:pPr>
              <w:pStyle w:val="ListParagraph"/>
              <w:numPr>
                <w:ilvl w:val="0"/>
                <w:numId w:val="14"/>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 xml:space="preserve">Be able to explain the role of the social worker in a range of </w:t>
            </w:r>
            <w:proofErr w:type="gramStart"/>
            <w:r w:rsidRPr="00362B99">
              <w:rPr>
                <w:rFonts w:ascii="Verdana" w:eastAsiaTheme="minorHAnsi" w:hAnsi="Verdana" w:cs="Arial"/>
                <w:iCs/>
                <w:sz w:val="22"/>
                <w:szCs w:val="22"/>
                <w:lang w:eastAsia="en-US"/>
              </w:rPr>
              <w:t>contexts, and</w:t>
            </w:r>
            <w:proofErr w:type="gramEnd"/>
            <w:r w:rsidRPr="00362B99">
              <w:rPr>
                <w:rFonts w:ascii="Verdana" w:eastAsiaTheme="minorHAnsi" w:hAnsi="Verdana" w:cs="Arial"/>
                <w:iCs/>
                <w:sz w:val="22"/>
                <w:szCs w:val="22"/>
                <w:lang w:eastAsia="en-US"/>
              </w:rPr>
              <w:t xml:space="preserve"> uphold the reputation of the profession</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14"/>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Make </w:t>
            </w:r>
            <w:proofErr w:type="spellStart"/>
            <w:r w:rsidRPr="00362B99">
              <w:rPr>
                <w:rFonts w:ascii="Verdana" w:eastAsiaTheme="minorHAnsi" w:hAnsi="Verdana" w:cs="Arial"/>
                <w:sz w:val="22"/>
                <w:szCs w:val="22"/>
                <w:lang w:eastAsia="en-US"/>
              </w:rPr>
              <w:t>pro active</w:t>
            </w:r>
            <w:proofErr w:type="spellEnd"/>
            <w:r w:rsidRPr="00362B99">
              <w:rPr>
                <w:rFonts w:ascii="Verdana" w:eastAsiaTheme="minorHAnsi" w:hAnsi="Verdana" w:cs="Arial"/>
                <w:sz w:val="22"/>
                <w:szCs w:val="22"/>
                <w:lang w:eastAsia="en-US"/>
              </w:rPr>
              <w:t xml:space="preserve"> use of supervision to reflect critically on practice, explore different approaches to your work, support your development across the nine capabilities and understand the boundaries of professional accountability</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14"/>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 xml:space="preserve">Demonstrate professionalism in terms of presentation, demeanour, reliability, </w:t>
            </w:r>
            <w:proofErr w:type="gramStart"/>
            <w:r w:rsidRPr="00362B99">
              <w:rPr>
                <w:rFonts w:ascii="Verdana" w:eastAsiaTheme="minorHAnsi" w:hAnsi="Verdana" w:cs="Arial"/>
                <w:iCs/>
                <w:sz w:val="22"/>
                <w:szCs w:val="22"/>
                <w:lang w:eastAsia="en-US"/>
              </w:rPr>
              <w:t>honesty</w:t>
            </w:r>
            <w:proofErr w:type="gramEnd"/>
            <w:r w:rsidRPr="00362B99">
              <w:rPr>
                <w:rFonts w:ascii="Verdana" w:eastAsiaTheme="minorHAnsi" w:hAnsi="Verdana" w:cs="Arial"/>
                <w:iCs/>
                <w:sz w:val="22"/>
                <w:szCs w:val="22"/>
                <w:lang w:eastAsia="en-US"/>
              </w:rPr>
              <w:t xml:space="preserve"> and respectfulness</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14"/>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Demonstrate workload management skills and develop the ability to prioritise</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14"/>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Recognise and balance your own personal/professional boundaries in response to changing and more complex contexts</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14"/>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Recognise your own professional limitations, and how to seek advice</w:t>
            </w:r>
            <w:r>
              <w:rPr>
                <w:rFonts w:ascii="Verdana" w:eastAsiaTheme="minorHAnsi" w:hAnsi="Verdana" w:cs="Arial"/>
                <w:iCs/>
                <w:sz w:val="22"/>
                <w:szCs w:val="22"/>
                <w:lang w:eastAsia="en-US"/>
              </w:rPr>
              <w:t>.</w:t>
            </w:r>
            <w:r w:rsidRPr="00362B99">
              <w:rPr>
                <w:rFonts w:ascii="Verdana" w:eastAsiaTheme="minorHAnsi" w:hAnsi="Verdana" w:cs="Arial"/>
                <w:i/>
                <w:iCs/>
                <w:sz w:val="22"/>
                <w:szCs w:val="22"/>
                <w:lang w:eastAsia="en-US"/>
              </w:rPr>
              <w:t xml:space="preserve"> </w:t>
            </w:r>
          </w:p>
          <w:p w:rsidR="00362B99" w:rsidRPr="00362B99" w:rsidRDefault="00362B99" w:rsidP="00362B99">
            <w:pPr>
              <w:pStyle w:val="ListParagraph"/>
              <w:numPr>
                <w:ilvl w:val="0"/>
                <w:numId w:val="14"/>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Identify your learning needs; assume responsibility for improving your practice through appropriate professional d</w:t>
            </w:r>
            <w:r>
              <w:rPr>
                <w:rFonts w:ascii="Verdana" w:eastAsiaTheme="minorHAnsi" w:hAnsi="Verdana" w:cs="Arial"/>
                <w:sz w:val="22"/>
                <w:szCs w:val="22"/>
                <w:lang w:eastAsia="en-US"/>
              </w:rPr>
              <w:t>evelopment.</w:t>
            </w:r>
          </w:p>
          <w:p w:rsidR="00362B99" w:rsidRPr="00362B99" w:rsidRDefault="00362B99" w:rsidP="00362B99">
            <w:pPr>
              <w:pStyle w:val="ListParagraph"/>
              <w:numPr>
                <w:ilvl w:val="0"/>
                <w:numId w:val="14"/>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Develop ways to promote wellbeing at work, identifying strategies to protect and promote your own </w:t>
            </w:r>
            <w:proofErr w:type="spellStart"/>
            <w:r w:rsidRPr="00362B99">
              <w:rPr>
                <w:rFonts w:ascii="Verdana" w:eastAsiaTheme="minorHAnsi" w:hAnsi="Verdana" w:cs="Arial"/>
                <w:sz w:val="22"/>
                <w:szCs w:val="22"/>
                <w:lang w:eastAsia="en-US"/>
              </w:rPr>
              <w:t>well being</w:t>
            </w:r>
            <w:proofErr w:type="spellEnd"/>
            <w:r w:rsidRPr="00362B99">
              <w:rPr>
                <w:rFonts w:ascii="Verdana" w:eastAsiaTheme="minorHAnsi" w:hAnsi="Verdana" w:cs="Arial"/>
                <w:sz w:val="22"/>
                <w:szCs w:val="22"/>
                <w:lang w:eastAsia="en-US"/>
              </w:rPr>
              <w:t xml:space="preserve"> and the </w:t>
            </w:r>
            <w:proofErr w:type="spellStart"/>
            <w:r w:rsidRPr="00362B99">
              <w:rPr>
                <w:rFonts w:ascii="Verdana" w:eastAsiaTheme="minorHAnsi" w:hAnsi="Verdana" w:cs="Arial"/>
                <w:sz w:val="22"/>
                <w:szCs w:val="22"/>
                <w:lang w:eastAsia="en-US"/>
              </w:rPr>
              <w:t>well being</w:t>
            </w:r>
            <w:proofErr w:type="spellEnd"/>
            <w:r w:rsidRPr="00362B99">
              <w:rPr>
                <w:rFonts w:ascii="Verdana" w:eastAsiaTheme="minorHAnsi" w:hAnsi="Verdana" w:cs="Arial"/>
                <w:sz w:val="22"/>
                <w:szCs w:val="22"/>
                <w:lang w:eastAsia="en-US"/>
              </w:rPr>
              <w:t xml:space="preserve"> of others</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5F3DA9" w:rsidRDefault="00362B99" w:rsidP="00362B99">
            <w:pPr>
              <w:pStyle w:val="ListParagraph"/>
              <w:numPr>
                <w:ilvl w:val="0"/>
                <w:numId w:val="14"/>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Identify and implement strategies for responding appropriately to concerns about practice or procedures, seeking guidance if required</w:t>
            </w:r>
            <w:r>
              <w:rPr>
                <w:rFonts w:ascii="Verdana" w:eastAsiaTheme="minorHAnsi" w:hAnsi="Verdana" w:cs="Arial"/>
                <w:sz w:val="22"/>
                <w:szCs w:val="22"/>
                <w:lang w:eastAsia="en-US"/>
              </w:rPr>
              <w:t>.</w:t>
            </w:r>
          </w:p>
          <w:p w:rsidR="0041022A" w:rsidRPr="0041022A" w:rsidRDefault="005F3DA9" w:rsidP="0041022A">
            <w:pPr>
              <w:pStyle w:val="ListParagraph"/>
              <w:numPr>
                <w:ilvl w:val="0"/>
                <w:numId w:val="23"/>
              </w:numPr>
              <w:tabs>
                <w:tab w:val="num" w:pos="720"/>
              </w:tabs>
              <w:spacing w:after="240"/>
              <w:rPr>
                <w:rFonts w:ascii="Verdana" w:hAnsi="Verdana"/>
                <w:iCs/>
                <w:color w:val="002060"/>
              </w:rPr>
            </w:pPr>
            <w:r w:rsidRPr="0041022A">
              <w:rPr>
                <w:rFonts w:ascii="Verdana" w:hAnsi="Verdana"/>
                <w:sz w:val="22"/>
                <w:szCs w:val="22"/>
              </w:rPr>
              <w:t>T</w:t>
            </w:r>
            <w:r w:rsidR="0041022A" w:rsidRPr="0041022A">
              <w:rPr>
                <w:rFonts w:ascii="Verdana" w:hAnsi="Verdana"/>
                <w:sz w:val="22"/>
                <w:szCs w:val="22"/>
              </w:rPr>
              <w:t>o</w:t>
            </w:r>
            <w:r w:rsidRPr="0041022A">
              <w:rPr>
                <w:rFonts w:ascii="Verdana" w:hAnsi="Verdana"/>
                <w:sz w:val="22"/>
                <w:szCs w:val="22"/>
              </w:rPr>
              <w:t xml:space="preserve"> be responsible for your own health and safety and that of customers and/or ca</w:t>
            </w:r>
            <w:r w:rsidR="0041022A" w:rsidRPr="0041022A">
              <w:rPr>
                <w:rFonts w:ascii="Verdana" w:hAnsi="Verdana"/>
                <w:iCs/>
                <w:color w:val="002060"/>
                <w:sz w:val="22"/>
                <w:szCs w:val="22"/>
              </w:rPr>
              <w:t xml:space="preserve"> </w:t>
            </w:r>
            <w:proofErr w:type="spellStart"/>
            <w:r w:rsidRPr="0041022A">
              <w:rPr>
                <w:rFonts w:ascii="Verdana" w:hAnsi="Verdana"/>
                <w:sz w:val="22"/>
                <w:szCs w:val="22"/>
              </w:rPr>
              <w:t>rers</w:t>
            </w:r>
            <w:proofErr w:type="spellEnd"/>
            <w:r w:rsidRPr="0041022A">
              <w:rPr>
                <w:rFonts w:ascii="Verdana" w:hAnsi="Verdana"/>
                <w:sz w:val="22"/>
                <w:szCs w:val="22"/>
              </w:rPr>
              <w:t xml:space="preserve"> by adhering to policies and procedures.</w:t>
            </w:r>
          </w:p>
          <w:p w:rsidR="0041022A" w:rsidRPr="0041022A" w:rsidRDefault="0041022A" w:rsidP="0041022A">
            <w:pPr>
              <w:pStyle w:val="ListParagraph"/>
              <w:numPr>
                <w:ilvl w:val="0"/>
                <w:numId w:val="23"/>
              </w:numPr>
              <w:tabs>
                <w:tab w:val="num" w:pos="720"/>
              </w:tabs>
              <w:spacing w:after="240"/>
              <w:rPr>
                <w:rFonts w:ascii="Verdana" w:hAnsi="Verdana"/>
                <w:iCs/>
                <w:color w:val="002060"/>
              </w:rPr>
            </w:pPr>
            <w:r w:rsidRPr="0041022A">
              <w:rPr>
                <w:rFonts w:ascii="Verdana" w:hAnsi="Verdana"/>
                <w:iCs/>
                <w:color w:val="002060"/>
                <w:sz w:val="22"/>
                <w:szCs w:val="22"/>
              </w:rPr>
              <w:t xml:space="preserve">As an employee of Bury Council you have a responsibility for, and must be committed to, </w:t>
            </w:r>
            <w:proofErr w:type="gramStart"/>
            <w:r w:rsidRPr="0041022A">
              <w:rPr>
                <w:rFonts w:ascii="Verdana" w:hAnsi="Verdana"/>
                <w:iCs/>
                <w:color w:val="002060"/>
                <w:sz w:val="22"/>
                <w:szCs w:val="22"/>
              </w:rPr>
              <w:t>safeguarding</w:t>
            </w:r>
            <w:proofErr w:type="gramEnd"/>
            <w:r w:rsidRPr="0041022A">
              <w:rPr>
                <w:rFonts w:ascii="Verdana" w:hAnsi="Verdana"/>
                <w:iCs/>
                <w:color w:val="002060"/>
                <w:sz w:val="22"/>
                <w:szCs w:val="22"/>
              </w:rPr>
              <w:t xml:space="preserve"> and promoting the welfare of children, young people and vulnerable adults and for ensuring that they are protected from harm.</w:t>
            </w:r>
          </w:p>
          <w:p w:rsidR="0041022A" w:rsidRPr="005F3DA9" w:rsidRDefault="0041022A" w:rsidP="0041022A">
            <w:pPr>
              <w:spacing w:after="240"/>
              <w:ind w:left="357"/>
              <w:rPr>
                <w:rFonts w:ascii="Verdana" w:hAnsi="Verdana"/>
              </w:rPr>
            </w:pPr>
          </w:p>
          <w:p w:rsidR="005F3DA9" w:rsidRPr="005F3DA9" w:rsidRDefault="005F3DA9" w:rsidP="005F3DA9">
            <w:pPr>
              <w:autoSpaceDE w:val="0"/>
              <w:autoSpaceDN w:val="0"/>
              <w:adjustRightInd w:val="0"/>
              <w:ind w:left="360"/>
              <w:rPr>
                <w:rFonts w:ascii="Verdana" w:eastAsiaTheme="minorHAnsi" w:hAnsi="Verdana" w:cs="Arial"/>
                <w:lang w:eastAsia="en-US"/>
              </w:rPr>
            </w:pPr>
          </w:p>
          <w:p w:rsidR="00362B99" w:rsidRPr="00362B99" w:rsidRDefault="00362B99" w:rsidP="002154FE">
            <w:pPr>
              <w:tabs>
                <w:tab w:val="left" w:pos="1440"/>
                <w:tab w:val="left" w:pos="1980"/>
              </w:tabs>
              <w:spacing w:before="120" w:after="120"/>
              <w:rPr>
                <w:rFonts w:ascii="Verdana" w:hAnsi="Verdana"/>
                <w:b/>
              </w:rPr>
            </w:pPr>
          </w:p>
        </w:tc>
      </w:tr>
      <w:tr w:rsidR="00362B99" w:rsidRPr="00362B99" w:rsidTr="002154FE">
        <w:trPr>
          <w:gridBefore w:val="1"/>
          <w:gridAfter w:val="2"/>
          <w:wBefore w:w="34" w:type="dxa"/>
          <w:wAfter w:w="82" w:type="dxa"/>
          <w:cantSplit/>
          <w:trHeight w:val="2150"/>
        </w:trPr>
        <w:tc>
          <w:tcPr>
            <w:tcW w:w="10031" w:type="dxa"/>
            <w:gridSpan w:val="2"/>
            <w:tcBorders>
              <w:top w:val="double" w:sz="6" w:space="0" w:color="auto"/>
              <w:left w:val="single" w:sz="6" w:space="0" w:color="auto"/>
              <w:bottom w:val="double" w:sz="6" w:space="0" w:color="auto"/>
              <w:right w:val="single" w:sz="6" w:space="0" w:color="auto"/>
            </w:tcBorders>
          </w:tcPr>
          <w:p w:rsidR="00362B99" w:rsidRPr="00362B99" w:rsidRDefault="00362B99" w:rsidP="00362B99">
            <w:pPr>
              <w:numPr>
                <w:ilvl w:val="0"/>
                <w:numId w:val="1"/>
              </w:numPr>
              <w:tabs>
                <w:tab w:val="clear" w:pos="360"/>
                <w:tab w:val="num" w:pos="0"/>
              </w:tabs>
              <w:spacing w:after="240"/>
              <w:ind w:left="284" w:hanging="357"/>
              <w:rPr>
                <w:rFonts w:ascii="Verdana" w:hAnsi="Verdana"/>
                <w:b/>
              </w:rPr>
            </w:pPr>
            <w:r w:rsidRPr="00362B99">
              <w:rPr>
                <w:rFonts w:ascii="Verdana" w:hAnsi="Verdana"/>
                <w:b/>
                <w:sz w:val="22"/>
                <w:szCs w:val="22"/>
              </w:rPr>
              <w:t>Values and Ethics</w:t>
            </w:r>
          </w:p>
          <w:p w:rsidR="00362B99" w:rsidRPr="00362B99" w:rsidRDefault="00362B99" w:rsidP="00362B99">
            <w:pPr>
              <w:spacing w:after="240"/>
              <w:ind w:left="-73"/>
              <w:rPr>
                <w:rFonts w:ascii="Verdana" w:hAnsi="Verdana" w:cs="Arial"/>
                <w:b/>
              </w:rPr>
            </w:pPr>
            <w:r w:rsidRPr="00362B99">
              <w:rPr>
                <w:rFonts w:ascii="Verdana" w:hAnsi="Verdana" w:cs="Arial"/>
                <w:b/>
                <w:sz w:val="22"/>
                <w:szCs w:val="22"/>
              </w:rPr>
              <w:t>Social workers have an obligation to conduct themselves ethically and to engage in ethical decision-making, including through partnership with people who use their services. Social workers are knowledgeable about the value base of their profession, its ethical standards and relevant law</w:t>
            </w:r>
            <w:r>
              <w:rPr>
                <w:rFonts w:ascii="Verdana" w:hAnsi="Verdana" w:cs="Arial"/>
                <w:b/>
                <w:sz w:val="22"/>
                <w:szCs w:val="22"/>
              </w:rPr>
              <w:t>.</w:t>
            </w:r>
          </w:p>
          <w:p w:rsidR="00362B99" w:rsidRPr="00362B99" w:rsidRDefault="00362B99" w:rsidP="00362B99">
            <w:pPr>
              <w:autoSpaceDE w:val="0"/>
              <w:autoSpaceDN w:val="0"/>
              <w:adjustRightInd w:val="0"/>
              <w:rPr>
                <w:rFonts w:ascii="Verdana" w:eastAsiaTheme="minorHAnsi" w:hAnsi="Verdana" w:cs="Arial"/>
                <w:lang w:eastAsia="en-US"/>
              </w:rPr>
            </w:pPr>
          </w:p>
          <w:p w:rsidR="00362B99" w:rsidRPr="00362B99" w:rsidRDefault="00362B99" w:rsidP="00362B99">
            <w:pPr>
              <w:pStyle w:val="ListParagraph"/>
              <w:numPr>
                <w:ilvl w:val="0"/>
                <w:numId w:val="15"/>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Understand and apply the profession’s ethical principles and legislation, taking account of these in reaching decisions</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15"/>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Recognise, and manage the impact of your own values on professional practice</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15"/>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Recognise and manage conflicting values and ethical dilemmas to arrive at principled decisions</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15"/>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Demonstrate respectful partnership work with service users and carers, eliciting and respecting their needs and views, and promoting their participation in decision-making wherever possible</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15"/>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Recognise and promote individuals’ rights to autonomy and self-determination</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15"/>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Promote and protect the privacy of individuals within and outside their families and networks, recognising the requirements of professional accountability and information sharing</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Default="00362B99" w:rsidP="00362B99">
            <w:pPr>
              <w:rPr>
                <w:rFonts w:ascii="Verdana" w:hAnsi="Verdana"/>
                <w:b/>
                <w:u w:val="single"/>
              </w:rPr>
            </w:pPr>
          </w:p>
          <w:p w:rsidR="00362B99" w:rsidRPr="00362B99" w:rsidRDefault="00362B99" w:rsidP="00362B99">
            <w:pPr>
              <w:numPr>
                <w:ilvl w:val="0"/>
                <w:numId w:val="1"/>
              </w:numPr>
              <w:tabs>
                <w:tab w:val="clear" w:pos="360"/>
                <w:tab w:val="num" w:pos="0"/>
              </w:tabs>
              <w:spacing w:after="240"/>
              <w:ind w:left="284" w:hanging="357"/>
              <w:rPr>
                <w:rFonts w:ascii="Verdana" w:hAnsi="Verdana"/>
                <w:b/>
              </w:rPr>
            </w:pPr>
            <w:r w:rsidRPr="00362B99">
              <w:rPr>
                <w:rFonts w:ascii="Verdana" w:hAnsi="Verdana"/>
                <w:b/>
                <w:sz w:val="22"/>
                <w:szCs w:val="22"/>
              </w:rPr>
              <w:t>Diversity</w:t>
            </w:r>
          </w:p>
          <w:p w:rsidR="00362B99" w:rsidRPr="00362B99" w:rsidRDefault="00362B99" w:rsidP="00362B99">
            <w:pPr>
              <w:pStyle w:val="Default"/>
              <w:rPr>
                <w:rFonts w:ascii="Verdana" w:hAnsi="Verdana"/>
                <w:b/>
                <w:color w:val="auto"/>
                <w:sz w:val="22"/>
                <w:szCs w:val="22"/>
              </w:rPr>
            </w:pPr>
            <w:r w:rsidRPr="00362B99">
              <w:rPr>
                <w:rFonts w:ascii="Verdana" w:hAnsi="Verdana"/>
                <w:b/>
                <w:color w:val="auto"/>
                <w:sz w:val="22"/>
                <w:szCs w:val="22"/>
              </w:rPr>
              <w:t xml:space="preserve">Social workers understand that diversity characterises and shapes human experience and is critical to the formation of identity. Diversity is multi-dimensional and includes race, disability, class, economic status, age, sexuality, gender and transgender, </w:t>
            </w:r>
            <w:proofErr w:type="gramStart"/>
            <w:r w:rsidRPr="00362B99">
              <w:rPr>
                <w:rFonts w:ascii="Verdana" w:hAnsi="Verdana"/>
                <w:b/>
                <w:color w:val="auto"/>
                <w:sz w:val="22"/>
                <w:szCs w:val="22"/>
              </w:rPr>
              <w:t>faith</w:t>
            </w:r>
            <w:proofErr w:type="gramEnd"/>
            <w:r w:rsidRPr="00362B99">
              <w:rPr>
                <w:rFonts w:ascii="Verdana" w:hAnsi="Verdana"/>
                <w:b/>
                <w:color w:val="auto"/>
                <w:sz w:val="22"/>
                <w:szCs w:val="22"/>
              </w:rPr>
              <w:t xml:space="preserve"> and belief. Social workers appreciate that, </w:t>
            </w:r>
            <w:proofErr w:type="gramStart"/>
            <w:r w:rsidRPr="00362B99">
              <w:rPr>
                <w:rFonts w:ascii="Verdana" w:hAnsi="Verdana"/>
                <w:b/>
                <w:color w:val="auto"/>
                <w:sz w:val="22"/>
                <w:szCs w:val="22"/>
              </w:rPr>
              <w:t>as a consequence of</w:t>
            </w:r>
            <w:proofErr w:type="gramEnd"/>
            <w:r w:rsidRPr="00362B99">
              <w:rPr>
                <w:rFonts w:ascii="Verdana" w:hAnsi="Verdana"/>
                <w:b/>
                <w:color w:val="auto"/>
                <w:sz w:val="22"/>
                <w:szCs w:val="22"/>
              </w:rPr>
              <w:t xml:space="preserve"> difference, a person’s life experience may include oppression, marginalisation and alienation as well as privilege, power and acclaim, and are able to challenge appropriately. </w:t>
            </w:r>
          </w:p>
          <w:p w:rsidR="00362B99" w:rsidRPr="00362B99" w:rsidRDefault="00362B99" w:rsidP="00362B99">
            <w:pPr>
              <w:autoSpaceDE w:val="0"/>
              <w:autoSpaceDN w:val="0"/>
              <w:adjustRightInd w:val="0"/>
              <w:rPr>
                <w:rFonts w:ascii="Verdana" w:eastAsiaTheme="minorHAnsi" w:hAnsi="Verdana" w:cs="Arial"/>
                <w:lang w:eastAsia="en-US"/>
              </w:rPr>
            </w:pPr>
          </w:p>
          <w:p w:rsidR="00362B99" w:rsidRPr="00362B99" w:rsidRDefault="00362B99" w:rsidP="00362B99">
            <w:pPr>
              <w:pStyle w:val="ListParagraph"/>
              <w:numPr>
                <w:ilvl w:val="0"/>
                <w:numId w:val="16"/>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Identify and take account of the significance of diversity and discrimination on the lives of </w:t>
            </w:r>
            <w:proofErr w:type="gramStart"/>
            <w:r w:rsidRPr="00362B99">
              <w:rPr>
                <w:rFonts w:ascii="Verdana" w:eastAsiaTheme="minorHAnsi" w:hAnsi="Verdana" w:cs="Arial"/>
                <w:sz w:val="22"/>
                <w:szCs w:val="22"/>
                <w:lang w:eastAsia="en-US"/>
              </w:rPr>
              <w:t>people, and</w:t>
            </w:r>
            <w:proofErr w:type="gramEnd"/>
            <w:r w:rsidRPr="00362B99">
              <w:rPr>
                <w:rFonts w:ascii="Verdana" w:eastAsiaTheme="minorHAnsi" w:hAnsi="Verdana" w:cs="Arial"/>
                <w:sz w:val="22"/>
                <w:szCs w:val="22"/>
                <w:lang w:eastAsia="en-US"/>
              </w:rPr>
              <w:t xml:space="preserve"> show application of this understanding in your practice</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16"/>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Recognise oppression and discrimination by individuals or organisations and implement appropriate strategies to challenge</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Default="00362B99" w:rsidP="00362B99">
            <w:pPr>
              <w:pStyle w:val="ListParagraph"/>
              <w:numPr>
                <w:ilvl w:val="0"/>
                <w:numId w:val="16"/>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Identify the impact of the power invested in your role on relationships and your </w:t>
            </w:r>
            <w:proofErr w:type="gramStart"/>
            <w:r w:rsidRPr="00362B99">
              <w:rPr>
                <w:rFonts w:ascii="Verdana" w:eastAsiaTheme="minorHAnsi" w:hAnsi="Verdana" w:cs="Arial"/>
                <w:sz w:val="22"/>
                <w:szCs w:val="22"/>
                <w:lang w:eastAsia="en-US"/>
              </w:rPr>
              <w:t>intervention, and</w:t>
            </w:r>
            <w:proofErr w:type="gramEnd"/>
            <w:r w:rsidRPr="00362B99">
              <w:rPr>
                <w:rFonts w:ascii="Verdana" w:eastAsiaTheme="minorHAnsi" w:hAnsi="Verdana" w:cs="Arial"/>
                <w:sz w:val="22"/>
                <w:szCs w:val="22"/>
                <w:lang w:eastAsia="en-US"/>
              </w:rPr>
              <w:t xml:space="preserve"> be able to adapt your practice accordingly</w:t>
            </w:r>
            <w:r>
              <w:rPr>
                <w:rFonts w:ascii="Verdana" w:eastAsiaTheme="minorHAnsi" w:hAnsi="Verdana" w:cs="Arial"/>
                <w:sz w:val="22"/>
                <w:szCs w:val="22"/>
                <w:lang w:eastAsia="en-US"/>
              </w:rPr>
              <w:t>.</w:t>
            </w:r>
          </w:p>
          <w:p w:rsidR="00362B99" w:rsidRPr="00362B99" w:rsidRDefault="00362B99" w:rsidP="00362B99">
            <w:pPr>
              <w:pStyle w:val="ListParagraph"/>
              <w:autoSpaceDE w:val="0"/>
              <w:autoSpaceDN w:val="0"/>
              <w:adjustRightInd w:val="0"/>
              <w:rPr>
                <w:rFonts w:ascii="Verdana" w:eastAsiaTheme="minorHAnsi" w:hAnsi="Verdana" w:cs="Arial"/>
                <w:lang w:eastAsia="en-US"/>
              </w:rPr>
            </w:pPr>
          </w:p>
          <w:p w:rsidR="00362B99" w:rsidRPr="00362B99" w:rsidRDefault="00362B99" w:rsidP="00362B99">
            <w:pPr>
              <w:numPr>
                <w:ilvl w:val="0"/>
                <w:numId w:val="1"/>
              </w:numPr>
              <w:tabs>
                <w:tab w:val="clear" w:pos="360"/>
                <w:tab w:val="num" w:pos="0"/>
              </w:tabs>
              <w:spacing w:after="240"/>
              <w:ind w:left="284" w:hanging="357"/>
              <w:rPr>
                <w:rFonts w:ascii="Verdana" w:hAnsi="Verdana"/>
                <w:b/>
              </w:rPr>
            </w:pPr>
            <w:proofErr w:type="gramStart"/>
            <w:r w:rsidRPr="00362B99">
              <w:rPr>
                <w:rFonts w:ascii="Verdana" w:hAnsi="Verdana"/>
                <w:b/>
                <w:sz w:val="22"/>
                <w:szCs w:val="22"/>
              </w:rPr>
              <w:t>Rights ,</w:t>
            </w:r>
            <w:proofErr w:type="gramEnd"/>
            <w:r w:rsidRPr="00362B99">
              <w:rPr>
                <w:rFonts w:ascii="Verdana" w:hAnsi="Verdana"/>
                <w:b/>
                <w:sz w:val="22"/>
                <w:szCs w:val="22"/>
              </w:rPr>
              <w:t xml:space="preserve"> Justice and Economic Wellbeing</w:t>
            </w:r>
          </w:p>
          <w:p w:rsidR="00362B99" w:rsidRPr="00362B99" w:rsidRDefault="00362B99" w:rsidP="00362B99">
            <w:pPr>
              <w:spacing w:after="240"/>
              <w:ind w:left="-73"/>
              <w:rPr>
                <w:rFonts w:ascii="Verdana" w:hAnsi="Verdana" w:cs="Arial"/>
                <w:b/>
              </w:rPr>
            </w:pPr>
            <w:r w:rsidRPr="00362B99">
              <w:rPr>
                <w:rFonts w:ascii="Verdana" w:hAnsi="Verdana" w:cs="Arial"/>
                <w:b/>
                <w:sz w:val="22"/>
                <w:szCs w:val="22"/>
              </w:rPr>
              <w:t xml:space="preserve">Social workers recognise the fundamental principles of human rights and equality, and that these are protected in national and international law, </w:t>
            </w:r>
            <w:proofErr w:type="gramStart"/>
            <w:r w:rsidRPr="00362B99">
              <w:rPr>
                <w:rFonts w:ascii="Verdana" w:hAnsi="Verdana" w:cs="Arial"/>
                <w:b/>
                <w:sz w:val="22"/>
                <w:szCs w:val="22"/>
              </w:rPr>
              <w:t>conventions</w:t>
            </w:r>
            <w:proofErr w:type="gramEnd"/>
            <w:r w:rsidRPr="00362B99">
              <w:rPr>
                <w:rFonts w:ascii="Verdana" w:hAnsi="Verdana" w:cs="Arial"/>
                <w:b/>
                <w:sz w:val="22"/>
                <w:szCs w:val="22"/>
              </w:rPr>
              <w:t xml:space="preserve"> and policies. They ensure these principles underpin their practice. Social workers understand the importance of using and contributing to case law and applying these rights in their own practice. They understand the effects of oppression, </w:t>
            </w:r>
            <w:proofErr w:type="gramStart"/>
            <w:r w:rsidRPr="00362B99">
              <w:rPr>
                <w:rFonts w:ascii="Verdana" w:hAnsi="Verdana" w:cs="Arial"/>
                <w:b/>
                <w:sz w:val="22"/>
                <w:szCs w:val="22"/>
              </w:rPr>
              <w:t>discrimination</w:t>
            </w:r>
            <w:proofErr w:type="gramEnd"/>
            <w:r w:rsidRPr="00362B99">
              <w:rPr>
                <w:rFonts w:ascii="Verdana" w:hAnsi="Verdana" w:cs="Arial"/>
                <w:b/>
                <w:sz w:val="22"/>
                <w:szCs w:val="22"/>
              </w:rPr>
              <w:t xml:space="preserve"> and poverty.</w:t>
            </w:r>
          </w:p>
          <w:p w:rsidR="00362B99" w:rsidRPr="00362B99" w:rsidRDefault="00362B99" w:rsidP="00362B99">
            <w:pPr>
              <w:rPr>
                <w:rFonts w:ascii="Verdana" w:hAnsi="Verdana"/>
                <w:b/>
                <w:u w:val="single"/>
              </w:rPr>
            </w:pPr>
          </w:p>
        </w:tc>
      </w:tr>
      <w:tr w:rsidR="00362B99" w:rsidRPr="00362B99" w:rsidTr="002154FE">
        <w:trPr>
          <w:gridBefore w:val="1"/>
          <w:gridAfter w:val="2"/>
          <w:wBefore w:w="34" w:type="dxa"/>
          <w:wAfter w:w="82" w:type="dxa"/>
          <w:cantSplit/>
          <w:trHeight w:val="2150"/>
        </w:trPr>
        <w:tc>
          <w:tcPr>
            <w:tcW w:w="10031" w:type="dxa"/>
            <w:gridSpan w:val="2"/>
            <w:tcBorders>
              <w:top w:val="double" w:sz="6" w:space="0" w:color="auto"/>
              <w:left w:val="single" w:sz="6" w:space="0" w:color="auto"/>
              <w:bottom w:val="double" w:sz="6" w:space="0" w:color="auto"/>
              <w:right w:val="single" w:sz="6" w:space="0" w:color="auto"/>
            </w:tcBorders>
          </w:tcPr>
          <w:p w:rsidR="00362B99" w:rsidRPr="00362B99" w:rsidRDefault="00362B99" w:rsidP="00362B99">
            <w:pPr>
              <w:pStyle w:val="ListParagraph"/>
              <w:numPr>
                <w:ilvl w:val="0"/>
                <w:numId w:val="17"/>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Begin to integrate principles of and entitlements to social justice, social inclusion and equality in your analysis and practice, by identifying factors that contribute to inequality and exclusion, and supporting people to pursue options to enhance their </w:t>
            </w:r>
            <w:proofErr w:type="spellStart"/>
            <w:r w:rsidRPr="00362B99">
              <w:rPr>
                <w:rFonts w:ascii="Verdana" w:eastAsiaTheme="minorHAnsi" w:hAnsi="Verdana" w:cs="Arial"/>
                <w:sz w:val="22"/>
                <w:szCs w:val="22"/>
                <w:lang w:eastAsia="en-US"/>
              </w:rPr>
              <w:t>well being</w:t>
            </w:r>
            <w:proofErr w:type="spellEnd"/>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17"/>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Address oppression and discrimination applying the law to protect and advance people’s rights, recognising how legislation can constrain or advance these rights</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17"/>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Apply in practice principles of human, civil </w:t>
            </w:r>
            <w:proofErr w:type="gramStart"/>
            <w:r w:rsidRPr="00362B99">
              <w:rPr>
                <w:rFonts w:ascii="Verdana" w:eastAsiaTheme="minorHAnsi" w:hAnsi="Verdana" w:cs="Arial"/>
                <w:sz w:val="22"/>
                <w:szCs w:val="22"/>
                <w:lang w:eastAsia="en-US"/>
              </w:rPr>
              <w:t>rights</w:t>
            </w:r>
            <w:proofErr w:type="gramEnd"/>
            <w:r w:rsidRPr="00362B99">
              <w:rPr>
                <w:rFonts w:ascii="Verdana" w:eastAsiaTheme="minorHAnsi" w:hAnsi="Verdana" w:cs="Arial"/>
                <w:sz w:val="22"/>
                <w:szCs w:val="22"/>
                <w:lang w:eastAsia="en-US"/>
              </w:rPr>
              <w:t xml:space="preserve"> and equalities legislation, and manage competing rights, differing needs and perspectives</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17"/>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Recognise the impact of poverty and social exclusion and promote enhanced economic status through access to education, work, housing, health services and welfare benefit</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Default="00362B99" w:rsidP="00362B99">
            <w:pPr>
              <w:pStyle w:val="ListParagraph"/>
              <w:numPr>
                <w:ilvl w:val="0"/>
                <w:numId w:val="17"/>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Empower service users and carers through recognising their rights and enable access where appropriate to independent advocacy</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autoSpaceDE w:val="0"/>
              <w:autoSpaceDN w:val="0"/>
              <w:adjustRightInd w:val="0"/>
              <w:rPr>
                <w:rFonts w:ascii="Verdana" w:eastAsiaTheme="minorHAnsi" w:hAnsi="Verdana" w:cs="Arial"/>
                <w:lang w:eastAsia="en-US"/>
              </w:rPr>
            </w:pPr>
          </w:p>
          <w:p w:rsidR="00362B99" w:rsidRPr="00362B99" w:rsidRDefault="00362B99" w:rsidP="00362B99">
            <w:pPr>
              <w:numPr>
                <w:ilvl w:val="0"/>
                <w:numId w:val="1"/>
              </w:numPr>
              <w:tabs>
                <w:tab w:val="clear" w:pos="360"/>
                <w:tab w:val="num" w:pos="0"/>
              </w:tabs>
              <w:spacing w:after="240"/>
              <w:ind w:left="284" w:hanging="357"/>
              <w:rPr>
                <w:rFonts w:ascii="Verdana" w:hAnsi="Verdana"/>
                <w:b/>
              </w:rPr>
            </w:pPr>
            <w:r w:rsidRPr="00362B99">
              <w:rPr>
                <w:rFonts w:ascii="Verdana" w:hAnsi="Verdana"/>
                <w:b/>
                <w:sz w:val="22"/>
                <w:szCs w:val="22"/>
              </w:rPr>
              <w:t>Knowledge</w:t>
            </w:r>
          </w:p>
          <w:p w:rsidR="00362B99" w:rsidRPr="00362B99" w:rsidRDefault="00362B99" w:rsidP="00362B99">
            <w:pPr>
              <w:spacing w:after="240"/>
              <w:ind w:left="-73"/>
              <w:rPr>
                <w:rFonts w:ascii="Verdana" w:hAnsi="Verdana" w:cs="Arial"/>
                <w:b/>
              </w:rPr>
            </w:pPr>
            <w:r w:rsidRPr="00362B99">
              <w:rPr>
                <w:rFonts w:ascii="Verdana" w:hAnsi="Verdana" w:cs="Arial"/>
                <w:b/>
                <w:sz w:val="22"/>
                <w:szCs w:val="22"/>
              </w:rPr>
              <w:t xml:space="preserve">Social workers understand psychological, social, cultural, spiritual and physical influences on </w:t>
            </w:r>
            <w:proofErr w:type="gramStart"/>
            <w:r w:rsidRPr="00362B99">
              <w:rPr>
                <w:rFonts w:ascii="Verdana" w:hAnsi="Verdana" w:cs="Arial"/>
                <w:b/>
                <w:sz w:val="22"/>
                <w:szCs w:val="22"/>
              </w:rPr>
              <w:t>people;</w:t>
            </w:r>
            <w:proofErr w:type="gramEnd"/>
            <w:r w:rsidRPr="00362B99">
              <w:rPr>
                <w:rFonts w:ascii="Verdana" w:hAnsi="Verdana" w:cs="Arial"/>
                <w:b/>
                <w:sz w:val="22"/>
                <w:szCs w:val="22"/>
              </w:rPr>
              <w:t xml:space="preserve"> human development throughout the life span and the legal framework for practice. They apply this knowledge in their work with individuals, </w:t>
            </w:r>
            <w:proofErr w:type="gramStart"/>
            <w:r w:rsidRPr="00362B99">
              <w:rPr>
                <w:rFonts w:ascii="Verdana" w:hAnsi="Verdana" w:cs="Arial"/>
                <w:b/>
                <w:sz w:val="22"/>
                <w:szCs w:val="22"/>
              </w:rPr>
              <w:t>families</w:t>
            </w:r>
            <w:proofErr w:type="gramEnd"/>
            <w:r w:rsidRPr="00362B99">
              <w:rPr>
                <w:rFonts w:ascii="Verdana" w:hAnsi="Verdana" w:cs="Arial"/>
                <w:b/>
                <w:sz w:val="22"/>
                <w:szCs w:val="22"/>
              </w:rPr>
              <w:t xml:space="preserve"> and communities. They know and use theories and methods of social work practice.</w:t>
            </w:r>
          </w:p>
          <w:p w:rsidR="00362B99" w:rsidRPr="00362B99" w:rsidRDefault="00362B99" w:rsidP="00362B99">
            <w:pPr>
              <w:autoSpaceDE w:val="0"/>
              <w:autoSpaceDN w:val="0"/>
              <w:adjustRightInd w:val="0"/>
              <w:rPr>
                <w:rFonts w:ascii="Verdana" w:eastAsiaTheme="minorHAnsi" w:hAnsi="Verdana" w:cs="Arial"/>
                <w:lang w:eastAsia="en-US"/>
              </w:rPr>
            </w:pPr>
          </w:p>
          <w:p w:rsidR="00362B99" w:rsidRPr="00362B99" w:rsidRDefault="00362B99" w:rsidP="00362B99">
            <w:pPr>
              <w:pStyle w:val="ListParagraph"/>
              <w:numPr>
                <w:ilvl w:val="0"/>
                <w:numId w:val="18"/>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Consolidate, </w:t>
            </w:r>
            <w:proofErr w:type="gramStart"/>
            <w:r w:rsidRPr="00362B99">
              <w:rPr>
                <w:rFonts w:ascii="Verdana" w:eastAsiaTheme="minorHAnsi" w:hAnsi="Verdana" w:cs="Arial"/>
                <w:sz w:val="22"/>
                <w:szCs w:val="22"/>
                <w:lang w:eastAsia="en-US"/>
              </w:rPr>
              <w:t>develop</w:t>
            </w:r>
            <w:proofErr w:type="gramEnd"/>
            <w:r w:rsidRPr="00362B99">
              <w:rPr>
                <w:rFonts w:ascii="Verdana" w:eastAsiaTheme="minorHAnsi" w:hAnsi="Verdana" w:cs="Arial"/>
                <w:sz w:val="22"/>
                <w:szCs w:val="22"/>
                <w:lang w:eastAsia="en-US"/>
              </w:rPr>
              <w:t xml:space="preserve"> and demonstrate comprehensive understanding and application of the knowledge gained in your initial training, and knowledge related to your specialist area of practice, including critical awareness of current issues and new evidence-based practice research</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18"/>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Demonstrate knowledge and application of appropriate legal and policy frameworks and guidance that inform and mandate social work practice. Apply legal reasoning, using professional legal expertise and advice appropriately, recognising where scope for professional judgement exists. </w:t>
            </w:r>
          </w:p>
          <w:p w:rsidR="00362B99" w:rsidRPr="00362B99" w:rsidRDefault="00362B99" w:rsidP="00362B99">
            <w:pPr>
              <w:pStyle w:val="ListParagraph"/>
              <w:numPr>
                <w:ilvl w:val="0"/>
                <w:numId w:val="18"/>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Demonstrate and apply to practice a working knowledge of human growth and development throughout the life course</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18"/>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 xml:space="preserve">Recognise the </w:t>
            </w:r>
            <w:proofErr w:type="gramStart"/>
            <w:r w:rsidRPr="00362B99">
              <w:rPr>
                <w:rFonts w:ascii="Verdana" w:eastAsiaTheme="minorHAnsi" w:hAnsi="Verdana" w:cs="Arial"/>
                <w:iCs/>
                <w:sz w:val="22"/>
                <w:szCs w:val="22"/>
                <w:lang w:eastAsia="en-US"/>
              </w:rPr>
              <w:t>short and long term</w:t>
            </w:r>
            <w:proofErr w:type="gramEnd"/>
            <w:r w:rsidRPr="00362B99">
              <w:rPr>
                <w:rFonts w:ascii="Verdana" w:eastAsiaTheme="minorHAnsi" w:hAnsi="Verdana" w:cs="Arial"/>
                <w:iCs/>
                <w:sz w:val="22"/>
                <w:szCs w:val="22"/>
                <w:lang w:eastAsia="en-US"/>
              </w:rPr>
              <w:t xml:space="preserve"> impact of psychological, socio-economic, environmental and physiological factors on people’s lives, taking into account age and development, and how this informs practice</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18"/>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Recognise how systemic approaches can be used to understand the person-in-the-environment and inform your practice</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18"/>
              </w:numPr>
              <w:autoSpaceDE w:val="0"/>
              <w:autoSpaceDN w:val="0"/>
              <w:adjustRightInd w:val="0"/>
              <w:rPr>
                <w:rFonts w:ascii="Verdana" w:eastAsiaTheme="minorHAnsi" w:hAnsi="Verdana" w:cs="Arial"/>
                <w:iCs/>
                <w:lang w:eastAsia="en-US"/>
              </w:rPr>
            </w:pPr>
            <w:r w:rsidRPr="00362B99">
              <w:rPr>
                <w:rFonts w:ascii="Verdana" w:eastAsiaTheme="minorHAnsi" w:hAnsi="Verdana" w:cs="Arial"/>
                <w:iCs/>
                <w:sz w:val="22"/>
                <w:szCs w:val="22"/>
                <w:lang w:eastAsia="en-US"/>
              </w:rPr>
              <w:t>Acknowledge the centrality of relationships for people and the key concepts of attachment, separation, loss, change and resilience</w:t>
            </w:r>
            <w:r>
              <w:rPr>
                <w:rFonts w:ascii="Verdana" w:eastAsiaTheme="minorHAnsi" w:hAnsi="Verdana" w:cs="Arial"/>
                <w:iCs/>
                <w:sz w:val="22"/>
                <w:szCs w:val="22"/>
                <w:lang w:eastAsia="en-US"/>
              </w:rPr>
              <w:t>.</w:t>
            </w:r>
          </w:p>
          <w:p w:rsidR="00362B99" w:rsidRPr="00362B99" w:rsidRDefault="00362B99" w:rsidP="00362B99">
            <w:pPr>
              <w:pStyle w:val="ListParagraph"/>
              <w:numPr>
                <w:ilvl w:val="0"/>
                <w:numId w:val="18"/>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 xml:space="preserve">Understand forms of harm and their impact on people, and the implications for practice, drawing on concepts of strength, resilience, vulnerability, </w:t>
            </w:r>
            <w:proofErr w:type="gramStart"/>
            <w:r w:rsidRPr="00362B99">
              <w:rPr>
                <w:rFonts w:ascii="Verdana" w:eastAsiaTheme="minorHAnsi" w:hAnsi="Verdana" w:cs="Arial"/>
                <w:iCs/>
                <w:sz w:val="22"/>
                <w:szCs w:val="22"/>
                <w:lang w:eastAsia="en-US"/>
              </w:rPr>
              <w:t>risk</w:t>
            </w:r>
            <w:proofErr w:type="gramEnd"/>
            <w:r w:rsidRPr="00362B99">
              <w:rPr>
                <w:rFonts w:ascii="Verdana" w:eastAsiaTheme="minorHAnsi" w:hAnsi="Verdana" w:cs="Arial"/>
                <w:iCs/>
                <w:sz w:val="22"/>
                <w:szCs w:val="22"/>
                <w:lang w:eastAsia="en-US"/>
              </w:rPr>
              <w:t xml:space="preserve"> and resistance, and apply to practice</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18"/>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Demonstrate a critical knowledge of the range of theories and models for social work intervention with individuals, families, groups and communities, and the methods derived from them</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18"/>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Demonstrate a critical understanding of social welfare policy, its evolution, implementation and impact on people, social work, other professions, and inter-agency working</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18"/>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 xml:space="preserve">Recognise the contribution, and begin to make use, of research to inform </w:t>
            </w:r>
            <w:proofErr w:type="gramStart"/>
            <w:r w:rsidRPr="00362B99">
              <w:rPr>
                <w:rFonts w:ascii="Verdana" w:eastAsiaTheme="minorHAnsi" w:hAnsi="Verdana" w:cs="Arial"/>
                <w:iCs/>
                <w:sz w:val="22"/>
                <w:szCs w:val="22"/>
                <w:lang w:eastAsia="en-US"/>
              </w:rPr>
              <w:t>practice</w:t>
            </w:r>
            <w:proofErr w:type="gramEnd"/>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18"/>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Demonstrate a critical understanding of research methods</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18"/>
              </w:numPr>
              <w:autoSpaceDE w:val="0"/>
              <w:autoSpaceDN w:val="0"/>
              <w:adjustRightInd w:val="0"/>
              <w:jc w:val="both"/>
              <w:rPr>
                <w:rFonts w:ascii="Verdana" w:eastAsiaTheme="minorHAnsi" w:hAnsi="Verdana" w:cs="Arial"/>
                <w:lang w:eastAsia="en-US"/>
              </w:rPr>
            </w:pPr>
            <w:r w:rsidRPr="00362B99">
              <w:rPr>
                <w:rFonts w:ascii="Verdana" w:eastAsiaTheme="minorHAnsi" w:hAnsi="Verdana" w:cs="Arial"/>
                <w:iCs/>
                <w:sz w:val="22"/>
                <w:szCs w:val="22"/>
                <w:lang w:eastAsia="en-US"/>
              </w:rPr>
              <w:t xml:space="preserve">Value and take account of the expertise of service users, </w:t>
            </w:r>
            <w:proofErr w:type="gramStart"/>
            <w:r w:rsidRPr="00362B99">
              <w:rPr>
                <w:rFonts w:ascii="Verdana" w:eastAsiaTheme="minorHAnsi" w:hAnsi="Verdana" w:cs="Arial"/>
                <w:iCs/>
                <w:sz w:val="22"/>
                <w:szCs w:val="22"/>
                <w:lang w:eastAsia="en-US"/>
              </w:rPr>
              <w:t>carers</w:t>
            </w:r>
            <w:proofErr w:type="gramEnd"/>
            <w:r w:rsidRPr="00362B99">
              <w:rPr>
                <w:rFonts w:ascii="Verdana" w:eastAsiaTheme="minorHAnsi" w:hAnsi="Verdana" w:cs="Arial"/>
                <w:iCs/>
                <w:sz w:val="22"/>
                <w:szCs w:val="22"/>
                <w:lang w:eastAsia="en-US"/>
              </w:rPr>
              <w:t xml:space="preserve"> and professionals</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tc>
      </w:tr>
      <w:tr w:rsidR="00362B99" w:rsidRPr="00362B99" w:rsidTr="002154FE">
        <w:trPr>
          <w:gridBefore w:val="1"/>
          <w:gridAfter w:val="2"/>
          <w:wBefore w:w="34" w:type="dxa"/>
          <w:wAfter w:w="82" w:type="dxa"/>
          <w:cantSplit/>
          <w:trHeight w:val="2150"/>
        </w:trPr>
        <w:tc>
          <w:tcPr>
            <w:tcW w:w="10031" w:type="dxa"/>
            <w:gridSpan w:val="2"/>
            <w:tcBorders>
              <w:top w:val="double" w:sz="6" w:space="0" w:color="auto"/>
              <w:left w:val="single" w:sz="6" w:space="0" w:color="auto"/>
              <w:bottom w:val="double" w:sz="6" w:space="0" w:color="auto"/>
              <w:right w:val="single" w:sz="6" w:space="0" w:color="auto"/>
            </w:tcBorders>
          </w:tcPr>
          <w:p w:rsidR="00362B99" w:rsidRPr="00362B99" w:rsidRDefault="00362B99" w:rsidP="00362B99">
            <w:pPr>
              <w:numPr>
                <w:ilvl w:val="0"/>
                <w:numId w:val="1"/>
              </w:numPr>
              <w:tabs>
                <w:tab w:val="clear" w:pos="360"/>
                <w:tab w:val="num" w:pos="0"/>
              </w:tabs>
              <w:spacing w:after="240"/>
              <w:ind w:left="284" w:hanging="357"/>
              <w:rPr>
                <w:rFonts w:ascii="Verdana" w:hAnsi="Verdana"/>
                <w:b/>
              </w:rPr>
            </w:pPr>
            <w:r w:rsidRPr="00362B99">
              <w:rPr>
                <w:rFonts w:ascii="Verdana" w:hAnsi="Verdana"/>
                <w:b/>
                <w:sz w:val="22"/>
                <w:szCs w:val="22"/>
              </w:rPr>
              <w:t xml:space="preserve">Critical reflection and analysis </w:t>
            </w:r>
          </w:p>
          <w:p w:rsidR="00362B99" w:rsidRPr="00362B99" w:rsidRDefault="00362B99" w:rsidP="00362B99">
            <w:pPr>
              <w:pStyle w:val="Default"/>
              <w:rPr>
                <w:rFonts w:ascii="Verdana" w:hAnsi="Verdana"/>
                <w:b/>
                <w:color w:val="auto"/>
                <w:sz w:val="22"/>
                <w:szCs w:val="22"/>
              </w:rPr>
            </w:pPr>
            <w:r w:rsidRPr="00362B99">
              <w:rPr>
                <w:rFonts w:ascii="Verdana" w:hAnsi="Verdana"/>
                <w:b/>
                <w:color w:val="auto"/>
                <w:sz w:val="22"/>
                <w:szCs w:val="22"/>
              </w:rPr>
              <w:t xml:space="preserve">Social workers are knowledgeable about and apply the principles of critical thinking and reasoned discernment. They identify, distinguish, </w:t>
            </w:r>
            <w:proofErr w:type="gramStart"/>
            <w:r w:rsidRPr="00362B99">
              <w:rPr>
                <w:rFonts w:ascii="Verdana" w:hAnsi="Verdana"/>
                <w:b/>
                <w:color w:val="auto"/>
                <w:sz w:val="22"/>
                <w:szCs w:val="22"/>
              </w:rPr>
              <w:t>evaluate</w:t>
            </w:r>
            <w:proofErr w:type="gramEnd"/>
            <w:r w:rsidRPr="00362B99">
              <w:rPr>
                <w:rFonts w:ascii="Verdana" w:hAnsi="Verdana"/>
                <w:b/>
                <w:color w:val="auto"/>
                <w:sz w:val="22"/>
                <w:szCs w:val="22"/>
              </w:rPr>
              <w:t xml:space="preserve"> and integrate multiple sources of knowledge and evidence. These include practice evidence, their own practice experience, service user and carer experience together with research-based, organisational, policy and legal knowledge. They use critical thinking augmented by creativity and curiosity.</w:t>
            </w:r>
          </w:p>
          <w:p w:rsidR="00362B99" w:rsidRPr="00362B99" w:rsidRDefault="00362B99" w:rsidP="00362B99">
            <w:pPr>
              <w:autoSpaceDE w:val="0"/>
              <w:autoSpaceDN w:val="0"/>
              <w:adjustRightInd w:val="0"/>
              <w:rPr>
                <w:rFonts w:ascii="Verdana" w:eastAsiaTheme="minorHAnsi" w:hAnsi="Verdana" w:cs="Arial"/>
                <w:lang w:eastAsia="en-US"/>
              </w:rPr>
            </w:pPr>
          </w:p>
          <w:p w:rsidR="00362B99" w:rsidRPr="00362B99" w:rsidRDefault="00362B99" w:rsidP="00362B99">
            <w:pPr>
              <w:pStyle w:val="ListParagraph"/>
              <w:numPr>
                <w:ilvl w:val="0"/>
                <w:numId w:val="19"/>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Show creativity in tackling and solving problems, by considering a range of options to solve dilemmas. </w:t>
            </w:r>
          </w:p>
          <w:p w:rsidR="00362B99" w:rsidRDefault="00362B99" w:rsidP="00362B99">
            <w:pPr>
              <w:pStyle w:val="ListParagraph"/>
              <w:numPr>
                <w:ilvl w:val="0"/>
                <w:numId w:val="19"/>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Use reflective practice techniques to evaluate and critically analyse information, gained from a variety of sources, to construct and test hypotheses and make explicit evidence-informed decisions</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autoSpaceDE w:val="0"/>
              <w:autoSpaceDN w:val="0"/>
              <w:adjustRightInd w:val="0"/>
              <w:rPr>
                <w:rFonts w:ascii="Verdana" w:eastAsiaTheme="minorHAnsi" w:hAnsi="Verdana" w:cs="Arial"/>
                <w:lang w:eastAsia="en-US"/>
              </w:rPr>
            </w:pPr>
          </w:p>
          <w:p w:rsidR="00362B99" w:rsidRPr="00362B99" w:rsidRDefault="00362B99" w:rsidP="00362B99">
            <w:pPr>
              <w:numPr>
                <w:ilvl w:val="0"/>
                <w:numId w:val="1"/>
              </w:numPr>
              <w:spacing w:after="240"/>
              <w:rPr>
                <w:rFonts w:ascii="Verdana" w:hAnsi="Verdana"/>
                <w:b/>
              </w:rPr>
            </w:pPr>
            <w:r w:rsidRPr="00362B99">
              <w:rPr>
                <w:rFonts w:ascii="Verdana" w:hAnsi="Verdana"/>
                <w:b/>
                <w:sz w:val="22"/>
                <w:szCs w:val="22"/>
              </w:rPr>
              <w:t>Intervention and Skills</w:t>
            </w:r>
          </w:p>
          <w:p w:rsidR="00362B99" w:rsidRPr="00362B99" w:rsidRDefault="00362B99" w:rsidP="00362B99">
            <w:pPr>
              <w:spacing w:after="240"/>
              <w:rPr>
                <w:rFonts w:ascii="Verdana" w:hAnsi="Verdana" w:cs="Arial"/>
                <w:b/>
              </w:rPr>
            </w:pPr>
            <w:r w:rsidRPr="00362B99">
              <w:rPr>
                <w:rFonts w:ascii="Verdana" w:hAnsi="Verdana" w:cs="Arial"/>
                <w:b/>
                <w:sz w:val="22"/>
                <w:szCs w:val="22"/>
              </w:rPr>
              <w:t xml:space="preserve">Social workers engage with individuals, families, </w:t>
            </w:r>
            <w:proofErr w:type="gramStart"/>
            <w:r w:rsidRPr="00362B99">
              <w:rPr>
                <w:rFonts w:ascii="Verdana" w:hAnsi="Verdana" w:cs="Arial"/>
                <w:b/>
                <w:sz w:val="22"/>
                <w:szCs w:val="22"/>
              </w:rPr>
              <w:t>groups</w:t>
            </w:r>
            <w:proofErr w:type="gramEnd"/>
            <w:r w:rsidRPr="00362B99">
              <w:rPr>
                <w:rFonts w:ascii="Verdana" w:hAnsi="Verdana" w:cs="Arial"/>
                <w:b/>
                <w:sz w:val="22"/>
                <w:szCs w:val="22"/>
              </w:rPr>
              <w:t xml:space="preserve"> and communities, working alongside people to assess and intervene. They enable effective relationships and are effective communicators, using appropriate skills. Using their professional judgement, they employ a range of interventions: promoting independence, providing support and protection, taking preventative </w:t>
            </w:r>
            <w:proofErr w:type="gramStart"/>
            <w:r w:rsidRPr="00362B99">
              <w:rPr>
                <w:rFonts w:ascii="Verdana" w:hAnsi="Verdana" w:cs="Arial"/>
                <w:b/>
                <w:sz w:val="22"/>
                <w:szCs w:val="22"/>
              </w:rPr>
              <w:t>action</w:t>
            </w:r>
            <w:proofErr w:type="gramEnd"/>
            <w:r w:rsidRPr="00362B99">
              <w:rPr>
                <w:rFonts w:ascii="Verdana" w:hAnsi="Verdana" w:cs="Arial"/>
                <w:b/>
                <w:sz w:val="22"/>
                <w:szCs w:val="22"/>
              </w:rPr>
              <w:t xml:space="preserve"> and ensuring safety whilst balancing rights and risks</w:t>
            </w:r>
            <w:r w:rsidRPr="00362B99">
              <w:rPr>
                <w:rFonts w:ascii="Verdana" w:hAnsi="Verdana" w:cs="Arial"/>
                <w:b/>
                <w:bCs/>
                <w:sz w:val="22"/>
                <w:szCs w:val="22"/>
              </w:rPr>
              <w:t xml:space="preserve">. </w:t>
            </w:r>
            <w:r w:rsidRPr="00362B99">
              <w:rPr>
                <w:rFonts w:ascii="Verdana" w:hAnsi="Verdana" w:cs="Arial"/>
                <w:b/>
                <w:sz w:val="22"/>
                <w:szCs w:val="22"/>
              </w:rPr>
              <w:t xml:space="preserve">They understand and take account of differentials in </w:t>
            </w:r>
            <w:proofErr w:type="gramStart"/>
            <w:r w:rsidRPr="00362B99">
              <w:rPr>
                <w:rFonts w:ascii="Verdana" w:hAnsi="Verdana" w:cs="Arial"/>
                <w:b/>
                <w:sz w:val="22"/>
                <w:szCs w:val="22"/>
              </w:rPr>
              <w:t>power, and</w:t>
            </w:r>
            <w:proofErr w:type="gramEnd"/>
            <w:r w:rsidRPr="00362B99">
              <w:rPr>
                <w:rFonts w:ascii="Verdana" w:hAnsi="Verdana" w:cs="Arial"/>
                <w:b/>
                <w:sz w:val="22"/>
                <w:szCs w:val="22"/>
              </w:rPr>
              <w:t xml:space="preserve"> are able to use authority appropriately. They evaluate their own practice and the outcomes for those they work with.</w:t>
            </w:r>
          </w:p>
          <w:p w:rsidR="00362B99" w:rsidRPr="00362B99" w:rsidRDefault="00362B99" w:rsidP="00362B99">
            <w:pPr>
              <w:autoSpaceDE w:val="0"/>
              <w:autoSpaceDN w:val="0"/>
              <w:adjustRightInd w:val="0"/>
              <w:rPr>
                <w:rFonts w:ascii="Verdana" w:eastAsiaTheme="minorHAnsi" w:hAnsi="Verdana" w:cs="Arial"/>
                <w:lang w:eastAsia="en-US"/>
              </w:rPr>
            </w:pPr>
          </w:p>
          <w:p w:rsidR="00362B99" w:rsidRPr="00362B99" w:rsidRDefault="00362B99" w:rsidP="00362B99">
            <w:pPr>
              <w:pStyle w:val="ListParagraph"/>
              <w:numPr>
                <w:ilvl w:val="0"/>
                <w:numId w:val="20"/>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Use a range of methods to engage and communicate effectively with service users, eliciting the needs, wishes and feelings of all those involved, taking account of situations where these are not explicitly expressed</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Default="00362B99" w:rsidP="00362B99">
            <w:pPr>
              <w:pStyle w:val="ListParagraph"/>
              <w:numPr>
                <w:ilvl w:val="0"/>
                <w:numId w:val="20"/>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Demonstrate clear communication of evidence-based professional reasoning, </w:t>
            </w:r>
            <w:proofErr w:type="gramStart"/>
            <w:r w:rsidRPr="00362B99">
              <w:rPr>
                <w:rFonts w:ascii="Verdana" w:eastAsiaTheme="minorHAnsi" w:hAnsi="Verdana" w:cs="Arial"/>
                <w:sz w:val="22"/>
                <w:szCs w:val="22"/>
                <w:lang w:eastAsia="en-US"/>
              </w:rPr>
              <w:t>judgements</w:t>
            </w:r>
            <w:proofErr w:type="gramEnd"/>
            <w:r w:rsidRPr="00362B99">
              <w:rPr>
                <w:rFonts w:ascii="Verdana" w:eastAsiaTheme="minorHAnsi" w:hAnsi="Verdana" w:cs="Arial"/>
                <w:sz w:val="22"/>
                <w:szCs w:val="22"/>
                <w:lang w:eastAsia="en-US"/>
              </w:rPr>
              <w:t xml:space="preserve"> and decisions, to professional and non-professional audiences</w:t>
            </w:r>
            <w:r>
              <w:rPr>
                <w:rFonts w:ascii="Verdana" w:eastAsiaTheme="minorHAnsi" w:hAnsi="Verdana" w:cs="Arial"/>
                <w:sz w:val="22"/>
                <w:szCs w:val="22"/>
                <w:lang w:eastAsia="en-US"/>
              </w:rPr>
              <w:t>.</w:t>
            </w:r>
          </w:p>
          <w:p w:rsidR="00362B99" w:rsidRPr="00362B99" w:rsidRDefault="00362B99" w:rsidP="00362B99">
            <w:pPr>
              <w:pageBreakBefore/>
              <w:autoSpaceDE w:val="0"/>
              <w:autoSpaceDN w:val="0"/>
              <w:adjustRightInd w:val="0"/>
              <w:rPr>
                <w:rFonts w:ascii="Verdana" w:eastAsiaTheme="minorHAnsi" w:hAnsi="Verdana" w:cs="Calibri"/>
                <w:lang w:eastAsia="en-US"/>
              </w:rPr>
            </w:pPr>
          </w:p>
          <w:p w:rsidR="00362B99" w:rsidRPr="00362B99" w:rsidRDefault="00362B99" w:rsidP="00362B99">
            <w:pPr>
              <w:pStyle w:val="ListParagraph"/>
              <w:numPr>
                <w:ilvl w:val="0"/>
                <w:numId w:val="20"/>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Build and use effective relationships with a wide range of people, networks, </w:t>
            </w:r>
            <w:proofErr w:type="gramStart"/>
            <w:r w:rsidRPr="00362B99">
              <w:rPr>
                <w:rFonts w:ascii="Verdana" w:eastAsiaTheme="minorHAnsi" w:hAnsi="Verdana" w:cs="Arial"/>
                <w:sz w:val="22"/>
                <w:szCs w:val="22"/>
                <w:lang w:eastAsia="en-US"/>
              </w:rPr>
              <w:t>communities</w:t>
            </w:r>
            <w:proofErr w:type="gramEnd"/>
            <w:r w:rsidRPr="00362B99">
              <w:rPr>
                <w:rFonts w:ascii="Verdana" w:eastAsiaTheme="minorHAnsi" w:hAnsi="Verdana" w:cs="Arial"/>
                <w:sz w:val="22"/>
                <w:szCs w:val="22"/>
                <w:lang w:eastAsia="en-US"/>
              </w:rPr>
              <w:t xml:space="preserve"> and professionals to improve outcomes, showing an ability to manage resistance</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20"/>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Use appropriate assessment frameworks, applying information gathering skills to make and contribute to assessments, whilst continuing to build relationships and offer support</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20"/>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Select, </w:t>
            </w:r>
            <w:proofErr w:type="gramStart"/>
            <w:r w:rsidRPr="00362B99">
              <w:rPr>
                <w:rFonts w:ascii="Verdana" w:eastAsiaTheme="minorHAnsi" w:hAnsi="Verdana" w:cs="Arial"/>
                <w:sz w:val="22"/>
                <w:szCs w:val="22"/>
                <w:lang w:eastAsia="en-US"/>
              </w:rPr>
              <w:t>use</w:t>
            </w:r>
            <w:proofErr w:type="gramEnd"/>
            <w:r w:rsidRPr="00362B99">
              <w:rPr>
                <w:rFonts w:ascii="Verdana" w:eastAsiaTheme="minorHAnsi" w:hAnsi="Verdana" w:cs="Arial"/>
                <w:sz w:val="22"/>
                <w:szCs w:val="22"/>
                <w:lang w:eastAsia="en-US"/>
              </w:rPr>
              <w:t xml:space="preserve"> and review appropriate and timely social work interventions, informed by evidence of their effectiveness, that are best suited to the service user(s), family, carer, setting and self</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20"/>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Use a planned and structured approach, informed by social work methods, models and tools, to promote positive change and independence and to prevent harm</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20"/>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Recognise how the development of community resources, groups and networks enhance outcomes for individuals</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20"/>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Record information in a timely, </w:t>
            </w:r>
            <w:proofErr w:type="gramStart"/>
            <w:r w:rsidRPr="00362B99">
              <w:rPr>
                <w:rFonts w:ascii="Verdana" w:eastAsiaTheme="minorHAnsi" w:hAnsi="Verdana" w:cs="Arial"/>
                <w:sz w:val="22"/>
                <w:szCs w:val="22"/>
                <w:lang w:eastAsia="en-US"/>
              </w:rPr>
              <w:t>respectful</w:t>
            </w:r>
            <w:proofErr w:type="gramEnd"/>
            <w:r w:rsidRPr="00362B99">
              <w:rPr>
                <w:rFonts w:ascii="Verdana" w:eastAsiaTheme="minorHAnsi" w:hAnsi="Verdana" w:cs="Arial"/>
                <w:sz w:val="22"/>
                <w:szCs w:val="22"/>
                <w:lang w:eastAsia="en-US"/>
              </w:rPr>
              <w:t xml:space="preserve"> and accurate manner. Write records and reports, for a variety of purposes with language suited to function, using information management systems. Distinguish fact from </w:t>
            </w:r>
            <w:proofErr w:type="gramStart"/>
            <w:r w:rsidRPr="00362B99">
              <w:rPr>
                <w:rFonts w:ascii="Verdana" w:eastAsiaTheme="minorHAnsi" w:hAnsi="Verdana" w:cs="Arial"/>
                <w:sz w:val="22"/>
                <w:szCs w:val="22"/>
                <w:lang w:eastAsia="en-US"/>
              </w:rPr>
              <w:t>opinion, and</w:t>
            </w:r>
            <w:proofErr w:type="gramEnd"/>
            <w:r w:rsidRPr="00362B99">
              <w:rPr>
                <w:rFonts w:ascii="Verdana" w:eastAsiaTheme="minorHAnsi" w:hAnsi="Verdana" w:cs="Arial"/>
                <w:sz w:val="22"/>
                <w:szCs w:val="22"/>
                <w:lang w:eastAsia="en-US"/>
              </w:rPr>
              <w:t xml:space="preserve"> record conflicting views and perspectives</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autoSpaceDE w:val="0"/>
              <w:autoSpaceDN w:val="0"/>
              <w:adjustRightInd w:val="0"/>
              <w:rPr>
                <w:rFonts w:ascii="Verdana" w:eastAsiaTheme="minorHAnsi" w:hAnsi="Verdana" w:cs="Arial"/>
                <w:lang w:eastAsia="en-US"/>
              </w:rPr>
            </w:pPr>
          </w:p>
        </w:tc>
      </w:tr>
      <w:tr w:rsidR="00362B99" w:rsidRPr="00362B99" w:rsidTr="002154FE">
        <w:trPr>
          <w:gridBefore w:val="1"/>
          <w:gridAfter w:val="2"/>
          <w:wBefore w:w="34" w:type="dxa"/>
          <w:wAfter w:w="82" w:type="dxa"/>
          <w:cantSplit/>
          <w:trHeight w:val="2150"/>
        </w:trPr>
        <w:tc>
          <w:tcPr>
            <w:tcW w:w="10031" w:type="dxa"/>
            <w:gridSpan w:val="2"/>
            <w:tcBorders>
              <w:top w:val="double" w:sz="6" w:space="0" w:color="auto"/>
              <w:left w:val="single" w:sz="6" w:space="0" w:color="auto"/>
              <w:bottom w:val="double" w:sz="6" w:space="0" w:color="auto"/>
              <w:right w:val="single" w:sz="6" w:space="0" w:color="auto"/>
            </w:tcBorders>
          </w:tcPr>
          <w:p w:rsidR="00362B99" w:rsidRPr="00362B99" w:rsidRDefault="00362B99" w:rsidP="00362B99">
            <w:pPr>
              <w:pStyle w:val="ListParagraph"/>
              <w:numPr>
                <w:ilvl w:val="0"/>
                <w:numId w:val="20"/>
              </w:numPr>
              <w:autoSpaceDE w:val="0"/>
              <w:autoSpaceDN w:val="0"/>
              <w:adjustRightInd w:val="0"/>
              <w:jc w:val="both"/>
              <w:rPr>
                <w:rFonts w:ascii="Verdana" w:eastAsiaTheme="minorHAnsi" w:hAnsi="Verdana" w:cs="Arial"/>
                <w:lang w:eastAsia="en-US"/>
              </w:rPr>
            </w:pPr>
            <w:r w:rsidRPr="00362B99">
              <w:rPr>
                <w:rFonts w:ascii="Verdana" w:eastAsiaTheme="minorHAnsi" w:hAnsi="Verdana" w:cs="Arial"/>
                <w:sz w:val="22"/>
                <w:szCs w:val="22"/>
                <w:lang w:eastAsia="en-US"/>
              </w:rPr>
              <w:t>Share information consistently in ways that meet legal, ethical and agency requirements</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20"/>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Recognise complexity, multiple factors, changing circumstances and uncertainty in people’s lives, be able to prioritise your intervention</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20"/>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Use authority appropriately in your role</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20"/>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Demonstrate understanding of and respond to risk factors in your practice. Contribute to the assessment and management of risk, including strategies for reducing risk, distinguishing levels of risk for different situations</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20"/>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Demonstrate application of principles and practice for safeguarding adults and children including consideration of potential abuse. </w:t>
            </w:r>
          </w:p>
          <w:p w:rsidR="00362B99" w:rsidRDefault="00362B99" w:rsidP="00362B99">
            <w:pPr>
              <w:pStyle w:val="ListParagraph"/>
              <w:numPr>
                <w:ilvl w:val="0"/>
                <w:numId w:val="20"/>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Apply strategies that aim to reduce and prevent harm and abuse</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autoSpaceDE w:val="0"/>
              <w:autoSpaceDN w:val="0"/>
              <w:adjustRightInd w:val="0"/>
              <w:ind w:left="360"/>
              <w:rPr>
                <w:rFonts w:ascii="Verdana" w:eastAsiaTheme="minorHAnsi" w:hAnsi="Verdana" w:cs="Arial"/>
                <w:lang w:eastAsia="en-US"/>
              </w:rPr>
            </w:pPr>
          </w:p>
          <w:p w:rsidR="00362B99" w:rsidRPr="00362B99" w:rsidRDefault="00362B99" w:rsidP="00362B99">
            <w:pPr>
              <w:numPr>
                <w:ilvl w:val="0"/>
                <w:numId w:val="1"/>
              </w:numPr>
              <w:tabs>
                <w:tab w:val="clear" w:pos="360"/>
                <w:tab w:val="num" w:pos="0"/>
              </w:tabs>
              <w:spacing w:after="240"/>
              <w:ind w:left="284" w:hanging="357"/>
              <w:rPr>
                <w:rFonts w:ascii="Verdana" w:hAnsi="Verdana"/>
                <w:b/>
              </w:rPr>
            </w:pPr>
            <w:r w:rsidRPr="00362B99">
              <w:rPr>
                <w:rFonts w:ascii="Verdana" w:hAnsi="Verdana"/>
                <w:b/>
                <w:sz w:val="22"/>
                <w:szCs w:val="22"/>
              </w:rPr>
              <w:t>Contexts and organisations</w:t>
            </w:r>
          </w:p>
          <w:p w:rsidR="00362B99" w:rsidRPr="00362B99" w:rsidRDefault="00362B99" w:rsidP="00362B99">
            <w:pPr>
              <w:spacing w:after="240"/>
              <w:ind w:left="284"/>
              <w:rPr>
                <w:rFonts w:ascii="Verdana" w:hAnsi="Verdana" w:cs="Arial"/>
                <w:b/>
              </w:rPr>
            </w:pPr>
            <w:r w:rsidRPr="00362B99">
              <w:rPr>
                <w:rFonts w:ascii="Verdana" w:hAnsi="Verdana" w:cs="Arial"/>
                <w:b/>
                <w:sz w:val="22"/>
                <w:szCs w:val="22"/>
              </w:rPr>
              <w:t xml:space="preserve">Social workers are informed about and pro-actively responsive to the challenges and opportunities that come with changing social contexts and constructs. They fulfil this responsibility in accordance with their professional values and ethics, both as individual professionals and as members of the organisation in which they work. They collaborate, </w:t>
            </w:r>
            <w:proofErr w:type="gramStart"/>
            <w:r w:rsidRPr="00362B99">
              <w:rPr>
                <w:rFonts w:ascii="Verdana" w:hAnsi="Verdana" w:cs="Arial"/>
                <w:b/>
                <w:sz w:val="22"/>
                <w:szCs w:val="22"/>
              </w:rPr>
              <w:t>inform</w:t>
            </w:r>
            <w:proofErr w:type="gramEnd"/>
            <w:r w:rsidRPr="00362B99">
              <w:rPr>
                <w:rFonts w:ascii="Verdana" w:hAnsi="Verdana" w:cs="Arial"/>
                <w:b/>
                <w:sz w:val="22"/>
                <w:szCs w:val="22"/>
              </w:rPr>
              <w:t xml:space="preserve"> and are informed by their work with others, inter-professionally and with communities.</w:t>
            </w:r>
          </w:p>
          <w:p w:rsidR="00362B99" w:rsidRPr="00362B99" w:rsidRDefault="00362B99" w:rsidP="00362B99">
            <w:pPr>
              <w:autoSpaceDE w:val="0"/>
              <w:autoSpaceDN w:val="0"/>
              <w:adjustRightInd w:val="0"/>
              <w:rPr>
                <w:rFonts w:ascii="Verdana" w:eastAsiaTheme="minorHAnsi" w:hAnsi="Verdana" w:cs="Arial"/>
                <w:lang w:eastAsia="en-US"/>
              </w:rPr>
            </w:pPr>
          </w:p>
          <w:p w:rsidR="00362B99" w:rsidRPr="00362B99" w:rsidRDefault="00362B99" w:rsidP="00362B99">
            <w:pPr>
              <w:pStyle w:val="ListParagraph"/>
              <w:numPr>
                <w:ilvl w:val="0"/>
                <w:numId w:val="21"/>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Taking account of legal, operational and policy contexts, proactively engage with your own organisation and contribute to its evaluation and development</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21"/>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Proactively engage with colleagues, and a range of organisations to identify, assess, plan and support to the needs of service users and communities</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21"/>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 xml:space="preserve">Understand legal obligations, </w:t>
            </w:r>
            <w:proofErr w:type="gramStart"/>
            <w:r w:rsidRPr="00362B99">
              <w:rPr>
                <w:rFonts w:ascii="Verdana" w:eastAsiaTheme="minorHAnsi" w:hAnsi="Verdana" w:cs="Arial"/>
                <w:iCs/>
                <w:sz w:val="22"/>
                <w:szCs w:val="22"/>
                <w:lang w:eastAsia="en-US"/>
              </w:rPr>
              <w:t>structures</w:t>
            </w:r>
            <w:proofErr w:type="gramEnd"/>
            <w:r w:rsidRPr="00362B99">
              <w:rPr>
                <w:rFonts w:ascii="Verdana" w:eastAsiaTheme="minorHAnsi" w:hAnsi="Verdana" w:cs="Arial"/>
                <w:iCs/>
                <w:sz w:val="22"/>
                <w:szCs w:val="22"/>
                <w:lang w:eastAsia="en-US"/>
              </w:rPr>
              <w:t xml:space="preserve"> and behaviours within organisations and how these impact on policy, procedure and practice</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21"/>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Be able to work within an organisation’s remit and contribute to its evaluation and development</w:t>
            </w:r>
            <w:r>
              <w:rPr>
                <w:rFonts w:ascii="Verdana" w:eastAsiaTheme="minorHAnsi" w:hAnsi="Verdana" w:cs="Arial"/>
                <w:iCs/>
                <w:sz w:val="22"/>
                <w:szCs w:val="22"/>
                <w:lang w:eastAsia="en-US"/>
              </w:rPr>
              <w:t>.</w:t>
            </w:r>
            <w:r w:rsidRPr="00362B99">
              <w:rPr>
                <w:rFonts w:ascii="Verdana" w:eastAsiaTheme="minorHAnsi" w:hAnsi="Verdana" w:cs="Arial"/>
                <w:iCs/>
                <w:sz w:val="22"/>
                <w:szCs w:val="22"/>
                <w:lang w:eastAsia="en-US"/>
              </w:rPr>
              <w:t xml:space="preserve"> </w:t>
            </w:r>
          </w:p>
          <w:p w:rsidR="00362B99" w:rsidRPr="00362B99" w:rsidRDefault="00362B99" w:rsidP="00362B99">
            <w:pPr>
              <w:pStyle w:val="ListParagraph"/>
              <w:numPr>
                <w:ilvl w:val="0"/>
                <w:numId w:val="21"/>
              </w:numPr>
              <w:autoSpaceDE w:val="0"/>
              <w:autoSpaceDN w:val="0"/>
              <w:adjustRightInd w:val="0"/>
              <w:rPr>
                <w:rFonts w:ascii="Verdana" w:eastAsiaTheme="minorHAnsi" w:hAnsi="Verdana" w:cs="Arial"/>
                <w:lang w:eastAsia="en-US"/>
              </w:rPr>
            </w:pPr>
            <w:r w:rsidRPr="00362B99">
              <w:rPr>
                <w:rFonts w:ascii="Verdana" w:eastAsiaTheme="minorHAnsi" w:hAnsi="Verdana" w:cs="Arial"/>
                <w:iCs/>
                <w:sz w:val="22"/>
                <w:szCs w:val="22"/>
                <w:lang w:eastAsia="en-US"/>
              </w:rPr>
              <w:t>Understand and respect the role of others within the organisation and work effectively with them</w:t>
            </w:r>
            <w:r>
              <w:rPr>
                <w:rFonts w:ascii="Verdana" w:eastAsiaTheme="minorHAnsi" w:hAnsi="Verdana" w:cs="Arial"/>
                <w:iCs/>
                <w:sz w:val="22"/>
                <w:szCs w:val="22"/>
                <w:lang w:eastAsia="en-US"/>
              </w:rPr>
              <w:t>.</w:t>
            </w:r>
          </w:p>
          <w:p w:rsidR="00362B99" w:rsidRDefault="00362B99" w:rsidP="00362B99">
            <w:pPr>
              <w:pStyle w:val="ListParagraph"/>
              <w:numPr>
                <w:ilvl w:val="0"/>
                <w:numId w:val="21"/>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Work effectively as a member of a team, demonstrating the ability to develop and maintain appropriate professional and inter-professional relationships, managing challenge and conflict with support</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autoSpaceDE w:val="0"/>
              <w:autoSpaceDN w:val="0"/>
              <w:adjustRightInd w:val="0"/>
              <w:rPr>
                <w:rFonts w:ascii="Verdana" w:eastAsiaTheme="minorHAnsi" w:hAnsi="Verdana" w:cs="Arial"/>
                <w:lang w:eastAsia="en-US"/>
              </w:rPr>
            </w:pPr>
          </w:p>
          <w:p w:rsidR="00362B99" w:rsidRPr="00362B99" w:rsidRDefault="00362B99" w:rsidP="00362B99">
            <w:pPr>
              <w:numPr>
                <w:ilvl w:val="0"/>
                <w:numId w:val="1"/>
              </w:numPr>
              <w:tabs>
                <w:tab w:val="clear" w:pos="360"/>
                <w:tab w:val="num" w:pos="0"/>
              </w:tabs>
              <w:spacing w:after="240"/>
              <w:ind w:left="284" w:hanging="357"/>
              <w:rPr>
                <w:rFonts w:ascii="Verdana" w:hAnsi="Verdana"/>
                <w:b/>
              </w:rPr>
            </w:pPr>
            <w:r w:rsidRPr="00362B99">
              <w:rPr>
                <w:rFonts w:ascii="Verdana" w:hAnsi="Verdana"/>
                <w:b/>
                <w:sz w:val="22"/>
                <w:szCs w:val="22"/>
              </w:rPr>
              <w:t>Professional leadership</w:t>
            </w:r>
          </w:p>
          <w:p w:rsidR="00362B99" w:rsidRPr="00362B99" w:rsidRDefault="00362B99" w:rsidP="00362B99">
            <w:pPr>
              <w:spacing w:after="240"/>
              <w:rPr>
                <w:rFonts w:ascii="Verdana" w:hAnsi="Verdana" w:cs="Arial"/>
                <w:b/>
              </w:rPr>
            </w:pPr>
            <w:r w:rsidRPr="00362B99">
              <w:rPr>
                <w:rFonts w:ascii="Verdana" w:hAnsi="Verdana" w:cs="Arial"/>
                <w:b/>
                <w:sz w:val="22"/>
                <w:szCs w:val="22"/>
              </w:rPr>
              <w:t xml:space="preserve">The social work profession evolves through the contribution of its members in activities such as practice research, supervision, assessment of practice, teaching and management. An individual’s contribution will gain influence when undertaken as part of a learning, practice-focused organisation. Learning may be facilitated with a wide range of people including social work colleagues, service users and carers, volunteers, foster </w:t>
            </w:r>
            <w:proofErr w:type="gramStart"/>
            <w:r w:rsidRPr="00362B99">
              <w:rPr>
                <w:rFonts w:ascii="Verdana" w:hAnsi="Verdana" w:cs="Arial"/>
                <w:b/>
                <w:sz w:val="22"/>
                <w:szCs w:val="22"/>
              </w:rPr>
              <w:t>carers</w:t>
            </w:r>
            <w:proofErr w:type="gramEnd"/>
            <w:r w:rsidRPr="00362B99">
              <w:rPr>
                <w:rFonts w:ascii="Verdana" w:hAnsi="Verdana" w:cs="Arial"/>
                <w:b/>
                <w:sz w:val="22"/>
                <w:szCs w:val="22"/>
              </w:rPr>
              <w:t xml:space="preserve"> and other professionals.</w:t>
            </w:r>
          </w:p>
          <w:p w:rsidR="00362B99" w:rsidRPr="00362B99" w:rsidRDefault="00362B99" w:rsidP="00362B99">
            <w:pPr>
              <w:autoSpaceDE w:val="0"/>
              <w:autoSpaceDN w:val="0"/>
              <w:adjustRightInd w:val="0"/>
              <w:rPr>
                <w:rFonts w:ascii="Verdana" w:eastAsiaTheme="minorHAnsi" w:hAnsi="Verdana" w:cs="Arial"/>
                <w:lang w:eastAsia="en-US"/>
              </w:rPr>
            </w:pPr>
          </w:p>
          <w:p w:rsidR="00362B99" w:rsidRPr="00362B99" w:rsidRDefault="00362B99" w:rsidP="00362B99">
            <w:pPr>
              <w:pStyle w:val="ListParagraph"/>
              <w:numPr>
                <w:ilvl w:val="0"/>
                <w:numId w:val="22"/>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 xml:space="preserve">Show the capacity for leading practice through the </w:t>
            </w:r>
            <w:proofErr w:type="gramStart"/>
            <w:r w:rsidRPr="00362B99">
              <w:rPr>
                <w:rFonts w:ascii="Verdana" w:eastAsiaTheme="minorHAnsi" w:hAnsi="Verdana" w:cs="Arial"/>
                <w:sz w:val="22"/>
                <w:szCs w:val="22"/>
                <w:lang w:eastAsia="en-US"/>
              </w:rPr>
              <w:t>manner in which</w:t>
            </w:r>
            <w:proofErr w:type="gramEnd"/>
            <w:r w:rsidRPr="00362B99">
              <w:rPr>
                <w:rFonts w:ascii="Verdana" w:eastAsiaTheme="minorHAnsi" w:hAnsi="Verdana" w:cs="Arial"/>
                <w:sz w:val="22"/>
                <w:szCs w:val="22"/>
                <w:lang w:eastAsia="en-US"/>
              </w:rPr>
              <w:t xml:space="preserve"> you conduct your professional role, your contribution to supervision and to team meetings</w:t>
            </w:r>
            <w:r>
              <w:rPr>
                <w:rFonts w:ascii="Verdana" w:eastAsiaTheme="minorHAnsi" w:hAnsi="Verdana" w:cs="Arial"/>
                <w:sz w:val="22"/>
                <w:szCs w:val="22"/>
                <w:lang w:eastAsia="en-US"/>
              </w:rPr>
              <w:t>.</w:t>
            </w:r>
            <w:r w:rsidRPr="00362B99">
              <w:rPr>
                <w:rFonts w:ascii="Verdana" w:eastAsiaTheme="minorHAnsi" w:hAnsi="Verdana" w:cs="Arial"/>
                <w:sz w:val="22"/>
                <w:szCs w:val="22"/>
                <w:lang w:eastAsia="en-US"/>
              </w:rPr>
              <w:t xml:space="preserve"> </w:t>
            </w:r>
          </w:p>
          <w:p w:rsidR="00362B99" w:rsidRPr="00362B99" w:rsidRDefault="00362B99" w:rsidP="00362B99">
            <w:pPr>
              <w:pStyle w:val="ListParagraph"/>
              <w:numPr>
                <w:ilvl w:val="0"/>
                <w:numId w:val="22"/>
              </w:numPr>
              <w:autoSpaceDE w:val="0"/>
              <w:autoSpaceDN w:val="0"/>
              <w:adjustRightInd w:val="0"/>
              <w:rPr>
                <w:rFonts w:ascii="Verdana" w:eastAsiaTheme="minorHAnsi" w:hAnsi="Verdana" w:cs="Arial"/>
                <w:lang w:eastAsia="en-US"/>
              </w:rPr>
            </w:pPr>
            <w:r w:rsidRPr="00362B99">
              <w:rPr>
                <w:rFonts w:ascii="Verdana" w:eastAsiaTheme="minorHAnsi" w:hAnsi="Verdana" w:cs="Arial"/>
                <w:sz w:val="22"/>
                <w:szCs w:val="22"/>
                <w:lang w:eastAsia="en-US"/>
              </w:rPr>
              <w:t>Take steps to enable the learning and development of others</w:t>
            </w:r>
            <w:r>
              <w:rPr>
                <w:rFonts w:ascii="Verdana" w:eastAsiaTheme="minorHAnsi" w:hAnsi="Verdana" w:cs="Arial"/>
                <w:sz w:val="22"/>
                <w:szCs w:val="22"/>
                <w:lang w:eastAsia="en-US"/>
              </w:rPr>
              <w:t>.</w:t>
            </w:r>
          </w:p>
          <w:p w:rsidR="00362B99" w:rsidRPr="00362B99" w:rsidRDefault="00362B99" w:rsidP="00362B99">
            <w:pPr>
              <w:spacing w:after="240"/>
              <w:rPr>
                <w:rFonts w:ascii="Verdana" w:hAnsi="Verdana"/>
                <w:b/>
              </w:rPr>
            </w:pPr>
          </w:p>
        </w:tc>
      </w:tr>
    </w:tbl>
    <w:p w:rsidR="00D43F8A" w:rsidRPr="00362B99" w:rsidRDefault="00D43F8A" w:rsidP="00D43F8A">
      <w:pPr>
        <w:rPr>
          <w:rFonts w:ascii="Verdana" w:hAnsi="Verdana"/>
          <w:sz w:val="22"/>
          <w:szCs w:val="22"/>
        </w:rPr>
      </w:pPr>
    </w:p>
    <w:p w:rsidR="00D43F8A" w:rsidRPr="00362B99" w:rsidRDefault="00D43F8A" w:rsidP="00D43F8A">
      <w:pPr>
        <w:autoSpaceDE w:val="0"/>
        <w:autoSpaceDN w:val="0"/>
        <w:adjustRightInd w:val="0"/>
        <w:rPr>
          <w:rFonts w:ascii="Verdana" w:eastAsiaTheme="minorHAnsi" w:hAnsi="Verdana" w:cs="Arial"/>
          <w:sz w:val="22"/>
          <w:szCs w:val="22"/>
          <w:lang w:eastAsia="en-US"/>
        </w:rPr>
      </w:pPr>
    </w:p>
    <w:p w:rsidR="00362B99" w:rsidRPr="00A5139F" w:rsidRDefault="00D43F8A" w:rsidP="00362B99">
      <w:pPr>
        <w:jc w:val="center"/>
        <w:rPr>
          <w:rFonts w:ascii="Verdana" w:hAnsi="Verdana" w:cs="Arial"/>
          <w:b/>
          <w:sz w:val="22"/>
          <w:szCs w:val="22"/>
        </w:rPr>
      </w:pPr>
      <w:r w:rsidRPr="00362B99">
        <w:rPr>
          <w:rFonts w:ascii="Verdana" w:eastAsiaTheme="minorHAnsi" w:hAnsi="Verdana" w:cs="Arial"/>
          <w:sz w:val="22"/>
          <w:szCs w:val="22"/>
          <w:lang w:eastAsia="en-US"/>
        </w:rPr>
        <w:t xml:space="preserve"> </w:t>
      </w:r>
      <w:r w:rsidR="00362B99">
        <w:rPr>
          <w:rFonts w:ascii="Verdana" w:hAnsi="Verdana" w:cs="Arial"/>
          <w:b/>
          <w:sz w:val="22"/>
          <w:szCs w:val="22"/>
        </w:rPr>
        <w:t xml:space="preserve">Communities and </w:t>
      </w:r>
      <w:proofErr w:type="spellStart"/>
      <w:r w:rsidR="00362B99">
        <w:rPr>
          <w:rFonts w:ascii="Verdana" w:hAnsi="Verdana" w:cs="Arial"/>
          <w:b/>
          <w:sz w:val="22"/>
          <w:szCs w:val="22"/>
        </w:rPr>
        <w:t>WellBeing</w:t>
      </w:r>
      <w:proofErr w:type="spellEnd"/>
    </w:p>
    <w:p w:rsidR="00362B99" w:rsidRDefault="00362B99" w:rsidP="00362B99">
      <w:pPr>
        <w:jc w:val="center"/>
        <w:rPr>
          <w:rFonts w:ascii="Verdana" w:hAnsi="Verdana" w:cs="Arial"/>
          <w:b/>
          <w:sz w:val="22"/>
          <w:szCs w:val="22"/>
        </w:rPr>
      </w:pPr>
      <w:r>
        <w:rPr>
          <w:rFonts w:ascii="Verdana" w:hAnsi="Verdana" w:cs="Arial"/>
          <w:b/>
          <w:sz w:val="22"/>
          <w:szCs w:val="22"/>
        </w:rPr>
        <w:t>Person Specification</w:t>
      </w:r>
    </w:p>
    <w:p w:rsidR="00362B99" w:rsidRPr="00A5139F" w:rsidRDefault="00362B99" w:rsidP="00362B99">
      <w:pPr>
        <w:jc w:val="center"/>
        <w:rPr>
          <w:rFonts w:ascii="Verdana" w:hAnsi="Verdana" w:cs="Arial"/>
          <w:b/>
          <w:sz w:val="22"/>
          <w:szCs w:val="22"/>
        </w:rPr>
      </w:pPr>
    </w:p>
    <w:p w:rsidR="00362B99" w:rsidRDefault="007F6B23" w:rsidP="00362B99">
      <w:pPr>
        <w:jc w:val="center"/>
        <w:rPr>
          <w:rFonts w:ascii="Verdana" w:hAnsi="Verdana" w:cs="Arial"/>
          <w:b/>
          <w:sz w:val="22"/>
          <w:szCs w:val="22"/>
        </w:rPr>
      </w:pPr>
      <w:r w:rsidRPr="007F6B23">
        <w:rPr>
          <w:rFonts w:ascii="Verdana" w:hAnsi="Verdana" w:cs="Arial"/>
          <w:b/>
          <w:sz w:val="22"/>
          <w:szCs w:val="22"/>
        </w:rPr>
        <w:t>Learning Disability</w:t>
      </w:r>
      <w:r w:rsidR="00362B99">
        <w:rPr>
          <w:rFonts w:ascii="Verdana" w:hAnsi="Verdana" w:cs="Arial"/>
          <w:b/>
          <w:sz w:val="22"/>
          <w:szCs w:val="22"/>
        </w:rPr>
        <w:t xml:space="preserve"> Social Worker</w:t>
      </w:r>
    </w:p>
    <w:p w:rsidR="00362B99" w:rsidRDefault="00362B99" w:rsidP="00362B99">
      <w:pPr>
        <w:jc w:val="center"/>
        <w:rPr>
          <w:rFonts w:ascii="Verdana" w:hAnsi="Verdana" w:cs="Arial"/>
          <w:b/>
          <w:sz w:val="22"/>
          <w:szCs w:val="22"/>
        </w:rPr>
      </w:pPr>
    </w:p>
    <w:p w:rsidR="00362B99" w:rsidRDefault="00362B99" w:rsidP="00362B99">
      <w:pPr>
        <w:jc w:val="center"/>
        <w:rPr>
          <w:rFonts w:ascii="Verdana" w:hAnsi="Verdana" w:cs="Arial"/>
          <w:b/>
          <w:sz w:val="22"/>
          <w:szCs w:val="22"/>
        </w:rPr>
      </w:pPr>
    </w:p>
    <w:tbl>
      <w:tblPr>
        <w:tblStyle w:val="TableGrid"/>
        <w:tblW w:w="0" w:type="auto"/>
        <w:tblLook w:val="04A0" w:firstRow="1" w:lastRow="0" w:firstColumn="1" w:lastColumn="0" w:noHBand="0" w:noVBand="1"/>
      </w:tblPr>
      <w:tblGrid>
        <w:gridCol w:w="6300"/>
        <w:gridCol w:w="2064"/>
        <w:gridCol w:w="2066"/>
      </w:tblGrid>
      <w:tr w:rsidR="00362B99" w:rsidTr="00362B99">
        <w:tc>
          <w:tcPr>
            <w:tcW w:w="6487" w:type="dxa"/>
          </w:tcPr>
          <w:p w:rsidR="00362B99" w:rsidRDefault="00362B99" w:rsidP="00362B99">
            <w:pPr>
              <w:jc w:val="center"/>
              <w:rPr>
                <w:rFonts w:ascii="Verdana" w:hAnsi="Verdana" w:cs="Arial"/>
                <w:b/>
                <w:sz w:val="22"/>
                <w:szCs w:val="22"/>
              </w:rPr>
            </w:pPr>
            <w:r>
              <w:rPr>
                <w:rFonts w:ascii="Verdana" w:hAnsi="Verdana" w:cs="Arial"/>
                <w:b/>
                <w:sz w:val="22"/>
                <w:szCs w:val="22"/>
              </w:rPr>
              <w:t>SHORT LISTING CRITERIA</w:t>
            </w:r>
          </w:p>
        </w:tc>
        <w:tc>
          <w:tcPr>
            <w:tcW w:w="2084" w:type="dxa"/>
          </w:tcPr>
          <w:p w:rsidR="00362B99" w:rsidRDefault="00362B99" w:rsidP="00362B99">
            <w:pPr>
              <w:jc w:val="center"/>
              <w:rPr>
                <w:rFonts w:ascii="Verdana" w:hAnsi="Verdana" w:cs="Arial"/>
                <w:b/>
                <w:sz w:val="22"/>
                <w:szCs w:val="22"/>
              </w:rPr>
            </w:pPr>
            <w:r>
              <w:rPr>
                <w:rFonts w:ascii="Verdana" w:hAnsi="Verdana" w:cs="Arial"/>
                <w:b/>
                <w:sz w:val="22"/>
                <w:szCs w:val="22"/>
              </w:rPr>
              <w:t>ESSENTIAL</w:t>
            </w:r>
          </w:p>
        </w:tc>
        <w:tc>
          <w:tcPr>
            <w:tcW w:w="2085" w:type="dxa"/>
          </w:tcPr>
          <w:p w:rsidR="00362B99" w:rsidRDefault="00362B99" w:rsidP="00362B99">
            <w:pPr>
              <w:jc w:val="center"/>
              <w:rPr>
                <w:rFonts w:ascii="Verdana" w:hAnsi="Verdana" w:cs="Arial"/>
                <w:b/>
                <w:sz w:val="22"/>
                <w:szCs w:val="22"/>
              </w:rPr>
            </w:pPr>
            <w:r>
              <w:rPr>
                <w:rFonts w:ascii="Verdana" w:hAnsi="Verdana" w:cs="Arial"/>
                <w:b/>
                <w:sz w:val="22"/>
                <w:szCs w:val="22"/>
              </w:rPr>
              <w:t>DESIRABLE</w:t>
            </w:r>
          </w:p>
        </w:tc>
      </w:tr>
      <w:tr w:rsidR="00362B99" w:rsidRPr="00362B99" w:rsidTr="00362B99">
        <w:tc>
          <w:tcPr>
            <w:tcW w:w="6487" w:type="dxa"/>
          </w:tcPr>
          <w:p w:rsidR="00362B99" w:rsidRPr="00362B99" w:rsidRDefault="00362B99" w:rsidP="00A90E7A">
            <w:pPr>
              <w:rPr>
                <w:rFonts w:ascii="Verdana" w:hAnsi="Verdana" w:cs="Arial"/>
                <w:sz w:val="22"/>
                <w:szCs w:val="22"/>
              </w:rPr>
            </w:pPr>
            <w:r w:rsidRPr="00362B99">
              <w:rPr>
                <w:rFonts w:ascii="Verdana" w:hAnsi="Verdana" w:cs="Arial"/>
                <w:sz w:val="22"/>
                <w:szCs w:val="22"/>
              </w:rPr>
              <w:t xml:space="preserve">Possession of a recognised Social Work qualification (SW degree, DipSW, </w:t>
            </w:r>
            <w:proofErr w:type="gramStart"/>
            <w:r w:rsidRPr="00362B99">
              <w:rPr>
                <w:rFonts w:ascii="Verdana" w:hAnsi="Verdana" w:cs="Arial"/>
                <w:sz w:val="22"/>
                <w:szCs w:val="22"/>
              </w:rPr>
              <w:t>CQS,CSS</w:t>
            </w:r>
            <w:proofErr w:type="gramEnd"/>
            <w:r w:rsidRPr="00362B99">
              <w:rPr>
                <w:rFonts w:ascii="Verdana" w:hAnsi="Verdana" w:cs="Arial"/>
                <w:sz w:val="22"/>
                <w:szCs w:val="22"/>
              </w:rPr>
              <w:t xml:space="preserve"> or equivalent)</w:t>
            </w:r>
            <w:r w:rsidR="00A90E7A">
              <w:rPr>
                <w:rFonts w:ascii="Verdana" w:hAnsi="Verdana" w:cs="Arial"/>
                <w:sz w:val="22"/>
                <w:szCs w:val="22"/>
              </w:rPr>
              <w:t>.</w:t>
            </w:r>
          </w:p>
        </w:tc>
        <w:tc>
          <w:tcPr>
            <w:tcW w:w="2084" w:type="dxa"/>
          </w:tcPr>
          <w:p w:rsidR="00362B99" w:rsidRPr="00362B99" w:rsidRDefault="00362B99" w:rsidP="00A90E7A">
            <w:pPr>
              <w:jc w:val="center"/>
              <w:rPr>
                <w:rFonts w:ascii="Verdana" w:hAnsi="Verdana" w:cs="Arial"/>
                <w:sz w:val="22"/>
                <w:szCs w:val="22"/>
              </w:rPr>
            </w:pPr>
            <w:r>
              <w:rPr>
                <w:rFonts w:ascii="Verdana" w:hAnsi="Verdana" w:cs="Arial"/>
                <w:sz w:val="22"/>
                <w:szCs w:val="22"/>
              </w:rPr>
              <w:t>X</w:t>
            </w:r>
          </w:p>
        </w:tc>
        <w:tc>
          <w:tcPr>
            <w:tcW w:w="2085" w:type="dxa"/>
          </w:tcPr>
          <w:p w:rsidR="00362B99" w:rsidRPr="00362B99" w:rsidRDefault="00362B99" w:rsidP="00A90E7A">
            <w:pPr>
              <w:jc w:val="center"/>
              <w:rPr>
                <w:rFonts w:ascii="Verdana" w:hAnsi="Verdana" w:cs="Arial"/>
                <w:sz w:val="22"/>
                <w:szCs w:val="22"/>
              </w:rPr>
            </w:pPr>
          </w:p>
        </w:tc>
      </w:tr>
      <w:tr w:rsidR="00362B99" w:rsidRPr="00362B99" w:rsidTr="00362B99">
        <w:tc>
          <w:tcPr>
            <w:tcW w:w="6487" w:type="dxa"/>
          </w:tcPr>
          <w:p w:rsidR="00362B99" w:rsidRPr="00362B99" w:rsidRDefault="00362B99" w:rsidP="00A90E7A">
            <w:pPr>
              <w:rPr>
                <w:rFonts w:ascii="Verdana" w:hAnsi="Verdana" w:cs="Arial"/>
                <w:sz w:val="22"/>
                <w:szCs w:val="22"/>
              </w:rPr>
            </w:pPr>
            <w:r w:rsidRPr="00362B99">
              <w:rPr>
                <w:rFonts w:ascii="Verdana" w:hAnsi="Verdana" w:cs="Arial"/>
                <w:sz w:val="22"/>
                <w:szCs w:val="22"/>
              </w:rPr>
              <w:t>Possession of a post qualifying award (AMHP, ASYE etc)</w:t>
            </w:r>
          </w:p>
        </w:tc>
        <w:tc>
          <w:tcPr>
            <w:tcW w:w="2084" w:type="dxa"/>
          </w:tcPr>
          <w:p w:rsidR="00362B99" w:rsidRPr="00362B99" w:rsidRDefault="00362B99" w:rsidP="00A90E7A">
            <w:pPr>
              <w:jc w:val="center"/>
              <w:rPr>
                <w:rFonts w:ascii="Verdana" w:hAnsi="Verdana" w:cs="Arial"/>
                <w:sz w:val="22"/>
                <w:szCs w:val="22"/>
              </w:rPr>
            </w:pPr>
          </w:p>
        </w:tc>
        <w:tc>
          <w:tcPr>
            <w:tcW w:w="2085" w:type="dxa"/>
          </w:tcPr>
          <w:p w:rsidR="00362B99" w:rsidRPr="00362B99" w:rsidRDefault="00362B99" w:rsidP="00A90E7A">
            <w:pPr>
              <w:jc w:val="center"/>
              <w:rPr>
                <w:rFonts w:ascii="Verdana" w:hAnsi="Verdana" w:cs="Arial"/>
                <w:sz w:val="22"/>
                <w:szCs w:val="22"/>
              </w:rPr>
            </w:pPr>
            <w:r>
              <w:rPr>
                <w:rFonts w:ascii="Verdana" w:hAnsi="Verdana" w:cs="Arial"/>
                <w:sz w:val="22"/>
                <w:szCs w:val="22"/>
              </w:rPr>
              <w:t>X</w:t>
            </w:r>
          </w:p>
        </w:tc>
      </w:tr>
      <w:tr w:rsidR="00362B99" w:rsidRPr="00362B99" w:rsidTr="00362B99">
        <w:tc>
          <w:tcPr>
            <w:tcW w:w="6487" w:type="dxa"/>
          </w:tcPr>
          <w:p w:rsidR="00362B99" w:rsidRPr="00362B99" w:rsidRDefault="00362B99" w:rsidP="00A90E7A">
            <w:pPr>
              <w:rPr>
                <w:rFonts w:ascii="Verdana" w:hAnsi="Verdana" w:cs="Arial"/>
                <w:sz w:val="22"/>
                <w:szCs w:val="22"/>
              </w:rPr>
            </w:pPr>
            <w:r w:rsidRPr="00362B99">
              <w:rPr>
                <w:rFonts w:ascii="Verdana" w:hAnsi="Verdana" w:cs="Arial"/>
                <w:sz w:val="22"/>
                <w:szCs w:val="22"/>
              </w:rPr>
              <w:t>Satisfactory disclosure at appropriate level with the Disclosure and Barring Council</w:t>
            </w:r>
            <w:r w:rsidR="00A90E7A">
              <w:rPr>
                <w:rFonts w:ascii="Verdana" w:hAnsi="Verdana" w:cs="Arial"/>
                <w:sz w:val="22"/>
                <w:szCs w:val="22"/>
              </w:rPr>
              <w:t>.</w:t>
            </w:r>
          </w:p>
        </w:tc>
        <w:tc>
          <w:tcPr>
            <w:tcW w:w="2084" w:type="dxa"/>
          </w:tcPr>
          <w:p w:rsidR="00362B99" w:rsidRPr="00362B99" w:rsidRDefault="00362B99" w:rsidP="00A90E7A">
            <w:pPr>
              <w:jc w:val="center"/>
              <w:rPr>
                <w:rFonts w:ascii="Verdana" w:hAnsi="Verdana" w:cs="Arial"/>
                <w:sz w:val="22"/>
                <w:szCs w:val="22"/>
              </w:rPr>
            </w:pPr>
            <w:r>
              <w:rPr>
                <w:rFonts w:ascii="Verdana" w:hAnsi="Verdana" w:cs="Arial"/>
                <w:sz w:val="22"/>
                <w:szCs w:val="22"/>
              </w:rPr>
              <w:t>X</w:t>
            </w:r>
          </w:p>
        </w:tc>
        <w:tc>
          <w:tcPr>
            <w:tcW w:w="2085" w:type="dxa"/>
          </w:tcPr>
          <w:p w:rsidR="00362B99" w:rsidRPr="00362B99" w:rsidRDefault="00362B99" w:rsidP="00A90E7A">
            <w:pPr>
              <w:jc w:val="center"/>
              <w:rPr>
                <w:rFonts w:ascii="Verdana" w:hAnsi="Verdana" w:cs="Arial"/>
                <w:sz w:val="22"/>
                <w:szCs w:val="22"/>
              </w:rPr>
            </w:pPr>
          </w:p>
        </w:tc>
      </w:tr>
      <w:tr w:rsidR="00362B99" w:rsidRPr="00362B99" w:rsidTr="00362B99">
        <w:tc>
          <w:tcPr>
            <w:tcW w:w="6487" w:type="dxa"/>
          </w:tcPr>
          <w:p w:rsidR="00362B99" w:rsidRPr="00362B99" w:rsidRDefault="00362B99" w:rsidP="00A90E7A">
            <w:pPr>
              <w:rPr>
                <w:rFonts w:ascii="Verdana" w:hAnsi="Verdana" w:cs="Arial"/>
                <w:sz w:val="22"/>
                <w:szCs w:val="22"/>
              </w:rPr>
            </w:pPr>
            <w:r w:rsidRPr="00362B99">
              <w:rPr>
                <w:rFonts w:ascii="Verdana" w:hAnsi="Verdana" w:cs="Arial"/>
                <w:sz w:val="22"/>
                <w:szCs w:val="22"/>
              </w:rPr>
              <w:t>Registration with or application to register with the Health and Care Professions Council</w:t>
            </w:r>
            <w:r w:rsidR="00A90E7A">
              <w:rPr>
                <w:rFonts w:ascii="Verdana" w:hAnsi="Verdana" w:cs="Arial"/>
                <w:sz w:val="22"/>
                <w:szCs w:val="22"/>
              </w:rPr>
              <w:t>.</w:t>
            </w:r>
          </w:p>
        </w:tc>
        <w:tc>
          <w:tcPr>
            <w:tcW w:w="2084" w:type="dxa"/>
          </w:tcPr>
          <w:p w:rsidR="00362B99" w:rsidRPr="00362B99" w:rsidRDefault="00362B99" w:rsidP="00A90E7A">
            <w:pPr>
              <w:jc w:val="center"/>
              <w:rPr>
                <w:rFonts w:ascii="Verdana" w:hAnsi="Verdana" w:cs="Arial"/>
                <w:sz w:val="22"/>
                <w:szCs w:val="22"/>
              </w:rPr>
            </w:pPr>
            <w:r>
              <w:rPr>
                <w:rFonts w:ascii="Verdana" w:hAnsi="Verdana" w:cs="Arial"/>
                <w:sz w:val="22"/>
                <w:szCs w:val="22"/>
              </w:rPr>
              <w:t>X</w:t>
            </w:r>
          </w:p>
        </w:tc>
        <w:tc>
          <w:tcPr>
            <w:tcW w:w="2085" w:type="dxa"/>
          </w:tcPr>
          <w:p w:rsidR="00362B99" w:rsidRPr="00362B99" w:rsidRDefault="00362B99" w:rsidP="00A90E7A">
            <w:pPr>
              <w:jc w:val="center"/>
              <w:rPr>
                <w:rFonts w:ascii="Verdana" w:hAnsi="Verdana" w:cs="Arial"/>
                <w:sz w:val="22"/>
                <w:szCs w:val="22"/>
              </w:rPr>
            </w:pPr>
          </w:p>
        </w:tc>
      </w:tr>
      <w:tr w:rsidR="00362B99" w:rsidRPr="00362B99" w:rsidTr="00362B99">
        <w:tc>
          <w:tcPr>
            <w:tcW w:w="6487" w:type="dxa"/>
          </w:tcPr>
          <w:p w:rsidR="00362B99" w:rsidRPr="00362B99" w:rsidRDefault="00362B99" w:rsidP="00A90E7A">
            <w:pPr>
              <w:rPr>
                <w:rFonts w:ascii="Verdana" w:hAnsi="Verdana" w:cs="Arial"/>
                <w:sz w:val="22"/>
                <w:szCs w:val="22"/>
              </w:rPr>
            </w:pPr>
            <w:r w:rsidRPr="00362B99">
              <w:rPr>
                <w:rFonts w:ascii="Verdana" w:hAnsi="Verdana" w:cs="Arial"/>
                <w:sz w:val="22"/>
                <w:szCs w:val="22"/>
              </w:rPr>
              <w:t xml:space="preserve">Understanding of health and social care legislation, </w:t>
            </w:r>
            <w:proofErr w:type="gramStart"/>
            <w:r w:rsidRPr="00362B99">
              <w:rPr>
                <w:rFonts w:ascii="Verdana" w:hAnsi="Verdana" w:cs="Arial"/>
                <w:sz w:val="22"/>
                <w:szCs w:val="22"/>
              </w:rPr>
              <w:t>guidance</w:t>
            </w:r>
            <w:proofErr w:type="gramEnd"/>
            <w:r w:rsidRPr="00362B99">
              <w:rPr>
                <w:rFonts w:ascii="Verdana" w:hAnsi="Verdana" w:cs="Arial"/>
                <w:sz w:val="22"/>
                <w:szCs w:val="22"/>
              </w:rPr>
              <w:t xml:space="preserve"> and policy</w:t>
            </w:r>
            <w:r w:rsidR="00A90E7A">
              <w:rPr>
                <w:rFonts w:ascii="Verdana" w:hAnsi="Verdana" w:cs="Arial"/>
                <w:sz w:val="22"/>
                <w:szCs w:val="22"/>
              </w:rPr>
              <w:t>.</w:t>
            </w:r>
          </w:p>
        </w:tc>
        <w:tc>
          <w:tcPr>
            <w:tcW w:w="2084" w:type="dxa"/>
          </w:tcPr>
          <w:p w:rsidR="00362B99" w:rsidRPr="00362B99" w:rsidRDefault="00362B99" w:rsidP="00A90E7A">
            <w:pPr>
              <w:jc w:val="center"/>
              <w:rPr>
                <w:rFonts w:ascii="Verdana" w:hAnsi="Verdana" w:cs="Arial"/>
                <w:sz w:val="22"/>
                <w:szCs w:val="22"/>
              </w:rPr>
            </w:pPr>
            <w:r>
              <w:rPr>
                <w:rFonts w:ascii="Verdana" w:hAnsi="Verdana" w:cs="Arial"/>
                <w:sz w:val="22"/>
                <w:szCs w:val="22"/>
              </w:rPr>
              <w:t>X</w:t>
            </w:r>
          </w:p>
        </w:tc>
        <w:tc>
          <w:tcPr>
            <w:tcW w:w="2085" w:type="dxa"/>
          </w:tcPr>
          <w:p w:rsidR="00362B99" w:rsidRPr="00362B99" w:rsidRDefault="00362B99" w:rsidP="00A90E7A">
            <w:pPr>
              <w:jc w:val="center"/>
              <w:rPr>
                <w:rFonts w:ascii="Verdana" w:hAnsi="Verdana" w:cs="Arial"/>
                <w:sz w:val="22"/>
                <w:szCs w:val="22"/>
              </w:rPr>
            </w:pPr>
          </w:p>
        </w:tc>
      </w:tr>
      <w:tr w:rsidR="00362B99" w:rsidRPr="00362B99" w:rsidTr="00362B99">
        <w:tc>
          <w:tcPr>
            <w:tcW w:w="6487" w:type="dxa"/>
          </w:tcPr>
          <w:p w:rsidR="00362B99" w:rsidRPr="00362B99" w:rsidRDefault="00362B99" w:rsidP="00A90E7A">
            <w:pPr>
              <w:rPr>
                <w:rFonts w:ascii="Verdana" w:hAnsi="Verdana" w:cs="Arial"/>
                <w:sz w:val="22"/>
                <w:szCs w:val="22"/>
              </w:rPr>
            </w:pPr>
            <w:r w:rsidRPr="00362B99">
              <w:rPr>
                <w:rFonts w:ascii="Verdana" w:hAnsi="Verdana" w:cs="Arial"/>
                <w:sz w:val="22"/>
                <w:szCs w:val="22"/>
              </w:rPr>
              <w:t>An understanding of the social care issues affecting adults (health, mental health, ageing process, carers issues etc)</w:t>
            </w:r>
            <w:r w:rsidR="00A90E7A">
              <w:rPr>
                <w:rFonts w:ascii="Verdana" w:hAnsi="Verdana" w:cs="Arial"/>
                <w:sz w:val="22"/>
                <w:szCs w:val="22"/>
              </w:rPr>
              <w:t>.</w:t>
            </w:r>
          </w:p>
        </w:tc>
        <w:tc>
          <w:tcPr>
            <w:tcW w:w="2084" w:type="dxa"/>
          </w:tcPr>
          <w:p w:rsidR="00362B99" w:rsidRPr="00362B99" w:rsidRDefault="00362B99" w:rsidP="00A90E7A">
            <w:pPr>
              <w:jc w:val="center"/>
              <w:rPr>
                <w:rFonts w:ascii="Verdana" w:hAnsi="Verdana" w:cs="Arial"/>
                <w:sz w:val="22"/>
                <w:szCs w:val="22"/>
              </w:rPr>
            </w:pPr>
            <w:r>
              <w:rPr>
                <w:rFonts w:ascii="Verdana" w:hAnsi="Verdana" w:cs="Arial"/>
                <w:sz w:val="22"/>
                <w:szCs w:val="22"/>
              </w:rPr>
              <w:t>X</w:t>
            </w:r>
          </w:p>
        </w:tc>
        <w:tc>
          <w:tcPr>
            <w:tcW w:w="2085" w:type="dxa"/>
          </w:tcPr>
          <w:p w:rsidR="00362B99" w:rsidRPr="00362B99" w:rsidRDefault="00362B99" w:rsidP="00A90E7A">
            <w:pPr>
              <w:jc w:val="center"/>
              <w:rPr>
                <w:rFonts w:ascii="Verdana" w:hAnsi="Verdana" w:cs="Arial"/>
                <w:sz w:val="22"/>
                <w:szCs w:val="22"/>
              </w:rPr>
            </w:pPr>
          </w:p>
        </w:tc>
      </w:tr>
      <w:tr w:rsidR="00362B99" w:rsidRPr="00362B99" w:rsidTr="00362B99">
        <w:tc>
          <w:tcPr>
            <w:tcW w:w="6487" w:type="dxa"/>
          </w:tcPr>
          <w:p w:rsidR="00362B99" w:rsidRPr="00362B99" w:rsidRDefault="00362B99" w:rsidP="00A90E7A">
            <w:pPr>
              <w:rPr>
                <w:rFonts w:ascii="Verdana" w:hAnsi="Verdana" w:cs="Arial"/>
                <w:sz w:val="22"/>
                <w:szCs w:val="22"/>
              </w:rPr>
            </w:pPr>
            <w:r w:rsidRPr="00362B99">
              <w:rPr>
                <w:rFonts w:ascii="Verdana" w:hAnsi="Verdana" w:cs="Arial"/>
                <w:sz w:val="22"/>
                <w:szCs w:val="22"/>
              </w:rPr>
              <w:t>Ability to communicate complex information clearly and concisely both verbally and in written form to a range of different audiences</w:t>
            </w:r>
            <w:r w:rsidR="00A90E7A">
              <w:rPr>
                <w:rFonts w:ascii="Verdana" w:hAnsi="Verdana" w:cs="Arial"/>
                <w:sz w:val="22"/>
                <w:szCs w:val="22"/>
              </w:rPr>
              <w:t>.</w:t>
            </w:r>
          </w:p>
        </w:tc>
        <w:tc>
          <w:tcPr>
            <w:tcW w:w="2084" w:type="dxa"/>
          </w:tcPr>
          <w:p w:rsidR="00362B99" w:rsidRPr="00362B99" w:rsidRDefault="00362B99" w:rsidP="00A90E7A">
            <w:pPr>
              <w:jc w:val="center"/>
              <w:rPr>
                <w:rFonts w:ascii="Verdana" w:hAnsi="Verdana" w:cs="Arial"/>
                <w:sz w:val="22"/>
                <w:szCs w:val="22"/>
              </w:rPr>
            </w:pPr>
            <w:r>
              <w:rPr>
                <w:rFonts w:ascii="Verdana" w:hAnsi="Verdana" w:cs="Arial"/>
                <w:sz w:val="22"/>
                <w:szCs w:val="22"/>
              </w:rPr>
              <w:t>X</w:t>
            </w:r>
          </w:p>
        </w:tc>
        <w:tc>
          <w:tcPr>
            <w:tcW w:w="2085" w:type="dxa"/>
          </w:tcPr>
          <w:p w:rsidR="00362B99" w:rsidRPr="00362B99" w:rsidRDefault="00362B99" w:rsidP="00A90E7A">
            <w:pPr>
              <w:jc w:val="center"/>
              <w:rPr>
                <w:rFonts w:ascii="Verdana" w:hAnsi="Verdana" w:cs="Arial"/>
                <w:sz w:val="22"/>
                <w:szCs w:val="22"/>
              </w:rPr>
            </w:pPr>
          </w:p>
        </w:tc>
      </w:tr>
      <w:tr w:rsidR="00362B99" w:rsidRPr="00362B99" w:rsidTr="00362B99">
        <w:tc>
          <w:tcPr>
            <w:tcW w:w="6487" w:type="dxa"/>
          </w:tcPr>
          <w:p w:rsidR="00362B99" w:rsidRPr="00362B99" w:rsidRDefault="00362B99" w:rsidP="00A90E7A">
            <w:pPr>
              <w:rPr>
                <w:rFonts w:ascii="Verdana" w:hAnsi="Verdana" w:cs="Arial"/>
                <w:sz w:val="22"/>
                <w:szCs w:val="22"/>
              </w:rPr>
            </w:pPr>
            <w:r w:rsidRPr="00362B99">
              <w:rPr>
                <w:rFonts w:ascii="Verdana" w:hAnsi="Verdana" w:cs="Arial"/>
                <w:sz w:val="22"/>
                <w:szCs w:val="22"/>
              </w:rPr>
              <w:t>Ability to liaise effectively with relevant individuals, e.g., families, carers and working as part of a multidisciplinary team</w:t>
            </w:r>
            <w:r w:rsidR="00A90E7A">
              <w:rPr>
                <w:rFonts w:ascii="Verdana" w:hAnsi="Verdana" w:cs="Arial"/>
                <w:sz w:val="22"/>
                <w:szCs w:val="22"/>
              </w:rPr>
              <w:t>.</w:t>
            </w:r>
          </w:p>
        </w:tc>
        <w:tc>
          <w:tcPr>
            <w:tcW w:w="2084" w:type="dxa"/>
          </w:tcPr>
          <w:p w:rsidR="00362B99" w:rsidRPr="00362B99" w:rsidRDefault="00362B99" w:rsidP="00A90E7A">
            <w:pPr>
              <w:jc w:val="center"/>
              <w:rPr>
                <w:rFonts w:ascii="Verdana" w:hAnsi="Verdana" w:cs="Arial"/>
                <w:sz w:val="22"/>
                <w:szCs w:val="22"/>
              </w:rPr>
            </w:pPr>
            <w:r>
              <w:rPr>
                <w:rFonts w:ascii="Verdana" w:hAnsi="Verdana" w:cs="Arial"/>
                <w:sz w:val="22"/>
                <w:szCs w:val="22"/>
              </w:rPr>
              <w:t>X</w:t>
            </w:r>
          </w:p>
        </w:tc>
        <w:tc>
          <w:tcPr>
            <w:tcW w:w="2085" w:type="dxa"/>
          </w:tcPr>
          <w:p w:rsidR="00362B99" w:rsidRPr="00362B99" w:rsidRDefault="00362B99" w:rsidP="00A90E7A">
            <w:pPr>
              <w:jc w:val="center"/>
              <w:rPr>
                <w:rFonts w:ascii="Verdana" w:hAnsi="Verdana" w:cs="Arial"/>
                <w:sz w:val="22"/>
                <w:szCs w:val="22"/>
              </w:rPr>
            </w:pPr>
          </w:p>
        </w:tc>
      </w:tr>
      <w:tr w:rsidR="00362B99" w:rsidRPr="00362B99" w:rsidTr="00362B99">
        <w:tc>
          <w:tcPr>
            <w:tcW w:w="6487" w:type="dxa"/>
          </w:tcPr>
          <w:p w:rsidR="00362B99" w:rsidRPr="00362B99" w:rsidRDefault="00362B99" w:rsidP="00A90E7A">
            <w:pPr>
              <w:rPr>
                <w:rFonts w:ascii="Verdana" w:hAnsi="Verdana" w:cs="Arial"/>
                <w:sz w:val="22"/>
                <w:szCs w:val="22"/>
              </w:rPr>
            </w:pPr>
            <w:r w:rsidRPr="00362B99">
              <w:rPr>
                <w:rFonts w:ascii="Verdana" w:hAnsi="Verdana" w:cs="Arial"/>
                <w:sz w:val="22"/>
                <w:szCs w:val="22"/>
              </w:rPr>
              <w:t>Ability to maintain accurate records and use IT systems</w:t>
            </w:r>
            <w:r w:rsidR="00A90E7A">
              <w:rPr>
                <w:rFonts w:ascii="Verdana" w:hAnsi="Verdana" w:cs="Arial"/>
                <w:sz w:val="22"/>
                <w:szCs w:val="22"/>
              </w:rPr>
              <w:t>.</w:t>
            </w:r>
          </w:p>
        </w:tc>
        <w:tc>
          <w:tcPr>
            <w:tcW w:w="2084" w:type="dxa"/>
          </w:tcPr>
          <w:p w:rsidR="00362B99" w:rsidRPr="00362B99" w:rsidRDefault="00362B99" w:rsidP="00A90E7A">
            <w:pPr>
              <w:jc w:val="center"/>
              <w:rPr>
                <w:rFonts w:ascii="Verdana" w:hAnsi="Verdana" w:cs="Arial"/>
                <w:sz w:val="22"/>
                <w:szCs w:val="22"/>
              </w:rPr>
            </w:pPr>
            <w:r>
              <w:rPr>
                <w:rFonts w:ascii="Verdana" w:hAnsi="Verdana" w:cs="Arial"/>
                <w:sz w:val="22"/>
                <w:szCs w:val="22"/>
              </w:rPr>
              <w:t>X</w:t>
            </w:r>
          </w:p>
        </w:tc>
        <w:tc>
          <w:tcPr>
            <w:tcW w:w="2085" w:type="dxa"/>
          </w:tcPr>
          <w:p w:rsidR="00362B99" w:rsidRPr="00362B99" w:rsidRDefault="00362B99" w:rsidP="00A90E7A">
            <w:pPr>
              <w:jc w:val="center"/>
              <w:rPr>
                <w:rFonts w:ascii="Verdana" w:hAnsi="Verdana" w:cs="Arial"/>
                <w:sz w:val="22"/>
                <w:szCs w:val="22"/>
              </w:rPr>
            </w:pPr>
          </w:p>
        </w:tc>
      </w:tr>
      <w:tr w:rsidR="00362B99" w:rsidRPr="00362B99" w:rsidTr="00362B99">
        <w:tc>
          <w:tcPr>
            <w:tcW w:w="6487" w:type="dxa"/>
          </w:tcPr>
          <w:p w:rsidR="00362B99" w:rsidRPr="00362B99" w:rsidRDefault="008D3130" w:rsidP="00A90E7A">
            <w:pPr>
              <w:rPr>
                <w:rFonts w:ascii="Verdana" w:hAnsi="Verdana" w:cs="Arial"/>
                <w:sz w:val="22"/>
                <w:szCs w:val="22"/>
              </w:rPr>
            </w:pPr>
            <w:r w:rsidRPr="00362B99">
              <w:rPr>
                <w:rFonts w:ascii="Verdana" w:hAnsi="Verdana" w:cs="Arial"/>
                <w:sz w:val="22"/>
                <w:szCs w:val="22"/>
              </w:rPr>
              <w:t xml:space="preserve">Commitment to continuous </w:t>
            </w:r>
            <w:proofErr w:type="spellStart"/>
            <w:r w:rsidRPr="00362B99">
              <w:rPr>
                <w:rFonts w:ascii="Verdana" w:hAnsi="Verdana" w:cs="Arial"/>
                <w:sz w:val="22"/>
                <w:szCs w:val="22"/>
              </w:rPr>
              <w:t>self development</w:t>
            </w:r>
            <w:proofErr w:type="spellEnd"/>
            <w:r w:rsidRPr="00362B99">
              <w:rPr>
                <w:rFonts w:ascii="Verdana" w:hAnsi="Verdana" w:cs="Arial"/>
                <w:sz w:val="22"/>
                <w:szCs w:val="22"/>
              </w:rPr>
              <w:t xml:space="preserve">, positive professional attitude to change, and commitment to compliance with the </w:t>
            </w:r>
            <w:r w:rsidR="007F6B23">
              <w:rPr>
                <w:rFonts w:ascii="Verdana" w:hAnsi="Verdana" w:cs="Arial"/>
                <w:sz w:val="22"/>
                <w:szCs w:val="22"/>
              </w:rPr>
              <w:t>LD specific training</w:t>
            </w:r>
            <w:r w:rsidR="00A90E7A">
              <w:rPr>
                <w:rFonts w:ascii="Verdana" w:hAnsi="Verdana" w:cs="Arial"/>
                <w:sz w:val="22"/>
                <w:szCs w:val="22"/>
              </w:rPr>
              <w:t>.</w:t>
            </w:r>
          </w:p>
        </w:tc>
        <w:tc>
          <w:tcPr>
            <w:tcW w:w="2084" w:type="dxa"/>
          </w:tcPr>
          <w:p w:rsidR="00362B99" w:rsidRPr="00362B99" w:rsidRDefault="008D3130" w:rsidP="00A90E7A">
            <w:pPr>
              <w:jc w:val="center"/>
              <w:rPr>
                <w:rFonts w:ascii="Verdana" w:hAnsi="Verdana" w:cs="Arial"/>
                <w:sz w:val="22"/>
                <w:szCs w:val="22"/>
              </w:rPr>
            </w:pPr>
            <w:r>
              <w:rPr>
                <w:rFonts w:ascii="Verdana" w:hAnsi="Verdana" w:cs="Arial"/>
                <w:sz w:val="22"/>
                <w:szCs w:val="22"/>
              </w:rPr>
              <w:t>X</w:t>
            </w:r>
          </w:p>
        </w:tc>
        <w:tc>
          <w:tcPr>
            <w:tcW w:w="2085" w:type="dxa"/>
          </w:tcPr>
          <w:p w:rsidR="00362B99" w:rsidRPr="00362B99" w:rsidRDefault="00362B99" w:rsidP="00A90E7A">
            <w:pPr>
              <w:jc w:val="center"/>
              <w:rPr>
                <w:rFonts w:ascii="Verdana" w:hAnsi="Verdana" w:cs="Arial"/>
                <w:sz w:val="22"/>
                <w:szCs w:val="22"/>
              </w:rPr>
            </w:pPr>
          </w:p>
        </w:tc>
      </w:tr>
      <w:tr w:rsidR="00362B99" w:rsidRPr="00362B99" w:rsidTr="00362B99">
        <w:tc>
          <w:tcPr>
            <w:tcW w:w="6487" w:type="dxa"/>
          </w:tcPr>
          <w:p w:rsidR="00362B99" w:rsidRPr="00362B99" w:rsidRDefault="008D3130" w:rsidP="00A90E7A">
            <w:pPr>
              <w:rPr>
                <w:rFonts w:ascii="Verdana" w:hAnsi="Verdana" w:cs="Arial"/>
                <w:sz w:val="22"/>
                <w:szCs w:val="22"/>
              </w:rPr>
            </w:pPr>
            <w:r w:rsidRPr="00362B99">
              <w:rPr>
                <w:rFonts w:ascii="Verdana" w:hAnsi="Verdana" w:cs="Arial"/>
                <w:sz w:val="22"/>
                <w:szCs w:val="22"/>
              </w:rPr>
              <w:t>Knowledge of community resources</w:t>
            </w:r>
            <w:r w:rsidR="00A90E7A">
              <w:rPr>
                <w:rFonts w:ascii="Verdana" w:hAnsi="Verdana" w:cs="Arial"/>
                <w:sz w:val="22"/>
                <w:szCs w:val="22"/>
              </w:rPr>
              <w:t>.</w:t>
            </w:r>
          </w:p>
        </w:tc>
        <w:tc>
          <w:tcPr>
            <w:tcW w:w="2084" w:type="dxa"/>
          </w:tcPr>
          <w:p w:rsidR="00362B99" w:rsidRPr="00362B99" w:rsidRDefault="00362B99" w:rsidP="00A90E7A">
            <w:pPr>
              <w:jc w:val="center"/>
              <w:rPr>
                <w:rFonts w:ascii="Verdana" w:hAnsi="Verdana" w:cs="Arial"/>
                <w:sz w:val="22"/>
                <w:szCs w:val="22"/>
              </w:rPr>
            </w:pPr>
          </w:p>
        </w:tc>
        <w:tc>
          <w:tcPr>
            <w:tcW w:w="2085" w:type="dxa"/>
          </w:tcPr>
          <w:p w:rsidR="00362B99" w:rsidRPr="00362B99" w:rsidRDefault="008D3130" w:rsidP="00A90E7A">
            <w:pPr>
              <w:jc w:val="center"/>
              <w:rPr>
                <w:rFonts w:ascii="Verdana" w:hAnsi="Verdana" w:cs="Arial"/>
                <w:sz w:val="22"/>
                <w:szCs w:val="22"/>
              </w:rPr>
            </w:pPr>
            <w:r>
              <w:rPr>
                <w:rFonts w:ascii="Verdana" w:hAnsi="Verdana" w:cs="Arial"/>
                <w:sz w:val="22"/>
                <w:szCs w:val="22"/>
              </w:rPr>
              <w:t>X</w:t>
            </w:r>
          </w:p>
        </w:tc>
      </w:tr>
      <w:tr w:rsidR="00362B99" w:rsidRPr="00362B99" w:rsidTr="00362B99">
        <w:tc>
          <w:tcPr>
            <w:tcW w:w="6487" w:type="dxa"/>
          </w:tcPr>
          <w:p w:rsidR="00362B99" w:rsidRPr="00362B99" w:rsidRDefault="008D3130" w:rsidP="00A90E7A">
            <w:pPr>
              <w:rPr>
                <w:rFonts w:ascii="Verdana" w:hAnsi="Verdana" w:cs="Arial"/>
                <w:sz w:val="22"/>
                <w:szCs w:val="22"/>
              </w:rPr>
            </w:pPr>
            <w:r w:rsidRPr="00362B99">
              <w:rPr>
                <w:rFonts w:ascii="Verdana" w:hAnsi="Verdana" w:cs="Arial"/>
                <w:sz w:val="22"/>
                <w:szCs w:val="22"/>
              </w:rPr>
              <w:t xml:space="preserve">Experience of writing reports and ability to analyse relevant </w:t>
            </w:r>
            <w:proofErr w:type="gramStart"/>
            <w:r w:rsidRPr="00362B99">
              <w:rPr>
                <w:rFonts w:ascii="Verdana" w:hAnsi="Verdana" w:cs="Arial"/>
                <w:sz w:val="22"/>
                <w:szCs w:val="22"/>
              </w:rPr>
              <w:t>factual information</w:t>
            </w:r>
            <w:proofErr w:type="gramEnd"/>
            <w:r w:rsidR="00A90E7A">
              <w:rPr>
                <w:rFonts w:ascii="Verdana" w:hAnsi="Verdana" w:cs="Arial"/>
                <w:sz w:val="22"/>
                <w:szCs w:val="22"/>
              </w:rPr>
              <w:t>.</w:t>
            </w:r>
          </w:p>
        </w:tc>
        <w:tc>
          <w:tcPr>
            <w:tcW w:w="2084" w:type="dxa"/>
          </w:tcPr>
          <w:p w:rsidR="00362B99" w:rsidRPr="00362B99" w:rsidRDefault="008D3130" w:rsidP="00A90E7A">
            <w:pPr>
              <w:jc w:val="center"/>
              <w:rPr>
                <w:rFonts w:ascii="Verdana" w:hAnsi="Verdana" w:cs="Arial"/>
                <w:sz w:val="22"/>
                <w:szCs w:val="22"/>
              </w:rPr>
            </w:pPr>
            <w:r>
              <w:rPr>
                <w:rFonts w:ascii="Verdana" w:hAnsi="Verdana" w:cs="Arial"/>
                <w:sz w:val="22"/>
                <w:szCs w:val="22"/>
              </w:rPr>
              <w:t>X</w:t>
            </w:r>
          </w:p>
        </w:tc>
        <w:tc>
          <w:tcPr>
            <w:tcW w:w="2085" w:type="dxa"/>
          </w:tcPr>
          <w:p w:rsidR="00362B99" w:rsidRPr="00362B99" w:rsidRDefault="00362B99" w:rsidP="00A90E7A">
            <w:pPr>
              <w:jc w:val="center"/>
              <w:rPr>
                <w:rFonts w:ascii="Verdana" w:hAnsi="Verdana" w:cs="Arial"/>
                <w:sz w:val="22"/>
                <w:szCs w:val="22"/>
              </w:rPr>
            </w:pPr>
          </w:p>
        </w:tc>
      </w:tr>
      <w:tr w:rsidR="00362B99" w:rsidRPr="00362B99" w:rsidTr="00362B99">
        <w:tc>
          <w:tcPr>
            <w:tcW w:w="6487" w:type="dxa"/>
          </w:tcPr>
          <w:p w:rsidR="00362B99" w:rsidRPr="00362B99" w:rsidRDefault="008D3130" w:rsidP="00A90E7A">
            <w:pPr>
              <w:rPr>
                <w:rFonts w:ascii="Verdana" w:hAnsi="Verdana" w:cs="Arial"/>
                <w:sz w:val="22"/>
                <w:szCs w:val="22"/>
              </w:rPr>
            </w:pPr>
            <w:r w:rsidRPr="00362B99">
              <w:rPr>
                <w:rFonts w:ascii="Verdana" w:hAnsi="Verdana" w:cs="Arial"/>
                <w:sz w:val="22"/>
                <w:szCs w:val="22"/>
              </w:rPr>
              <w:t>Knowledge and understanding of safeguarding vulnerable adults</w:t>
            </w:r>
            <w:r w:rsidR="00A90E7A">
              <w:rPr>
                <w:rFonts w:ascii="Verdana" w:hAnsi="Verdana" w:cs="Arial"/>
                <w:sz w:val="22"/>
                <w:szCs w:val="22"/>
              </w:rPr>
              <w:t>.</w:t>
            </w:r>
          </w:p>
        </w:tc>
        <w:tc>
          <w:tcPr>
            <w:tcW w:w="2084" w:type="dxa"/>
          </w:tcPr>
          <w:p w:rsidR="00362B99" w:rsidRPr="00362B99" w:rsidRDefault="008D3130" w:rsidP="00A90E7A">
            <w:pPr>
              <w:jc w:val="center"/>
              <w:rPr>
                <w:rFonts w:ascii="Verdana" w:hAnsi="Verdana" w:cs="Arial"/>
                <w:sz w:val="22"/>
                <w:szCs w:val="22"/>
              </w:rPr>
            </w:pPr>
            <w:r>
              <w:rPr>
                <w:rFonts w:ascii="Verdana" w:hAnsi="Verdana" w:cs="Arial"/>
                <w:sz w:val="22"/>
                <w:szCs w:val="22"/>
              </w:rPr>
              <w:t>X</w:t>
            </w:r>
          </w:p>
        </w:tc>
        <w:tc>
          <w:tcPr>
            <w:tcW w:w="2085" w:type="dxa"/>
          </w:tcPr>
          <w:p w:rsidR="00362B99" w:rsidRPr="00362B99" w:rsidRDefault="00362B99" w:rsidP="00A90E7A">
            <w:pPr>
              <w:jc w:val="center"/>
              <w:rPr>
                <w:rFonts w:ascii="Verdana" w:hAnsi="Verdana" w:cs="Arial"/>
                <w:sz w:val="22"/>
                <w:szCs w:val="22"/>
              </w:rPr>
            </w:pPr>
          </w:p>
        </w:tc>
      </w:tr>
      <w:tr w:rsidR="00362B99" w:rsidRPr="00362B99" w:rsidTr="00362B99">
        <w:tc>
          <w:tcPr>
            <w:tcW w:w="6487" w:type="dxa"/>
          </w:tcPr>
          <w:p w:rsidR="00362B99" w:rsidRPr="00362B99" w:rsidRDefault="008D3130" w:rsidP="00A90E7A">
            <w:pPr>
              <w:rPr>
                <w:rFonts w:ascii="Verdana" w:hAnsi="Verdana" w:cs="Arial"/>
                <w:sz w:val="22"/>
                <w:szCs w:val="22"/>
              </w:rPr>
            </w:pPr>
            <w:r w:rsidRPr="00362B99">
              <w:rPr>
                <w:rFonts w:ascii="Verdana" w:hAnsi="Verdana" w:cs="Arial"/>
                <w:sz w:val="22"/>
                <w:szCs w:val="22"/>
              </w:rPr>
              <w:t>Ability to undertake comprehensive assessments, apply critical reflection and analysis prior to action planning</w:t>
            </w:r>
            <w:r w:rsidR="00A90E7A">
              <w:rPr>
                <w:rFonts w:ascii="Verdana" w:hAnsi="Verdana" w:cs="Arial"/>
                <w:sz w:val="22"/>
                <w:szCs w:val="22"/>
              </w:rPr>
              <w:t>.</w:t>
            </w:r>
          </w:p>
        </w:tc>
        <w:tc>
          <w:tcPr>
            <w:tcW w:w="2084" w:type="dxa"/>
          </w:tcPr>
          <w:p w:rsidR="00362B99" w:rsidRPr="00362B99" w:rsidRDefault="008D3130" w:rsidP="00A90E7A">
            <w:pPr>
              <w:jc w:val="center"/>
              <w:rPr>
                <w:rFonts w:ascii="Verdana" w:hAnsi="Verdana" w:cs="Arial"/>
                <w:sz w:val="22"/>
                <w:szCs w:val="22"/>
              </w:rPr>
            </w:pPr>
            <w:r>
              <w:rPr>
                <w:rFonts w:ascii="Verdana" w:hAnsi="Verdana" w:cs="Arial"/>
                <w:sz w:val="22"/>
                <w:szCs w:val="22"/>
              </w:rPr>
              <w:t>X</w:t>
            </w:r>
          </w:p>
        </w:tc>
        <w:tc>
          <w:tcPr>
            <w:tcW w:w="2085" w:type="dxa"/>
          </w:tcPr>
          <w:p w:rsidR="00362B99" w:rsidRPr="00362B99" w:rsidRDefault="00362B99" w:rsidP="00A90E7A">
            <w:pPr>
              <w:jc w:val="center"/>
              <w:rPr>
                <w:rFonts w:ascii="Verdana" w:hAnsi="Verdana" w:cs="Arial"/>
                <w:sz w:val="22"/>
                <w:szCs w:val="22"/>
              </w:rPr>
            </w:pPr>
          </w:p>
        </w:tc>
      </w:tr>
      <w:tr w:rsidR="00362B99" w:rsidRPr="00362B99" w:rsidTr="00362B99">
        <w:tc>
          <w:tcPr>
            <w:tcW w:w="6487" w:type="dxa"/>
          </w:tcPr>
          <w:p w:rsidR="00362B99" w:rsidRPr="00362B99" w:rsidRDefault="00A90E7A" w:rsidP="00A90E7A">
            <w:pPr>
              <w:rPr>
                <w:rFonts w:ascii="Verdana" w:hAnsi="Verdana" w:cs="Arial"/>
                <w:sz w:val="22"/>
                <w:szCs w:val="22"/>
              </w:rPr>
            </w:pPr>
            <w:r w:rsidRPr="00362B99">
              <w:rPr>
                <w:rFonts w:ascii="Verdana" w:hAnsi="Verdana" w:cs="Arial"/>
                <w:sz w:val="22"/>
                <w:szCs w:val="22"/>
              </w:rPr>
              <w:t>Ability to determine priorities and meet deadlines</w:t>
            </w:r>
            <w:r>
              <w:rPr>
                <w:rFonts w:ascii="Verdana" w:hAnsi="Verdana" w:cs="Arial"/>
                <w:sz w:val="22"/>
                <w:szCs w:val="22"/>
              </w:rPr>
              <w:t>.</w:t>
            </w:r>
          </w:p>
        </w:tc>
        <w:tc>
          <w:tcPr>
            <w:tcW w:w="2084" w:type="dxa"/>
          </w:tcPr>
          <w:p w:rsidR="00362B99" w:rsidRPr="00362B99" w:rsidRDefault="00A90E7A" w:rsidP="00A90E7A">
            <w:pPr>
              <w:jc w:val="center"/>
              <w:rPr>
                <w:rFonts w:ascii="Verdana" w:hAnsi="Verdana" w:cs="Arial"/>
                <w:sz w:val="22"/>
                <w:szCs w:val="22"/>
              </w:rPr>
            </w:pPr>
            <w:r>
              <w:rPr>
                <w:rFonts w:ascii="Verdana" w:hAnsi="Verdana" w:cs="Arial"/>
                <w:sz w:val="22"/>
                <w:szCs w:val="22"/>
              </w:rPr>
              <w:t>X</w:t>
            </w:r>
          </w:p>
        </w:tc>
        <w:tc>
          <w:tcPr>
            <w:tcW w:w="2085" w:type="dxa"/>
          </w:tcPr>
          <w:p w:rsidR="00362B99" w:rsidRPr="00362B99" w:rsidRDefault="00362B99" w:rsidP="00A90E7A">
            <w:pPr>
              <w:jc w:val="center"/>
              <w:rPr>
                <w:rFonts w:ascii="Verdana" w:hAnsi="Verdana" w:cs="Arial"/>
                <w:sz w:val="22"/>
                <w:szCs w:val="22"/>
              </w:rPr>
            </w:pPr>
          </w:p>
        </w:tc>
      </w:tr>
      <w:tr w:rsidR="00362B99" w:rsidRPr="00362B99" w:rsidTr="00362B99">
        <w:tc>
          <w:tcPr>
            <w:tcW w:w="6487" w:type="dxa"/>
          </w:tcPr>
          <w:p w:rsidR="00362B99" w:rsidRPr="00362B99" w:rsidRDefault="00A90E7A" w:rsidP="00A90E7A">
            <w:pPr>
              <w:rPr>
                <w:rFonts w:ascii="Verdana" w:hAnsi="Verdana" w:cs="Arial"/>
                <w:sz w:val="22"/>
                <w:szCs w:val="22"/>
              </w:rPr>
            </w:pPr>
            <w:r w:rsidRPr="00362B99">
              <w:rPr>
                <w:rFonts w:ascii="Verdana" w:hAnsi="Verdana" w:cs="Arial"/>
                <w:sz w:val="22"/>
                <w:szCs w:val="22"/>
              </w:rPr>
              <w:t>To work in an anti-discriminatory manor which promotes dignity and respect to customers and key stakeholders</w:t>
            </w:r>
            <w:r>
              <w:rPr>
                <w:rFonts w:ascii="Verdana" w:hAnsi="Verdana" w:cs="Arial"/>
                <w:sz w:val="22"/>
                <w:szCs w:val="22"/>
              </w:rPr>
              <w:t>.</w:t>
            </w:r>
          </w:p>
        </w:tc>
        <w:tc>
          <w:tcPr>
            <w:tcW w:w="2084" w:type="dxa"/>
          </w:tcPr>
          <w:p w:rsidR="00362B99" w:rsidRPr="00362B99" w:rsidRDefault="00A90E7A" w:rsidP="00A90E7A">
            <w:pPr>
              <w:jc w:val="center"/>
              <w:rPr>
                <w:rFonts w:ascii="Verdana" w:hAnsi="Verdana" w:cs="Arial"/>
                <w:sz w:val="22"/>
                <w:szCs w:val="22"/>
              </w:rPr>
            </w:pPr>
            <w:r>
              <w:rPr>
                <w:rFonts w:ascii="Verdana" w:hAnsi="Verdana" w:cs="Arial"/>
                <w:sz w:val="22"/>
                <w:szCs w:val="22"/>
              </w:rPr>
              <w:t>X</w:t>
            </w:r>
          </w:p>
        </w:tc>
        <w:tc>
          <w:tcPr>
            <w:tcW w:w="2085" w:type="dxa"/>
          </w:tcPr>
          <w:p w:rsidR="00362B99" w:rsidRPr="00362B99" w:rsidRDefault="00362B99" w:rsidP="00A90E7A">
            <w:pPr>
              <w:jc w:val="center"/>
              <w:rPr>
                <w:rFonts w:ascii="Verdana" w:hAnsi="Verdana" w:cs="Arial"/>
                <w:sz w:val="22"/>
                <w:szCs w:val="22"/>
              </w:rPr>
            </w:pPr>
          </w:p>
        </w:tc>
      </w:tr>
    </w:tbl>
    <w:p w:rsidR="00D43F8A" w:rsidRPr="00362B99" w:rsidRDefault="00D43F8A" w:rsidP="00D43F8A">
      <w:pPr>
        <w:autoSpaceDE w:val="0"/>
        <w:autoSpaceDN w:val="0"/>
        <w:adjustRightInd w:val="0"/>
        <w:rPr>
          <w:rFonts w:ascii="Verdana" w:eastAsiaTheme="minorHAnsi" w:hAnsi="Verdana" w:cs="Arial"/>
          <w:sz w:val="22"/>
          <w:szCs w:val="22"/>
          <w:lang w:eastAsia="en-US"/>
        </w:rPr>
      </w:pPr>
    </w:p>
    <w:p w:rsidR="0054490D" w:rsidRDefault="0054490D">
      <w:pPr>
        <w:spacing w:after="200" w:line="276" w:lineRule="auto"/>
        <w:rPr>
          <w:rFonts w:ascii="Verdana" w:hAnsi="Verdana" w:cs="Arial"/>
          <w:b/>
          <w:sz w:val="22"/>
          <w:szCs w:val="22"/>
        </w:rPr>
      </w:pPr>
      <w:r>
        <w:rPr>
          <w:rFonts w:ascii="Verdana" w:hAnsi="Verdana" w:cs="Arial"/>
          <w:b/>
          <w:sz w:val="22"/>
          <w:szCs w:val="22"/>
        </w:rPr>
        <w:br w:type="page"/>
      </w:r>
    </w:p>
    <w:p w:rsidR="00362B99" w:rsidRPr="00EF780B" w:rsidRDefault="00362B99" w:rsidP="00362B99">
      <w:pPr>
        <w:jc w:val="center"/>
        <w:rPr>
          <w:rFonts w:ascii="Verdana" w:hAnsi="Verdana" w:cs="Arial"/>
          <w:b/>
          <w:sz w:val="22"/>
          <w:szCs w:val="22"/>
        </w:rPr>
      </w:pPr>
      <w:r w:rsidRPr="00EF780B">
        <w:rPr>
          <w:rFonts w:ascii="Verdana" w:hAnsi="Verdana" w:cs="Arial"/>
          <w:b/>
          <w:sz w:val="22"/>
          <w:szCs w:val="22"/>
        </w:rPr>
        <w:t>CRITERIA FOR INTERVIEW AND OTHER ASSESSMENT METHODS</w:t>
      </w:r>
    </w:p>
    <w:p w:rsidR="00362B99" w:rsidRPr="00EF780B" w:rsidRDefault="00362B99" w:rsidP="00362B99">
      <w:pPr>
        <w:rPr>
          <w:rFonts w:ascii="Verdana" w:hAnsi="Verdana"/>
          <w:b/>
          <w:sz w:val="22"/>
          <w:szCs w:val="22"/>
        </w:rPr>
      </w:pPr>
    </w:p>
    <w:p w:rsidR="00362B99" w:rsidRPr="00EF780B" w:rsidRDefault="00362B99" w:rsidP="00362B99">
      <w:pPr>
        <w:jc w:val="center"/>
        <w:rPr>
          <w:rFonts w:ascii="Verdana" w:hAnsi="Verdana" w:cs="Arial"/>
          <w:b/>
          <w:sz w:val="22"/>
          <w:szCs w:val="22"/>
        </w:rPr>
      </w:pPr>
      <w:r w:rsidRPr="00EF780B">
        <w:rPr>
          <w:rFonts w:ascii="Verdana" w:hAnsi="Verdana" w:cs="Arial"/>
          <w:b/>
          <w:sz w:val="22"/>
          <w:szCs w:val="22"/>
        </w:rPr>
        <w:t>The short-listing criteria listed plus the following:</w:t>
      </w:r>
    </w:p>
    <w:p w:rsidR="00362B99" w:rsidRPr="001324AA" w:rsidRDefault="00362B99" w:rsidP="00362B99">
      <w:pPr>
        <w:rPr>
          <w:rFonts w:ascii="Verdana" w:hAnsi="Verdana" w:cs="Arial"/>
          <w:sz w:val="22"/>
          <w:szCs w:val="22"/>
        </w:rPr>
      </w:pPr>
    </w:p>
    <w:p w:rsidR="00362B99" w:rsidRPr="001324AA" w:rsidRDefault="00362B99" w:rsidP="00362B99">
      <w:pPr>
        <w:rPr>
          <w:rFonts w:ascii="Verdana" w:hAnsi="Verdana"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7655"/>
      </w:tblGrid>
      <w:tr w:rsidR="00362B99" w:rsidRPr="00EF780B" w:rsidTr="00362B99">
        <w:trPr>
          <w:trHeight w:val="345"/>
        </w:trPr>
        <w:tc>
          <w:tcPr>
            <w:tcW w:w="2092" w:type="dxa"/>
          </w:tcPr>
          <w:p w:rsidR="00362B99" w:rsidRPr="00EF780B" w:rsidRDefault="00362B99" w:rsidP="00362B99">
            <w:pPr>
              <w:spacing w:before="120"/>
              <w:jc w:val="center"/>
              <w:rPr>
                <w:rFonts w:ascii="Verdana" w:hAnsi="Verdana"/>
                <w:b/>
              </w:rPr>
            </w:pPr>
            <w:r w:rsidRPr="00EF780B">
              <w:rPr>
                <w:rFonts w:ascii="Verdana" w:hAnsi="Verdana"/>
                <w:b/>
                <w:sz w:val="22"/>
                <w:szCs w:val="22"/>
              </w:rPr>
              <w:t>ASSESSMENT</w:t>
            </w:r>
          </w:p>
          <w:p w:rsidR="00362B99" w:rsidRPr="00EF780B" w:rsidRDefault="00362B99" w:rsidP="00362B99">
            <w:pPr>
              <w:jc w:val="center"/>
              <w:rPr>
                <w:rFonts w:ascii="Verdana" w:hAnsi="Verdana"/>
                <w:b/>
              </w:rPr>
            </w:pPr>
            <w:r w:rsidRPr="00EF780B">
              <w:rPr>
                <w:rFonts w:ascii="Verdana" w:hAnsi="Verdana"/>
                <w:b/>
                <w:sz w:val="22"/>
                <w:szCs w:val="22"/>
              </w:rPr>
              <w:t>METHOD</w:t>
            </w:r>
          </w:p>
        </w:tc>
        <w:tc>
          <w:tcPr>
            <w:tcW w:w="7655" w:type="dxa"/>
          </w:tcPr>
          <w:p w:rsidR="00362B99" w:rsidRPr="00EF780B" w:rsidRDefault="00362B99" w:rsidP="00362B99">
            <w:pPr>
              <w:spacing w:before="120"/>
              <w:ind w:left="-14"/>
              <w:jc w:val="center"/>
              <w:rPr>
                <w:rFonts w:ascii="Verdana" w:hAnsi="Verdana"/>
                <w:b/>
              </w:rPr>
            </w:pPr>
            <w:r w:rsidRPr="00EF780B">
              <w:rPr>
                <w:rFonts w:ascii="Verdana" w:hAnsi="Verdana"/>
                <w:b/>
                <w:sz w:val="22"/>
                <w:szCs w:val="22"/>
              </w:rPr>
              <w:t>CRITERIA</w:t>
            </w:r>
          </w:p>
        </w:tc>
      </w:tr>
      <w:tr w:rsidR="00362B99" w:rsidRPr="00362B99" w:rsidTr="00362B99">
        <w:trPr>
          <w:trHeight w:val="345"/>
        </w:trPr>
        <w:tc>
          <w:tcPr>
            <w:tcW w:w="2092" w:type="dxa"/>
          </w:tcPr>
          <w:p w:rsidR="00362B99" w:rsidRPr="00362B99" w:rsidRDefault="007F6B23" w:rsidP="00362B99">
            <w:pPr>
              <w:spacing w:before="120"/>
              <w:rPr>
                <w:rFonts w:ascii="Verdana" w:hAnsi="Verdana"/>
              </w:rPr>
            </w:pPr>
            <w:r>
              <w:rPr>
                <w:rFonts w:ascii="Verdana" w:hAnsi="Verdana"/>
                <w:sz w:val="22"/>
                <w:szCs w:val="22"/>
              </w:rPr>
              <w:t>Application Form</w:t>
            </w:r>
          </w:p>
        </w:tc>
        <w:tc>
          <w:tcPr>
            <w:tcW w:w="7655" w:type="dxa"/>
          </w:tcPr>
          <w:p w:rsidR="00362B99" w:rsidRPr="00362B99" w:rsidRDefault="00362B99" w:rsidP="00362B99">
            <w:pPr>
              <w:spacing w:before="120"/>
              <w:ind w:left="-14"/>
              <w:rPr>
                <w:rFonts w:ascii="Verdana" w:hAnsi="Verdana"/>
              </w:rPr>
            </w:pPr>
            <w:r w:rsidRPr="00362B99">
              <w:rPr>
                <w:rFonts w:ascii="Verdana" w:hAnsi="Verdana" w:cs="Arial"/>
                <w:sz w:val="22"/>
                <w:szCs w:val="22"/>
              </w:rPr>
              <w:t xml:space="preserve">Understanding of health and social care legislation, </w:t>
            </w:r>
            <w:proofErr w:type="gramStart"/>
            <w:r w:rsidRPr="00362B99">
              <w:rPr>
                <w:rFonts w:ascii="Verdana" w:hAnsi="Verdana" w:cs="Arial"/>
                <w:sz w:val="22"/>
                <w:szCs w:val="22"/>
              </w:rPr>
              <w:t>guidance</w:t>
            </w:r>
            <w:proofErr w:type="gramEnd"/>
            <w:r w:rsidRPr="00362B99">
              <w:rPr>
                <w:rFonts w:ascii="Verdana" w:hAnsi="Verdana" w:cs="Arial"/>
                <w:sz w:val="22"/>
                <w:szCs w:val="22"/>
              </w:rPr>
              <w:t xml:space="preserve"> and policy</w:t>
            </w:r>
            <w:r>
              <w:rPr>
                <w:rFonts w:ascii="Verdana" w:hAnsi="Verdana" w:cs="Arial"/>
                <w:sz w:val="22"/>
                <w:szCs w:val="22"/>
              </w:rPr>
              <w:t>.</w:t>
            </w:r>
          </w:p>
        </w:tc>
      </w:tr>
      <w:tr w:rsidR="00362B99" w:rsidRPr="00362B99" w:rsidTr="00362B99">
        <w:trPr>
          <w:trHeight w:val="345"/>
        </w:trPr>
        <w:tc>
          <w:tcPr>
            <w:tcW w:w="2092" w:type="dxa"/>
          </w:tcPr>
          <w:p w:rsidR="00362B99" w:rsidRPr="00362B99" w:rsidRDefault="007F6B23" w:rsidP="00362B99">
            <w:pPr>
              <w:spacing w:before="120"/>
              <w:rPr>
                <w:rFonts w:ascii="Verdana" w:hAnsi="Verdana"/>
              </w:rPr>
            </w:pPr>
            <w:r w:rsidRPr="007F6B23">
              <w:rPr>
                <w:rFonts w:ascii="Verdana" w:hAnsi="Verdana"/>
                <w:sz w:val="22"/>
                <w:szCs w:val="22"/>
              </w:rPr>
              <w:t>Application Form</w:t>
            </w:r>
          </w:p>
        </w:tc>
        <w:tc>
          <w:tcPr>
            <w:tcW w:w="7655" w:type="dxa"/>
          </w:tcPr>
          <w:p w:rsidR="00362B99" w:rsidRPr="00362B99" w:rsidRDefault="00362B99" w:rsidP="00362B99">
            <w:pPr>
              <w:spacing w:before="120"/>
              <w:ind w:left="-14"/>
              <w:rPr>
                <w:rFonts w:ascii="Verdana" w:hAnsi="Verdana"/>
              </w:rPr>
            </w:pPr>
            <w:r w:rsidRPr="00362B99">
              <w:rPr>
                <w:rFonts w:ascii="Verdana" w:hAnsi="Verdana" w:cs="Arial"/>
                <w:sz w:val="22"/>
                <w:szCs w:val="22"/>
              </w:rPr>
              <w:t>Ability to communicate complex information clearly and concisely both verbally and in written form to a range of different audiences</w:t>
            </w:r>
            <w:r w:rsidR="00A90E7A">
              <w:rPr>
                <w:rFonts w:ascii="Verdana" w:hAnsi="Verdana" w:cs="Arial"/>
                <w:sz w:val="22"/>
                <w:szCs w:val="22"/>
              </w:rPr>
              <w:t>.</w:t>
            </w:r>
          </w:p>
        </w:tc>
      </w:tr>
      <w:tr w:rsidR="00362B99" w:rsidRPr="00362B99" w:rsidTr="00362B99">
        <w:trPr>
          <w:trHeight w:val="345"/>
        </w:trPr>
        <w:tc>
          <w:tcPr>
            <w:tcW w:w="2092" w:type="dxa"/>
          </w:tcPr>
          <w:p w:rsidR="00362B99" w:rsidRPr="00362B99" w:rsidRDefault="007F6B23" w:rsidP="00362B99">
            <w:pPr>
              <w:spacing w:before="120"/>
              <w:rPr>
                <w:rFonts w:ascii="Verdana" w:hAnsi="Verdana"/>
              </w:rPr>
            </w:pPr>
            <w:r w:rsidRPr="007F6B23">
              <w:rPr>
                <w:rFonts w:ascii="Verdana" w:hAnsi="Verdana"/>
                <w:sz w:val="22"/>
                <w:szCs w:val="22"/>
              </w:rPr>
              <w:t>Application Form</w:t>
            </w:r>
          </w:p>
        </w:tc>
        <w:tc>
          <w:tcPr>
            <w:tcW w:w="7655" w:type="dxa"/>
          </w:tcPr>
          <w:p w:rsidR="00362B99" w:rsidRPr="00362B99" w:rsidRDefault="00362B99" w:rsidP="00362B99">
            <w:pPr>
              <w:spacing w:before="120"/>
              <w:ind w:left="-14"/>
              <w:rPr>
                <w:rFonts w:ascii="Verdana" w:hAnsi="Verdana"/>
              </w:rPr>
            </w:pPr>
            <w:r w:rsidRPr="00362B99">
              <w:rPr>
                <w:rFonts w:ascii="Verdana" w:hAnsi="Verdana" w:cs="Arial"/>
                <w:sz w:val="22"/>
                <w:szCs w:val="22"/>
              </w:rPr>
              <w:t>Ability to maintain accurate records and use IT systems</w:t>
            </w:r>
            <w:r w:rsidR="00A90E7A">
              <w:rPr>
                <w:rFonts w:ascii="Verdana" w:hAnsi="Verdana" w:cs="Arial"/>
                <w:sz w:val="22"/>
                <w:szCs w:val="22"/>
              </w:rPr>
              <w:t>.</w:t>
            </w:r>
          </w:p>
        </w:tc>
      </w:tr>
      <w:tr w:rsidR="00362B99" w:rsidRPr="00362B99" w:rsidTr="00362B99">
        <w:trPr>
          <w:trHeight w:val="345"/>
        </w:trPr>
        <w:tc>
          <w:tcPr>
            <w:tcW w:w="2092" w:type="dxa"/>
          </w:tcPr>
          <w:p w:rsidR="00362B99" w:rsidRPr="00362B99" w:rsidRDefault="008D3130" w:rsidP="00362B99">
            <w:pPr>
              <w:spacing w:before="120"/>
              <w:rPr>
                <w:rFonts w:ascii="Verdana" w:hAnsi="Verdana"/>
              </w:rPr>
            </w:pPr>
            <w:r>
              <w:rPr>
                <w:rFonts w:ascii="Verdana" w:hAnsi="Verdana"/>
                <w:sz w:val="22"/>
                <w:szCs w:val="22"/>
              </w:rPr>
              <w:t>Interview</w:t>
            </w:r>
          </w:p>
        </w:tc>
        <w:tc>
          <w:tcPr>
            <w:tcW w:w="7655" w:type="dxa"/>
          </w:tcPr>
          <w:p w:rsidR="00362B99" w:rsidRPr="00362B99" w:rsidRDefault="008D3130" w:rsidP="00362B99">
            <w:pPr>
              <w:spacing w:before="120"/>
              <w:ind w:left="-14"/>
              <w:rPr>
                <w:rFonts w:ascii="Verdana" w:hAnsi="Verdana"/>
              </w:rPr>
            </w:pPr>
            <w:r w:rsidRPr="00362B99">
              <w:rPr>
                <w:rFonts w:ascii="Verdana" w:hAnsi="Verdana" w:cs="Arial"/>
                <w:sz w:val="22"/>
                <w:szCs w:val="22"/>
              </w:rPr>
              <w:t>Negotiation skills to deal with conflict</w:t>
            </w:r>
            <w:r w:rsidR="00A90E7A">
              <w:rPr>
                <w:rFonts w:ascii="Verdana" w:hAnsi="Verdana" w:cs="Arial"/>
                <w:sz w:val="22"/>
                <w:szCs w:val="22"/>
              </w:rPr>
              <w:t>.</w:t>
            </w:r>
          </w:p>
        </w:tc>
      </w:tr>
      <w:tr w:rsidR="008D3130" w:rsidRPr="00362B99" w:rsidTr="00362B99">
        <w:trPr>
          <w:trHeight w:val="345"/>
        </w:trPr>
        <w:tc>
          <w:tcPr>
            <w:tcW w:w="2092" w:type="dxa"/>
          </w:tcPr>
          <w:p w:rsidR="008D3130" w:rsidRDefault="008D3130" w:rsidP="00362B99">
            <w:pPr>
              <w:spacing w:before="120"/>
              <w:rPr>
                <w:rFonts w:ascii="Verdana" w:hAnsi="Verdana"/>
              </w:rPr>
            </w:pPr>
            <w:r>
              <w:rPr>
                <w:rFonts w:ascii="Verdana" w:hAnsi="Verdana"/>
                <w:sz w:val="22"/>
                <w:szCs w:val="22"/>
              </w:rPr>
              <w:t>Interview</w:t>
            </w:r>
          </w:p>
        </w:tc>
        <w:tc>
          <w:tcPr>
            <w:tcW w:w="7655" w:type="dxa"/>
          </w:tcPr>
          <w:p w:rsidR="008D3130" w:rsidRPr="00362B99" w:rsidRDefault="008D3130" w:rsidP="00362B99">
            <w:pPr>
              <w:spacing w:before="120"/>
              <w:ind w:left="-14"/>
              <w:rPr>
                <w:rFonts w:ascii="Verdana" w:hAnsi="Verdana" w:cs="Arial"/>
              </w:rPr>
            </w:pPr>
            <w:r w:rsidRPr="00362B99">
              <w:rPr>
                <w:rFonts w:ascii="Verdana" w:hAnsi="Verdana" w:cs="Arial"/>
                <w:sz w:val="22"/>
                <w:szCs w:val="22"/>
              </w:rPr>
              <w:t xml:space="preserve">Ability to develop effective working relationships with services, colleagues, </w:t>
            </w:r>
            <w:proofErr w:type="gramStart"/>
            <w:r w:rsidRPr="00362B99">
              <w:rPr>
                <w:rFonts w:ascii="Verdana" w:hAnsi="Verdana" w:cs="Arial"/>
                <w:sz w:val="22"/>
                <w:szCs w:val="22"/>
              </w:rPr>
              <w:t>partners</w:t>
            </w:r>
            <w:proofErr w:type="gramEnd"/>
            <w:r w:rsidRPr="00362B99">
              <w:rPr>
                <w:rFonts w:ascii="Verdana" w:hAnsi="Verdana" w:cs="Arial"/>
                <w:sz w:val="22"/>
                <w:szCs w:val="22"/>
              </w:rPr>
              <w:t xml:space="preserve"> and other agency personnel</w:t>
            </w:r>
            <w:r w:rsidR="00A90E7A">
              <w:rPr>
                <w:rFonts w:ascii="Verdana" w:hAnsi="Verdana" w:cs="Arial"/>
                <w:sz w:val="22"/>
                <w:szCs w:val="22"/>
              </w:rPr>
              <w:t>.</w:t>
            </w:r>
          </w:p>
        </w:tc>
      </w:tr>
      <w:tr w:rsidR="008D3130" w:rsidRPr="00362B99" w:rsidTr="00362B99">
        <w:trPr>
          <w:trHeight w:val="345"/>
        </w:trPr>
        <w:tc>
          <w:tcPr>
            <w:tcW w:w="2092" w:type="dxa"/>
          </w:tcPr>
          <w:p w:rsidR="008D3130" w:rsidRDefault="008D3130" w:rsidP="00362B99">
            <w:pPr>
              <w:spacing w:before="120"/>
              <w:rPr>
                <w:rFonts w:ascii="Verdana" w:hAnsi="Verdana"/>
              </w:rPr>
            </w:pPr>
            <w:r>
              <w:rPr>
                <w:rFonts w:ascii="Verdana" w:hAnsi="Verdana"/>
                <w:sz w:val="22"/>
                <w:szCs w:val="22"/>
              </w:rPr>
              <w:t>Interview</w:t>
            </w:r>
          </w:p>
        </w:tc>
        <w:tc>
          <w:tcPr>
            <w:tcW w:w="7655" w:type="dxa"/>
          </w:tcPr>
          <w:p w:rsidR="008D3130" w:rsidRPr="00362B99" w:rsidRDefault="008D3130" w:rsidP="00362B99">
            <w:pPr>
              <w:spacing w:before="120"/>
              <w:ind w:left="-14"/>
              <w:rPr>
                <w:rFonts w:ascii="Verdana" w:hAnsi="Verdana" w:cs="Arial"/>
              </w:rPr>
            </w:pPr>
            <w:r w:rsidRPr="00362B99">
              <w:rPr>
                <w:rFonts w:ascii="Verdana" w:hAnsi="Verdana" w:cs="Arial"/>
                <w:sz w:val="22"/>
                <w:szCs w:val="22"/>
              </w:rPr>
              <w:t>Demonstrate the ability to manage, support and maintain the use of technology systems and soft wear</w:t>
            </w:r>
            <w:r w:rsidR="00A90E7A">
              <w:rPr>
                <w:rFonts w:ascii="Verdana" w:hAnsi="Verdana" w:cs="Arial"/>
                <w:sz w:val="22"/>
                <w:szCs w:val="22"/>
              </w:rPr>
              <w:t>.</w:t>
            </w:r>
          </w:p>
        </w:tc>
      </w:tr>
      <w:tr w:rsidR="008D3130" w:rsidRPr="00362B99" w:rsidTr="00362B99">
        <w:trPr>
          <w:trHeight w:val="345"/>
        </w:trPr>
        <w:tc>
          <w:tcPr>
            <w:tcW w:w="2092" w:type="dxa"/>
          </w:tcPr>
          <w:p w:rsidR="008D3130" w:rsidRDefault="008D3130" w:rsidP="00362B99">
            <w:pPr>
              <w:spacing w:before="120"/>
              <w:rPr>
                <w:rFonts w:ascii="Verdana" w:hAnsi="Verdana"/>
              </w:rPr>
            </w:pPr>
            <w:r>
              <w:rPr>
                <w:rFonts w:ascii="Verdana" w:hAnsi="Verdana"/>
                <w:sz w:val="22"/>
                <w:szCs w:val="22"/>
              </w:rPr>
              <w:t>Interview</w:t>
            </w:r>
          </w:p>
        </w:tc>
        <w:tc>
          <w:tcPr>
            <w:tcW w:w="7655" w:type="dxa"/>
          </w:tcPr>
          <w:p w:rsidR="008D3130" w:rsidRPr="00362B99" w:rsidRDefault="008D3130" w:rsidP="00362B99">
            <w:pPr>
              <w:spacing w:before="120"/>
              <w:ind w:left="-14"/>
              <w:rPr>
                <w:rFonts w:ascii="Verdana" w:hAnsi="Verdana" w:cs="Arial"/>
              </w:rPr>
            </w:pPr>
            <w:r w:rsidRPr="00362B99">
              <w:rPr>
                <w:rFonts w:ascii="Verdana" w:hAnsi="Verdana" w:cs="Arial"/>
                <w:sz w:val="22"/>
                <w:szCs w:val="22"/>
              </w:rPr>
              <w:t>Ability to work as part of a team and contribute to team development</w:t>
            </w:r>
            <w:r w:rsidR="00A90E7A">
              <w:rPr>
                <w:rFonts w:ascii="Verdana" w:hAnsi="Verdana" w:cs="Arial"/>
                <w:sz w:val="22"/>
                <w:szCs w:val="22"/>
              </w:rPr>
              <w:t>.</w:t>
            </w:r>
          </w:p>
        </w:tc>
      </w:tr>
      <w:tr w:rsidR="008D3130" w:rsidRPr="00362B99" w:rsidTr="00362B99">
        <w:trPr>
          <w:trHeight w:val="345"/>
        </w:trPr>
        <w:tc>
          <w:tcPr>
            <w:tcW w:w="2092" w:type="dxa"/>
          </w:tcPr>
          <w:p w:rsidR="008D3130" w:rsidRDefault="00A90E7A" w:rsidP="00362B99">
            <w:pPr>
              <w:spacing w:before="120"/>
              <w:rPr>
                <w:rFonts w:ascii="Verdana" w:hAnsi="Verdana"/>
              </w:rPr>
            </w:pPr>
            <w:r>
              <w:rPr>
                <w:rFonts w:ascii="Verdana" w:hAnsi="Verdana"/>
                <w:sz w:val="22"/>
                <w:szCs w:val="22"/>
              </w:rPr>
              <w:t>Interview</w:t>
            </w:r>
          </w:p>
        </w:tc>
        <w:tc>
          <w:tcPr>
            <w:tcW w:w="7655" w:type="dxa"/>
          </w:tcPr>
          <w:p w:rsidR="008D3130" w:rsidRPr="00362B99" w:rsidRDefault="00A90E7A" w:rsidP="00362B99">
            <w:pPr>
              <w:spacing w:before="120"/>
              <w:ind w:left="-14"/>
              <w:rPr>
                <w:rFonts w:ascii="Verdana" w:hAnsi="Verdana" w:cs="Arial"/>
              </w:rPr>
            </w:pPr>
            <w:r w:rsidRPr="00362B99">
              <w:rPr>
                <w:rFonts w:ascii="Verdana" w:hAnsi="Verdana" w:cs="Arial"/>
                <w:sz w:val="22"/>
                <w:szCs w:val="22"/>
              </w:rPr>
              <w:t>To work in an anti-discriminatory manor which promotes dignity and respect to customers and key stakeholders</w:t>
            </w:r>
            <w:r>
              <w:rPr>
                <w:rFonts w:ascii="Verdana" w:hAnsi="Verdana" w:cs="Arial"/>
                <w:sz w:val="22"/>
                <w:szCs w:val="22"/>
              </w:rPr>
              <w:t>.</w:t>
            </w:r>
          </w:p>
        </w:tc>
      </w:tr>
    </w:tbl>
    <w:p w:rsidR="00D43F8A" w:rsidRPr="00362B99" w:rsidRDefault="00D43F8A" w:rsidP="00D43F8A">
      <w:pPr>
        <w:pStyle w:val="Default"/>
        <w:rPr>
          <w:rFonts w:ascii="Verdana" w:hAnsi="Verdana"/>
          <w:b/>
          <w:color w:val="auto"/>
          <w:sz w:val="22"/>
          <w:szCs w:val="22"/>
        </w:rPr>
      </w:pPr>
    </w:p>
    <w:p w:rsidR="00D43F8A" w:rsidRPr="00362B99" w:rsidRDefault="00D43F8A" w:rsidP="00D43F8A">
      <w:pPr>
        <w:spacing w:after="240"/>
        <w:ind w:left="360"/>
        <w:rPr>
          <w:rFonts w:ascii="Verdana" w:hAnsi="Verdana"/>
          <w:b/>
          <w:sz w:val="22"/>
          <w:szCs w:val="22"/>
        </w:rPr>
      </w:pPr>
    </w:p>
    <w:p w:rsidR="00D43F8A" w:rsidRPr="00362B99" w:rsidRDefault="00D43F8A" w:rsidP="00D43F8A">
      <w:pPr>
        <w:spacing w:after="240"/>
        <w:ind w:left="-73"/>
        <w:rPr>
          <w:rFonts w:ascii="Verdana" w:hAnsi="Verdana" w:cs="Arial"/>
          <w:b/>
          <w:sz w:val="22"/>
          <w:szCs w:val="22"/>
        </w:rPr>
      </w:pPr>
    </w:p>
    <w:p w:rsidR="00D43F8A" w:rsidRPr="00362B99" w:rsidRDefault="00D43F8A" w:rsidP="00D43F8A">
      <w:pPr>
        <w:spacing w:after="240"/>
        <w:ind w:left="-73"/>
        <w:rPr>
          <w:rFonts w:ascii="Verdana" w:hAnsi="Verdana" w:cs="Arial"/>
          <w:b/>
          <w:sz w:val="22"/>
          <w:szCs w:val="22"/>
        </w:rPr>
      </w:pPr>
    </w:p>
    <w:p w:rsidR="00D43F8A" w:rsidRPr="00362B99" w:rsidRDefault="00D43F8A" w:rsidP="00D43F8A">
      <w:pPr>
        <w:spacing w:after="240"/>
        <w:ind w:left="-73"/>
        <w:rPr>
          <w:rFonts w:ascii="Verdana" w:hAnsi="Verdana"/>
          <w:b/>
          <w:sz w:val="22"/>
          <w:szCs w:val="22"/>
        </w:rPr>
      </w:pPr>
    </w:p>
    <w:p w:rsidR="00D43F8A" w:rsidRPr="00362B99" w:rsidRDefault="00D43F8A" w:rsidP="00D43F8A">
      <w:pPr>
        <w:autoSpaceDE w:val="0"/>
        <w:autoSpaceDN w:val="0"/>
        <w:adjustRightInd w:val="0"/>
        <w:rPr>
          <w:rFonts w:ascii="Verdana" w:eastAsiaTheme="minorHAnsi" w:hAnsi="Verdana" w:cs="Arial"/>
          <w:sz w:val="22"/>
          <w:szCs w:val="22"/>
          <w:lang w:eastAsia="en-US"/>
        </w:rPr>
      </w:pPr>
    </w:p>
    <w:p w:rsidR="00D43F8A" w:rsidRPr="00362B99" w:rsidRDefault="00D43F8A" w:rsidP="00D43F8A">
      <w:pPr>
        <w:spacing w:after="240"/>
        <w:ind w:left="-73"/>
        <w:rPr>
          <w:rFonts w:ascii="Verdana" w:hAnsi="Verdana" w:cs="Arial"/>
          <w:b/>
          <w:sz w:val="22"/>
          <w:szCs w:val="22"/>
        </w:rPr>
      </w:pPr>
    </w:p>
    <w:p w:rsidR="00D43F8A" w:rsidRPr="00362B99" w:rsidRDefault="00D43F8A" w:rsidP="00D43F8A">
      <w:pPr>
        <w:spacing w:after="240"/>
        <w:rPr>
          <w:rFonts w:ascii="Verdana" w:hAnsi="Verdana"/>
          <w:b/>
          <w:sz w:val="22"/>
          <w:szCs w:val="22"/>
        </w:rPr>
      </w:pPr>
    </w:p>
    <w:p w:rsidR="00EB579B" w:rsidRPr="00362B99" w:rsidRDefault="00EB579B" w:rsidP="00EB579B">
      <w:pPr>
        <w:autoSpaceDE w:val="0"/>
        <w:autoSpaceDN w:val="0"/>
        <w:adjustRightInd w:val="0"/>
        <w:rPr>
          <w:rFonts w:ascii="Verdana" w:eastAsiaTheme="minorHAnsi" w:hAnsi="Verdana" w:cs="Arial"/>
          <w:b/>
          <w:bCs/>
          <w:sz w:val="22"/>
          <w:szCs w:val="22"/>
          <w:lang w:eastAsia="en-US"/>
        </w:rPr>
      </w:pPr>
    </w:p>
    <w:p w:rsidR="00D43F8A" w:rsidRPr="00362B99" w:rsidRDefault="00D43F8A" w:rsidP="00D43F8A">
      <w:pPr>
        <w:spacing w:after="240"/>
        <w:rPr>
          <w:rFonts w:ascii="Verdana" w:hAnsi="Verdana"/>
          <w:b/>
          <w:sz w:val="22"/>
          <w:szCs w:val="22"/>
        </w:rPr>
      </w:pPr>
    </w:p>
    <w:p w:rsidR="00D43F8A" w:rsidRPr="00362B99" w:rsidRDefault="00D43F8A" w:rsidP="00D43F8A">
      <w:pPr>
        <w:spacing w:after="240"/>
        <w:rPr>
          <w:rFonts w:ascii="Verdana" w:hAnsi="Verdana"/>
          <w:b/>
          <w:sz w:val="22"/>
          <w:szCs w:val="22"/>
        </w:rPr>
      </w:pPr>
    </w:p>
    <w:p w:rsidR="00D43F8A" w:rsidRPr="00362B99" w:rsidRDefault="00D43F8A" w:rsidP="00D43F8A">
      <w:pPr>
        <w:spacing w:after="240"/>
        <w:rPr>
          <w:rFonts w:ascii="Verdana" w:hAnsi="Verdana"/>
          <w:b/>
          <w:sz w:val="22"/>
          <w:szCs w:val="22"/>
        </w:rPr>
      </w:pPr>
    </w:p>
    <w:p w:rsidR="00D43F8A" w:rsidRPr="00362B99" w:rsidRDefault="00D43F8A" w:rsidP="00D43F8A">
      <w:pPr>
        <w:spacing w:after="240"/>
        <w:rPr>
          <w:rFonts w:ascii="Verdana" w:hAnsi="Verdana"/>
          <w:b/>
          <w:sz w:val="22"/>
          <w:szCs w:val="22"/>
        </w:rPr>
      </w:pPr>
    </w:p>
    <w:p w:rsidR="00D43F8A" w:rsidRPr="00362B99" w:rsidRDefault="00D43F8A" w:rsidP="00D43F8A">
      <w:pPr>
        <w:spacing w:after="240"/>
        <w:rPr>
          <w:rFonts w:ascii="Verdana" w:hAnsi="Verdana"/>
          <w:b/>
          <w:sz w:val="22"/>
          <w:szCs w:val="22"/>
        </w:rPr>
      </w:pPr>
    </w:p>
    <w:p w:rsidR="00D43F8A" w:rsidRPr="00362B99" w:rsidRDefault="00D43F8A" w:rsidP="00D43F8A">
      <w:pPr>
        <w:spacing w:after="240"/>
        <w:rPr>
          <w:rFonts w:ascii="Verdana" w:hAnsi="Verdana"/>
          <w:b/>
          <w:sz w:val="22"/>
          <w:szCs w:val="22"/>
        </w:rPr>
      </w:pPr>
    </w:p>
    <w:p w:rsidR="00D43F8A" w:rsidRPr="00362B99" w:rsidRDefault="00D43F8A" w:rsidP="00D43F8A">
      <w:pPr>
        <w:spacing w:after="240"/>
        <w:rPr>
          <w:rFonts w:ascii="Verdana" w:hAnsi="Verdana"/>
          <w:b/>
          <w:sz w:val="22"/>
          <w:szCs w:val="22"/>
        </w:rPr>
      </w:pPr>
    </w:p>
    <w:sectPr w:rsidR="00D43F8A" w:rsidRPr="00362B99" w:rsidSect="002154FE">
      <w:pgSz w:w="12240" w:h="15840"/>
      <w:pgMar w:top="540" w:right="900" w:bottom="5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293"/>
    <w:multiLevelType w:val="hybridMultilevel"/>
    <w:tmpl w:val="606A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73620"/>
    <w:multiLevelType w:val="hybridMultilevel"/>
    <w:tmpl w:val="7D80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14423"/>
    <w:multiLevelType w:val="hybridMultilevel"/>
    <w:tmpl w:val="BB5E9E28"/>
    <w:lvl w:ilvl="0" w:tplc="08090001">
      <w:start w:val="1"/>
      <w:numFmt w:val="bullet"/>
      <w:lvlText w:val=""/>
      <w:lvlJc w:val="left"/>
      <w:pPr>
        <w:ind w:left="720" w:hanging="360"/>
      </w:pPr>
      <w:rPr>
        <w:rFonts w:ascii="Symbol" w:hAnsi="Symbol" w:hint="default"/>
      </w:rPr>
    </w:lvl>
    <w:lvl w:ilvl="1" w:tplc="2DA2EF9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14A66"/>
    <w:multiLevelType w:val="hybridMultilevel"/>
    <w:tmpl w:val="FAF2C97A"/>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4" w15:restartNumberingAfterBreak="0">
    <w:nsid w:val="27F22F65"/>
    <w:multiLevelType w:val="hybridMultilevel"/>
    <w:tmpl w:val="DF3ED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5564E8"/>
    <w:multiLevelType w:val="hybridMultilevel"/>
    <w:tmpl w:val="DD687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811065"/>
    <w:multiLevelType w:val="hybridMultilevel"/>
    <w:tmpl w:val="4588E200"/>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7" w15:restartNumberingAfterBreak="0">
    <w:nsid w:val="345F50DB"/>
    <w:multiLevelType w:val="hybridMultilevel"/>
    <w:tmpl w:val="3098B778"/>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8" w15:restartNumberingAfterBreak="0">
    <w:nsid w:val="3F3B7EDC"/>
    <w:multiLevelType w:val="hybridMultilevel"/>
    <w:tmpl w:val="FE20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02D71"/>
    <w:multiLevelType w:val="hybridMultilevel"/>
    <w:tmpl w:val="FAD2075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31B3516"/>
    <w:multiLevelType w:val="hybridMultilevel"/>
    <w:tmpl w:val="F52C202A"/>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1" w15:restartNumberingAfterBreak="0">
    <w:nsid w:val="4A8C0FE8"/>
    <w:multiLevelType w:val="hybridMultilevel"/>
    <w:tmpl w:val="63D4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76984"/>
    <w:multiLevelType w:val="hybridMultilevel"/>
    <w:tmpl w:val="9BD24C40"/>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3" w15:restartNumberingAfterBreak="0">
    <w:nsid w:val="4F3E3727"/>
    <w:multiLevelType w:val="hybridMultilevel"/>
    <w:tmpl w:val="A0FE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1C02BB"/>
    <w:multiLevelType w:val="hybridMultilevel"/>
    <w:tmpl w:val="BED44FAA"/>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5" w15:restartNumberingAfterBreak="0">
    <w:nsid w:val="598C15BA"/>
    <w:multiLevelType w:val="hybridMultilevel"/>
    <w:tmpl w:val="0BF4DF42"/>
    <w:lvl w:ilvl="0" w:tplc="E562A5D6">
      <w:start w:val="1"/>
      <w:numFmt w:val="bullet"/>
      <w:lvlText w:val=""/>
      <w:lvlJc w:val="left"/>
      <w:pPr>
        <w:tabs>
          <w:tab w:val="num" w:pos="502"/>
        </w:tabs>
        <w:ind w:left="502"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4732BF"/>
    <w:multiLevelType w:val="hybridMultilevel"/>
    <w:tmpl w:val="33F81502"/>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7" w15:restartNumberingAfterBreak="0">
    <w:nsid w:val="5E2D1E3B"/>
    <w:multiLevelType w:val="hybridMultilevel"/>
    <w:tmpl w:val="2AF438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EB0610"/>
    <w:multiLevelType w:val="hybridMultilevel"/>
    <w:tmpl w:val="2218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360CA8"/>
    <w:multiLevelType w:val="hybridMultilevel"/>
    <w:tmpl w:val="5CEC4D7A"/>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20" w15:restartNumberingAfterBreak="0">
    <w:nsid w:val="716C1CB4"/>
    <w:multiLevelType w:val="hybridMultilevel"/>
    <w:tmpl w:val="3E76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97670"/>
    <w:multiLevelType w:val="hybridMultilevel"/>
    <w:tmpl w:val="EAB8147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2" w15:restartNumberingAfterBreak="0">
    <w:nsid w:val="7AFA1F5E"/>
    <w:multiLevelType w:val="hybridMultilevel"/>
    <w:tmpl w:val="FDD2F200"/>
    <w:lvl w:ilvl="0" w:tplc="08090001">
      <w:start w:val="1"/>
      <w:numFmt w:val="bullet"/>
      <w:lvlText w:val=""/>
      <w:lvlJc w:val="left"/>
      <w:pPr>
        <w:tabs>
          <w:tab w:val="num" w:pos="360"/>
        </w:tabs>
        <w:ind w:left="360" w:hanging="360"/>
      </w:pPr>
      <w:rPr>
        <w:rFonts w:ascii="Symbol" w:hAnsi="Symbol" w:hint="default"/>
      </w:rPr>
    </w:lvl>
    <w:lvl w:ilvl="1" w:tplc="9A9256F6">
      <w:start w:val="5"/>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42509717">
    <w:abstractNumId w:val="9"/>
  </w:num>
  <w:num w:numId="2" w16cid:durableId="1856571687">
    <w:abstractNumId w:val="15"/>
  </w:num>
  <w:num w:numId="3" w16cid:durableId="198589141">
    <w:abstractNumId w:val="17"/>
  </w:num>
  <w:num w:numId="4" w16cid:durableId="758790127">
    <w:abstractNumId w:val="22"/>
  </w:num>
  <w:num w:numId="5" w16cid:durableId="665985965">
    <w:abstractNumId w:val="4"/>
  </w:num>
  <w:num w:numId="6" w16cid:durableId="429738998">
    <w:abstractNumId w:val="6"/>
  </w:num>
  <w:num w:numId="7" w16cid:durableId="1617642170">
    <w:abstractNumId w:val="16"/>
  </w:num>
  <w:num w:numId="8" w16cid:durableId="1396246445">
    <w:abstractNumId w:val="10"/>
  </w:num>
  <w:num w:numId="9" w16cid:durableId="1484619009">
    <w:abstractNumId w:val="3"/>
  </w:num>
  <w:num w:numId="10" w16cid:durableId="534466732">
    <w:abstractNumId w:val="12"/>
  </w:num>
  <w:num w:numId="11" w16cid:durableId="2052607299">
    <w:abstractNumId w:val="7"/>
  </w:num>
  <w:num w:numId="12" w16cid:durableId="1790079122">
    <w:abstractNumId w:val="19"/>
  </w:num>
  <w:num w:numId="13" w16cid:durableId="70737486">
    <w:abstractNumId w:val="14"/>
  </w:num>
  <w:num w:numId="14" w16cid:durableId="748769123">
    <w:abstractNumId w:val="2"/>
  </w:num>
  <w:num w:numId="15" w16cid:durableId="960384748">
    <w:abstractNumId w:val="8"/>
  </w:num>
  <w:num w:numId="16" w16cid:durableId="4790926">
    <w:abstractNumId w:val="5"/>
  </w:num>
  <w:num w:numId="17" w16cid:durableId="62799453">
    <w:abstractNumId w:val="13"/>
  </w:num>
  <w:num w:numId="18" w16cid:durableId="2114014471">
    <w:abstractNumId w:val="11"/>
  </w:num>
  <w:num w:numId="19" w16cid:durableId="1495223020">
    <w:abstractNumId w:val="1"/>
  </w:num>
  <w:num w:numId="20" w16cid:durableId="1604071519">
    <w:abstractNumId w:val="18"/>
  </w:num>
  <w:num w:numId="21" w16cid:durableId="652173843">
    <w:abstractNumId w:val="0"/>
  </w:num>
  <w:num w:numId="22" w16cid:durableId="2122988730">
    <w:abstractNumId w:val="20"/>
  </w:num>
  <w:num w:numId="23" w16cid:durableId="6340656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8A"/>
    <w:rsid w:val="0000016F"/>
    <w:rsid w:val="00001F68"/>
    <w:rsid w:val="0000244C"/>
    <w:rsid w:val="00002A85"/>
    <w:rsid w:val="00005FF3"/>
    <w:rsid w:val="00007B46"/>
    <w:rsid w:val="00007DEF"/>
    <w:rsid w:val="0001137F"/>
    <w:rsid w:val="00012872"/>
    <w:rsid w:val="00014749"/>
    <w:rsid w:val="000147D6"/>
    <w:rsid w:val="00017162"/>
    <w:rsid w:val="000172A1"/>
    <w:rsid w:val="00022C94"/>
    <w:rsid w:val="00024C69"/>
    <w:rsid w:val="0002593D"/>
    <w:rsid w:val="0002674C"/>
    <w:rsid w:val="000270C2"/>
    <w:rsid w:val="000330AA"/>
    <w:rsid w:val="000330E2"/>
    <w:rsid w:val="00033BBE"/>
    <w:rsid w:val="000344AB"/>
    <w:rsid w:val="000362B6"/>
    <w:rsid w:val="0003679F"/>
    <w:rsid w:val="000444D4"/>
    <w:rsid w:val="00047242"/>
    <w:rsid w:val="00047B97"/>
    <w:rsid w:val="00051E56"/>
    <w:rsid w:val="00052131"/>
    <w:rsid w:val="00052365"/>
    <w:rsid w:val="00054F7F"/>
    <w:rsid w:val="0005600C"/>
    <w:rsid w:val="000577C3"/>
    <w:rsid w:val="0006078C"/>
    <w:rsid w:val="0006339F"/>
    <w:rsid w:val="00063805"/>
    <w:rsid w:val="00067112"/>
    <w:rsid w:val="0006720E"/>
    <w:rsid w:val="0006766A"/>
    <w:rsid w:val="000676AB"/>
    <w:rsid w:val="000704A6"/>
    <w:rsid w:val="00077B6D"/>
    <w:rsid w:val="0008011A"/>
    <w:rsid w:val="000805C0"/>
    <w:rsid w:val="000814BF"/>
    <w:rsid w:val="00081A98"/>
    <w:rsid w:val="000823B6"/>
    <w:rsid w:val="000848C7"/>
    <w:rsid w:val="000849B7"/>
    <w:rsid w:val="00085A31"/>
    <w:rsid w:val="00086EA4"/>
    <w:rsid w:val="00087B7A"/>
    <w:rsid w:val="00090206"/>
    <w:rsid w:val="00092010"/>
    <w:rsid w:val="000922EF"/>
    <w:rsid w:val="000929F6"/>
    <w:rsid w:val="00092A4F"/>
    <w:rsid w:val="0009327E"/>
    <w:rsid w:val="00095896"/>
    <w:rsid w:val="0009621A"/>
    <w:rsid w:val="000966BB"/>
    <w:rsid w:val="000A1521"/>
    <w:rsid w:val="000A15F2"/>
    <w:rsid w:val="000A5CC8"/>
    <w:rsid w:val="000A6632"/>
    <w:rsid w:val="000A7A32"/>
    <w:rsid w:val="000A7D27"/>
    <w:rsid w:val="000B0F71"/>
    <w:rsid w:val="000B106D"/>
    <w:rsid w:val="000B1D64"/>
    <w:rsid w:val="000B6B9E"/>
    <w:rsid w:val="000C21CD"/>
    <w:rsid w:val="000C5DB2"/>
    <w:rsid w:val="000C5E36"/>
    <w:rsid w:val="000C7479"/>
    <w:rsid w:val="000D05C9"/>
    <w:rsid w:val="000D076E"/>
    <w:rsid w:val="000D0F4C"/>
    <w:rsid w:val="000D21F5"/>
    <w:rsid w:val="000D3139"/>
    <w:rsid w:val="000D3DC1"/>
    <w:rsid w:val="000D40DF"/>
    <w:rsid w:val="000D5C59"/>
    <w:rsid w:val="000D6CBD"/>
    <w:rsid w:val="000E02ED"/>
    <w:rsid w:val="000E08BE"/>
    <w:rsid w:val="000E167F"/>
    <w:rsid w:val="000E40A6"/>
    <w:rsid w:val="000E664D"/>
    <w:rsid w:val="000F0B55"/>
    <w:rsid w:val="000F0CA7"/>
    <w:rsid w:val="000F24B3"/>
    <w:rsid w:val="000F2C0F"/>
    <w:rsid w:val="000F31D9"/>
    <w:rsid w:val="000F3EA6"/>
    <w:rsid w:val="000F5AF4"/>
    <w:rsid w:val="000F6829"/>
    <w:rsid w:val="000F68D7"/>
    <w:rsid w:val="000F7104"/>
    <w:rsid w:val="000F710D"/>
    <w:rsid w:val="00100ABE"/>
    <w:rsid w:val="00100B56"/>
    <w:rsid w:val="00107762"/>
    <w:rsid w:val="001102DD"/>
    <w:rsid w:val="0011104C"/>
    <w:rsid w:val="00112ECE"/>
    <w:rsid w:val="00114F1E"/>
    <w:rsid w:val="00115323"/>
    <w:rsid w:val="001153DD"/>
    <w:rsid w:val="0012068F"/>
    <w:rsid w:val="00120870"/>
    <w:rsid w:val="001223BC"/>
    <w:rsid w:val="00124058"/>
    <w:rsid w:val="00124C75"/>
    <w:rsid w:val="00125577"/>
    <w:rsid w:val="001261C6"/>
    <w:rsid w:val="00126A9A"/>
    <w:rsid w:val="0012779C"/>
    <w:rsid w:val="0013033B"/>
    <w:rsid w:val="00132226"/>
    <w:rsid w:val="001324B2"/>
    <w:rsid w:val="00136C06"/>
    <w:rsid w:val="00136EB9"/>
    <w:rsid w:val="001409B5"/>
    <w:rsid w:val="001417D2"/>
    <w:rsid w:val="00142E42"/>
    <w:rsid w:val="00142F5F"/>
    <w:rsid w:val="001433AF"/>
    <w:rsid w:val="00145034"/>
    <w:rsid w:val="00146164"/>
    <w:rsid w:val="001473B5"/>
    <w:rsid w:val="0014771F"/>
    <w:rsid w:val="00150CEB"/>
    <w:rsid w:val="00151E48"/>
    <w:rsid w:val="001525AC"/>
    <w:rsid w:val="00152990"/>
    <w:rsid w:val="00153417"/>
    <w:rsid w:val="00156EA9"/>
    <w:rsid w:val="00157081"/>
    <w:rsid w:val="00160891"/>
    <w:rsid w:val="001610B5"/>
    <w:rsid w:val="001619A8"/>
    <w:rsid w:val="00163C46"/>
    <w:rsid w:val="001643A8"/>
    <w:rsid w:val="001661DF"/>
    <w:rsid w:val="00170D1E"/>
    <w:rsid w:val="00172D52"/>
    <w:rsid w:val="00180521"/>
    <w:rsid w:val="00182C80"/>
    <w:rsid w:val="001836E0"/>
    <w:rsid w:val="001848AF"/>
    <w:rsid w:val="00185C0F"/>
    <w:rsid w:val="00186FD8"/>
    <w:rsid w:val="00187CFF"/>
    <w:rsid w:val="00192700"/>
    <w:rsid w:val="00193371"/>
    <w:rsid w:val="00193958"/>
    <w:rsid w:val="00194034"/>
    <w:rsid w:val="00194D17"/>
    <w:rsid w:val="0019535C"/>
    <w:rsid w:val="00196B43"/>
    <w:rsid w:val="00196EDB"/>
    <w:rsid w:val="00197993"/>
    <w:rsid w:val="001979E1"/>
    <w:rsid w:val="001A1305"/>
    <w:rsid w:val="001A15BD"/>
    <w:rsid w:val="001A3335"/>
    <w:rsid w:val="001B13C9"/>
    <w:rsid w:val="001B2197"/>
    <w:rsid w:val="001B4422"/>
    <w:rsid w:val="001B6789"/>
    <w:rsid w:val="001C003C"/>
    <w:rsid w:val="001C0597"/>
    <w:rsid w:val="001C3694"/>
    <w:rsid w:val="001C46E1"/>
    <w:rsid w:val="001C5018"/>
    <w:rsid w:val="001C5FFF"/>
    <w:rsid w:val="001C711E"/>
    <w:rsid w:val="001D05EE"/>
    <w:rsid w:val="001D0BE3"/>
    <w:rsid w:val="001D100C"/>
    <w:rsid w:val="001D1D78"/>
    <w:rsid w:val="001D27A8"/>
    <w:rsid w:val="001D41A6"/>
    <w:rsid w:val="001D4759"/>
    <w:rsid w:val="001D5CC6"/>
    <w:rsid w:val="001D6D69"/>
    <w:rsid w:val="001D743B"/>
    <w:rsid w:val="001D7CEB"/>
    <w:rsid w:val="001E0136"/>
    <w:rsid w:val="001E1632"/>
    <w:rsid w:val="001E1DCE"/>
    <w:rsid w:val="001E39BA"/>
    <w:rsid w:val="001E4E41"/>
    <w:rsid w:val="001E5B6E"/>
    <w:rsid w:val="001E712B"/>
    <w:rsid w:val="001F435D"/>
    <w:rsid w:val="001F44AE"/>
    <w:rsid w:val="001F6F38"/>
    <w:rsid w:val="001F7324"/>
    <w:rsid w:val="001F7E3D"/>
    <w:rsid w:val="00200302"/>
    <w:rsid w:val="00200332"/>
    <w:rsid w:val="00202008"/>
    <w:rsid w:val="0020331E"/>
    <w:rsid w:val="00203B0A"/>
    <w:rsid w:val="0020631A"/>
    <w:rsid w:val="00206B10"/>
    <w:rsid w:val="00206E11"/>
    <w:rsid w:val="0021082C"/>
    <w:rsid w:val="00211C2B"/>
    <w:rsid w:val="00212EEC"/>
    <w:rsid w:val="002154FE"/>
    <w:rsid w:val="00215FAC"/>
    <w:rsid w:val="002167BE"/>
    <w:rsid w:val="002169BE"/>
    <w:rsid w:val="00221F67"/>
    <w:rsid w:val="00224896"/>
    <w:rsid w:val="00230085"/>
    <w:rsid w:val="00230441"/>
    <w:rsid w:val="00230CAD"/>
    <w:rsid w:val="00233673"/>
    <w:rsid w:val="00237CBF"/>
    <w:rsid w:val="00237D56"/>
    <w:rsid w:val="00241A28"/>
    <w:rsid w:val="00243F56"/>
    <w:rsid w:val="00245270"/>
    <w:rsid w:val="00247412"/>
    <w:rsid w:val="00247963"/>
    <w:rsid w:val="00251D84"/>
    <w:rsid w:val="00256620"/>
    <w:rsid w:val="00260B63"/>
    <w:rsid w:val="00262BE2"/>
    <w:rsid w:val="00262E7B"/>
    <w:rsid w:val="00263102"/>
    <w:rsid w:val="00263784"/>
    <w:rsid w:val="00265F75"/>
    <w:rsid w:val="00270D40"/>
    <w:rsid w:val="00274898"/>
    <w:rsid w:val="00275614"/>
    <w:rsid w:val="002807BD"/>
    <w:rsid w:val="0028290B"/>
    <w:rsid w:val="00282C1B"/>
    <w:rsid w:val="002840F2"/>
    <w:rsid w:val="00285443"/>
    <w:rsid w:val="002858A3"/>
    <w:rsid w:val="00286A8A"/>
    <w:rsid w:val="00286B61"/>
    <w:rsid w:val="00286DA1"/>
    <w:rsid w:val="0028746D"/>
    <w:rsid w:val="00287B7E"/>
    <w:rsid w:val="0029003E"/>
    <w:rsid w:val="002913C2"/>
    <w:rsid w:val="002927B6"/>
    <w:rsid w:val="00292BEA"/>
    <w:rsid w:val="00293A84"/>
    <w:rsid w:val="00293DF1"/>
    <w:rsid w:val="002942EA"/>
    <w:rsid w:val="002954BD"/>
    <w:rsid w:val="00295C07"/>
    <w:rsid w:val="002A0C46"/>
    <w:rsid w:val="002A1391"/>
    <w:rsid w:val="002A1634"/>
    <w:rsid w:val="002A2842"/>
    <w:rsid w:val="002A4A10"/>
    <w:rsid w:val="002A51F3"/>
    <w:rsid w:val="002A5A77"/>
    <w:rsid w:val="002A6BC9"/>
    <w:rsid w:val="002A782E"/>
    <w:rsid w:val="002B01C0"/>
    <w:rsid w:val="002B2593"/>
    <w:rsid w:val="002B31C8"/>
    <w:rsid w:val="002C6323"/>
    <w:rsid w:val="002C7ED8"/>
    <w:rsid w:val="002D02CA"/>
    <w:rsid w:val="002D22AC"/>
    <w:rsid w:val="002D3106"/>
    <w:rsid w:val="002D37AE"/>
    <w:rsid w:val="002D572E"/>
    <w:rsid w:val="002D7583"/>
    <w:rsid w:val="002E0BBB"/>
    <w:rsid w:val="002E0C99"/>
    <w:rsid w:val="002E318E"/>
    <w:rsid w:val="002E549B"/>
    <w:rsid w:val="002E5B2E"/>
    <w:rsid w:val="002F229D"/>
    <w:rsid w:val="002F299F"/>
    <w:rsid w:val="002F56B8"/>
    <w:rsid w:val="002F5A1B"/>
    <w:rsid w:val="002F779F"/>
    <w:rsid w:val="0030147A"/>
    <w:rsid w:val="00302C75"/>
    <w:rsid w:val="00303D5F"/>
    <w:rsid w:val="00304CAB"/>
    <w:rsid w:val="00304F4C"/>
    <w:rsid w:val="00306289"/>
    <w:rsid w:val="0031063A"/>
    <w:rsid w:val="00314C83"/>
    <w:rsid w:val="00315C3F"/>
    <w:rsid w:val="00316665"/>
    <w:rsid w:val="003168A8"/>
    <w:rsid w:val="00317E60"/>
    <w:rsid w:val="0032124D"/>
    <w:rsid w:val="003235F4"/>
    <w:rsid w:val="00323F3F"/>
    <w:rsid w:val="00324367"/>
    <w:rsid w:val="00326A8C"/>
    <w:rsid w:val="00326BDF"/>
    <w:rsid w:val="0033216A"/>
    <w:rsid w:val="0033262D"/>
    <w:rsid w:val="003405DF"/>
    <w:rsid w:val="00342BC1"/>
    <w:rsid w:val="003432BF"/>
    <w:rsid w:val="0034429E"/>
    <w:rsid w:val="0034448B"/>
    <w:rsid w:val="00346970"/>
    <w:rsid w:val="0034767F"/>
    <w:rsid w:val="00351349"/>
    <w:rsid w:val="00353963"/>
    <w:rsid w:val="00355C71"/>
    <w:rsid w:val="003575FF"/>
    <w:rsid w:val="00362A0F"/>
    <w:rsid w:val="00362B99"/>
    <w:rsid w:val="00362E7C"/>
    <w:rsid w:val="00364E7B"/>
    <w:rsid w:val="003676B3"/>
    <w:rsid w:val="00367B7E"/>
    <w:rsid w:val="0037001D"/>
    <w:rsid w:val="00371EA1"/>
    <w:rsid w:val="00372F36"/>
    <w:rsid w:val="003733D1"/>
    <w:rsid w:val="00373822"/>
    <w:rsid w:val="00375491"/>
    <w:rsid w:val="00376350"/>
    <w:rsid w:val="00376578"/>
    <w:rsid w:val="0038028D"/>
    <w:rsid w:val="00380FFF"/>
    <w:rsid w:val="00381A33"/>
    <w:rsid w:val="00381EBA"/>
    <w:rsid w:val="003954BF"/>
    <w:rsid w:val="003966A7"/>
    <w:rsid w:val="003A2BAE"/>
    <w:rsid w:val="003A5949"/>
    <w:rsid w:val="003B443C"/>
    <w:rsid w:val="003B56F2"/>
    <w:rsid w:val="003C088A"/>
    <w:rsid w:val="003C37BE"/>
    <w:rsid w:val="003C7423"/>
    <w:rsid w:val="003D0D08"/>
    <w:rsid w:val="003D26E7"/>
    <w:rsid w:val="003D462D"/>
    <w:rsid w:val="003D4859"/>
    <w:rsid w:val="003D71C8"/>
    <w:rsid w:val="003E0B3D"/>
    <w:rsid w:val="003E5666"/>
    <w:rsid w:val="003E6BD7"/>
    <w:rsid w:val="003E7519"/>
    <w:rsid w:val="003E78E2"/>
    <w:rsid w:val="003F14F3"/>
    <w:rsid w:val="003F2487"/>
    <w:rsid w:val="003F2E69"/>
    <w:rsid w:val="003F598D"/>
    <w:rsid w:val="003F6F61"/>
    <w:rsid w:val="003F7CA4"/>
    <w:rsid w:val="004025B3"/>
    <w:rsid w:val="00403443"/>
    <w:rsid w:val="004036BE"/>
    <w:rsid w:val="00404CE5"/>
    <w:rsid w:val="0041022A"/>
    <w:rsid w:val="004122CC"/>
    <w:rsid w:val="004126CB"/>
    <w:rsid w:val="004142EA"/>
    <w:rsid w:val="004145C7"/>
    <w:rsid w:val="00416AC7"/>
    <w:rsid w:val="00423876"/>
    <w:rsid w:val="00427086"/>
    <w:rsid w:val="00427939"/>
    <w:rsid w:val="00427C37"/>
    <w:rsid w:val="004305D2"/>
    <w:rsid w:val="004309AA"/>
    <w:rsid w:val="004318E7"/>
    <w:rsid w:val="00432352"/>
    <w:rsid w:val="00434860"/>
    <w:rsid w:val="004352BB"/>
    <w:rsid w:val="004367ED"/>
    <w:rsid w:val="00440ADF"/>
    <w:rsid w:val="0044354C"/>
    <w:rsid w:val="00443E6A"/>
    <w:rsid w:val="00444EFF"/>
    <w:rsid w:val="00447C8C"/>
    <w:rsid w:val="00447CA3"/>
    <w:rsid w:val="0045259F"/>
    <w:rsid w:val="004546B9"/>
    <w:rsid w:val="00454ABF"/>
    <w:rsid w:val="00457557"/>
    <w:rsid w:val="0046264E"/>
    <w:rsid w:val="00462835"/>
    <w:rsid w:val="00463C73"/>
    <w:rsid w:val="00463F94"/>
    <w:rsid w:val="0046722D"/>
    <w:rsid w:val="00467299"/>
    <w:rsid w:val="0047160A"/>
    <w:rsid w:val="00472D5A"/>
    <w:rsid w:val="00472E20"/>
    <w:rsid w:val="00474385"/>
    <w:rsid w:val="00474EEF"/>
    <w:rsid w:val="004765CE"/>
    <w:rsid w:val="00477D3B"/>
    <w:rsid w:val="004808B4"/>
    <w:rsid w:val="004814F4"/>
    <w:rsid w:val="00481BAB"/>
    <w:rsid w:val="004821AD"/>
    <w:rsid w:val="0048301A"/>
    <w:rsid w:val="00490897"/>
    <w:rsid w:val="004910B9"/>
    <w:rsid w:val="00491CD4"/>
    <w:rsid w:val="00493D26"/>
    <w:rsid w:val="004942C3"/>
    <w:rsid w:val="00495DF3"/>
    <w:rsid w:val="004965B8"/>
    <w:rsid w:val="00497ACF"/>
    <w:rsid w:val="004A56CE"/>
    <w:rsid w:val="004B3E5A"/>
    <w:rsid w:val="004C3670"/>
    <w:rsid w:val="004C37FC"/>
    <w:rsid w:val="004C3F57"/>
    <w:rsid w:val="004C4047"/>
    <w:rsid w:val="004C454F"/>
    <w:rsid w:val="004C459D"/>
    <w:rsid w:val="004C54E8"/>
    <w:rsid w:val="004D192B"/>
    <w:rsid w:val="004D2532"/>
    <w:rsid w:val="004D7B32"/>
    <w:rsid w:val="004E2C1F"/>
    <w:rsid w:val="004E3072"/>
    <w:rsid w:val="004E3126"/>
    <w:rsid w:val="004E35F6"/>
    <w:rsid w:val="004E4811"/>
    <w:rsid w:val="004E54EB"/>
    <w:rsid w:val="004F0051"/>
    <w:rsid w:val="004F094B"/>
    <w:rsid w:val="004F2378"/>
    <w:rsid w:val="004F2B06"/>
    <w:rsid w:val="004F474A"/>
    <w:rsid w:val="004F7F59"/>
    <w:rsid w:val="00502F3E"/>
    <w:rsid w:val="00505B23"/>
    <w:rsid w:val="00505C0B"/>
    <w:rsid w:val="005062EF"/>
    <w:rsid w:val="0050645D"/>
    <w:rsid w:val="0051220B"/>
    <w:rsid w:val="0051285A"/>
    <w:rsid w:val="00515C98"/>
    <w:rsid w:val="00516472"/>
    <w:rsid w:val="00517E0A"/>
    <w:rsid w:val="0052114A"/>
    <w:rsid w:val="0052359F"/>
    <w:rsid w:val="0052668D"/>
    <w:rsid w:val="00533C9F"/>
    <w:rsid w:val="005359C6"/>
    <w:rsid w:val="005368C2"/>
    <w:rsid w:val="00536E22"/>
    <w:rsid w:val="0053713F"/>
    <w:rsid w:val="005376D8"/>
    <w:rsid w:val="0053795D"/>
    <w:rsid w:val="00540198"/>
    <w:rsid w:val="00542A98"/>
    <w:rsid w:val="0054490D"/>
    <w:rsid w:val="00545CD1"/>
    <w:rsid w:val="00545D63"/>
    <w:rsid w:val="00546391"/>
    <w:rsid w:val="005613E8"/>
    <w:rsid w:val="00562AEC"/>
    <w:rsid w:val="00563671"/>
    <w:rsid w:val="00565898"/>
    <w:rsid w:val="00565B3A"/>
    <w:rsid w:val="00567119"/>
    <w:rsid w:val="005674D1"/>
    <w:rsid w:val="0057039D"/>
    <w:rsid w:val="0057326C"/>
    <w:rsid w:val="00573FFD"/>
    <w:rsid w:val="00575A37"/>
    <w:rsid w:val="00575ABC"/>
    <w:rsid w:val="00577943"/>
    <w:rsid w:val="005809D2"/>
    <w:rsid w:val="00582132"/>
    <w:rsid w:val="00586FFE"/>
    <w:rsid w:val="005871F1"/>
    <w:rsid w:val="00591121"/>
    <w:rsid w:val="00591582"/>
    <w:rsid w:val="00591730"/>
    <w:rsid w:val="00592091"/>
    <w:rsid w:val="005923EC"/>
    <w:rsid w:val="005933C0"/>
    <w:rsid w:val="00594BEB"/>
    <w:rsid w:val="005A3736"/>
    <w:rsid w:val="005A3EF1"/>
    <w:rsid w:val="005A71A3"/>
    <w:rsid w:val="005A7FBB"/>
    <w:rsid w:val="005B0498"/>
    <w:rsid w:val="005B0502"/>
    <w:rsid w:val="005B16D1"/>
    <w:rsid w:val="005B19F1"/>
    <w:rsid w:val="005B2CBC"/>
    <w:rsid w:val="005C133B"/>
    <w:rsid w:val="005C5E14"/>
    <w:rsid w:val="005D0FDB"/>
    <w:rsid w:val="005D201E"/>
    <w:rsid w:val="005D361E"/>
    <w:rsid w:val="005D4BA4"/>
    <w:rsid w:val="005D5A5E"/>
    <w:rsid w:val="005E20E8"/>
    <w:rsid w:val="005E5ACF"/>
    <w:rsid w:val="005E60C1"/>
    <w:rsid w:val="005E6261"/>
    <w:rsid w:val="005E672D"/>
    <w:rsid w:val="005F05ED"/>
    <w:rsid w:val="005F06AC"/>
    <w:rsid w:val="005F0BC7"/>
    <w:rsid w:val="005F0C04"/>
    <w:rsid w:val="005F13DA"/>
    <w:rsid w:val="005F24F7"/>
    <w:rsid w:val="005F3714"/>
    <w:rsid w:val="005F3DA9"/>
    <w:rsid w:val="005F56C3"/>
    <w:rsid w:val="005F6312"/>
    <w:rsid w:val="005F7744"/>
    <w:rsid w:val="00602F21"/>
    <w:rsid w:val="00603E03"/>
    <w:rsid w:val="00605AA0"/>
    <w:rsid w:val="006133A9"/>
    <w:rsid w:val="00613CD6"/>
    <w:rsid w:val="006140EF"/>
    <w:rsid w:val="006143DF"/>
    <w:rsid w:val="00616B82"/>
    <w:rsid w:val="0062203E"/>
    <w:rsid w:val="00623C39"/>
    <w:rsid w:val="00624656"/>
    <w:rsid w:val="00625AA4"/>
    <w:rsid w:val="006261FC"/>
    <w:rsid w:val="00626789"/>
    <w:rsid w:val="0063060C"/>
    <w:rsid w:val="00630801"/>
    <w:rsid w:val="00632512"/>
    <w:rsid w:val="00632972"/>
    <w:rsid w:val="00633649"/>
    <w:rsid w:val="0063428F"/>
    <w:rsid w:val="00636998"/>
    <w:rsid w:val="00641419"/>
    <w:rsid w:val="00641E2A"/>
    <w:rsid w:val="00642E87"/>
    <w:rsid w:val="00643826"/>
    <w:rsid w:val="00643F60"/>
    <w:rsid w:val="0064440E"/>
    <w:rsid w:val="0064557E"/>
    <w:rsid w:val="00646886"/>
    <w:rsid w:val="006473A5"/>
    <w:rsid w:val="0065009F"/>
    <w:rsid w:val="0065019D"/>
    <w:rsid w:val="00657DD7"/>
    <w:rsid w:val="00657E81"/>
    <w:rsid w:val="00661F99"/>
    <w:rsid w:val="00662940"/>
    <w:rsid w:val="00663C50"/>
    <w:rsid w:val="00664CB5"/>
    <w:rsid w:val="006663CA"/>
    <w:rsid w:val="006700AD"/>
    <w:rsid w:val="0067019E"/>
    <w:rsid w:val="006719DE"/>
    <w:rsid w:val="00672F53"/>
    <w:rsid w:val="00673882"/>
    <w:rsid w:val="006747A9"/>
    <w:rsid w:val="00675900"/>
    <w:rsid w:val="00675F81"/>
    <w:rsid w:val="00677573"/>
    <w:rsid w:val="0068276D"/>
    <w:rsid w:val="00683092"/>
    <w:rsid w:val="00684AAC"/>
    <w:rsid w:val="00685A6C"/>
    <w:rsid w:val="00686533"/>
    <w:rsid w:val="00686AF8"/>
    <w:rsid w:val="00686B89"/>
    <w:rsid w:val="00690A72"/>
    <w:rsid w:val="006928B4"/>
    <w:rsid w:val="006932AC"/>
    <w:rsid w:val="0069496F"/>
    <w:rsid w:val="00695F14"/>
    <w:rsid w:val="006A4FB5"/>
    <w:rsid w:val="006B0A52"/>
    <w:rsid w:val="006B21B3"/>
    <w:rsid w:val="006B2628"/>
    <w:rsid w:val="006B4600"/>
    <w:rsid w:val="006C1F61"/>
    <w:rsid w:val="006C3847"/>
    <w:rsid w:val="006C4306"/>
    <w:rsid w:val="006C4A53"/>
    <w:rsid w:val="006C72AF"/>
    <w:rsid w:val="006C758D"/>
    <w:rsid w:val="006D0B8B"/>
    <w:rsid w:val="006D4596"/>
    <w:rsid w:val="006D6261"/>
    <w:rsid w:val="006D7909"/>
    <w:rsid w:val="006E0412"/>
    <w:rsid w:val="006E071A"/>
    <w:rsid w:val="006E1130"/>
    <w:rsid w:val="006E18C1"/>
    <w:rsid w:val="006E3BD9"/>
    <w:rsid w:val="006E4513"/>
    <w:rsid w:val="006F014F"/>
    <w:rsid w:val="006F03D4"/>
    <w:rsid w:val="006F44F7"/>
    <w:rsid w:val="006F697A"/>
    <w:rsid w:val="00701434"/>
    <w:rsid w:val="00703123"/>
    <w:rsid w:val="00703843"/>
    <w:rsid w:val="007050DF"/>
    <w:rsid w:val="007056CC"/>
    <w:rsid w:val="007060E0"/>
    <w:rsid w:val="007064CB"/>
    <w:rsid w:val="007067A4"/>
    <w:rsid w:val="007069DA"/>
    <w:rsid w:val="00707E5C"/>
    <w:rsid w:val="007124EB"/>
    <w:rsid w:val="00716FA3"/>
    <w:rsid w:val="00717543"/>
    <w:rsid w:val="00717F83"/>
    <w:rsid w:val="007211E5"/>
    <w:rsid w:val="00725102"/>
    <w:rsid w:val="007262FE"/>
    <w:rsid w:val="00727871"/>
    <w:rsid w:val="00730FAC"/>
    <w:rsid w:val="007313EC"/>
    <w:rsid w:val="00731540"/>
    <w:rsid w:val="00733D40"/>
    <w:rsid w:val="00734966"/>
    <w:rsid w:val="00742E39"/>
    <w:rsid w:val="00744B41"/>
    <w:rsid w:val="007474B8"/>
    <w:rsid w:val="00747792"/>
    <w:rsid w:val="007477BA"/>
    <w:rsid w:val="00747D3D"/>
    <w:rsid w:val="00751C9A"/>
    <w:rsid w:val="00751CA9"/>
    <w:rsid w:val="00751F5F"/>
    <w:rsid w:val="0075244E"/>
    <w:rsid w:val="007527CA"/>
    <w:rsid w:val="00752A34"/>
    <w:rsid w:val="0075375A"/>
    <w:rsid w:val="00754567"/>
    <w:rsid w:val="00756F52"/>
    <w:rsid w:val="00762B10"/>
    <w:rsid w:val="00770FB3"/>
    <w:rsid w:val="00772650"/>
    <w:rsid w:val="0077471C"/>
    <w:rsid w:val="00775074"/>
    <w:rsid w:val="007751B3"/>
    <w:rsid w:val="007751DE"/>
    <w:rsid w:val="007805E2"/>
    <w:rsid w:val="00780CD6"/>
    <w:rsid w:val="00781712"/>
    <w:rsid w:val="00785573"/>
    <w:rsid w:val="0078652B"/>
    <w:rsid w:val="00791717"/>
    <w:rsid w:val="0079476C"/>
    <w:rsid w:val="007952B5"/>
    <w:rsid w:val="007973EA"/>
    <w:rsid w:val="007A0220"/>
    <w:rsid w:val="007A0BB5"/>
    <w:rsid w:val="007A1597"/>
    <w:rsid w:val="007A3D2B"/>
    <w:rsid w:val="007A4C35"/>
    <w:rsid w:val="007A6551"/>
    <w:rsid w:val="007A7322"/>
    <w:rsid w:val="007A7CEF"/>
    <w:rsid w:val="007B18D8"/>
    <w:rsid w:val="007B1C3B"/>
    <w:rsid w:val="007B2A89"/>
    <w:rsid w:val="007B3858"/>
    <w:rsid w:val="007B604A"/>
    <w:rsid w:val="007C2183"/>
    <w:rsid w:val="007C2930"/>
    <w:rsid w:val="007C3859"/>
    <w:rsid w:val="007C38B5"/>
    <w:rsid w:val="007C6C62"/>
    <w:rsid w:val="007D0510"/>
    <w:rsid w:val="007D24BE"/>
    <w:rsid w:val="007D6269"/>
    <w:rsid w:val="007E0433"/>
    <w:rsid w:val="007E058A"/>
    <w:rsid w:val="007E1230"/>
    <w:rsid w:val="007E26AB"/>
    <w:rsid w:val="007E3EF2"/>
    <w:rsid w:val="007E546C"/>
    <w:rsid w:val="007E5A37"/>
    <w:rsid w:val="007F124E"/>
    <w:rsid w:val="007F251D"/>
    <w:rsid w:val="007F5284"/>
    <w:rsid w:val="007F6B23"/>
    <w:rsid w:val="007F7996"/>
    <w:rsid w:val="008003AC"/>
    <w:rsid w:val="00800C96"/>
    <w:rsid w:val="00800D20"/>
    <w:rsid w:val="00800F96"/>
    <w:rsid w:val="008014C9"/>
    <w:rsid w:val="00801FA7"/>
    <w:rsid w:val="008024B6"/>
    <w:rsid w:val="00805612"/>
    <w:rsid w:val="00805CA9"/>
    <w:rsid w:val="00805E5E"/>
    <w:rsid w:val="00806DFD"/>
    <w:rsid w:val="008100FC"/>
    <w:rsid w:val="008108C5"/>
    <w:rsid w:val="00811CB1"/>
    <w:rsid w:val="00811F51"/>
    <w:rsid w:val="00812D6C"/>
    <w:rsid w:val="008152C1"/>
    <w:rsid w:val="0081567E"/>
    <w:rsid w:val="008218DD"/>
    <w:rsid w:val="00822618"/>
    <w:rsid w:val="008242ED"/>
    <w:rsid w:val="00824E5C"/>
    <w:rsid w:val="00825170"/>
    <w:rsid w:val="00826687"/>
    <w:rsid w:val="00826831"/>
    <w:rsid w:val="008373A2"/>
    <w:rsid w:val="008374CB"/>
    <w:rsid w:val="0083787B"/>
    <w:rsid w:val="008426B5"/>
    <w:rsid w:val="0084325B"/>
    <w:rsid w:val="00843738"/>
    <w:rsid w:val="00844A6C"/>
    <w:rsid w:val="00846F3C"/>
    <w:rsid w:val="00856010"/>
    <w:rsid w:val="00861DE3"/>
    <w:rsid w:val="008641B7"/>
    <w:rsid w:val="00864808"/>
    <w:rsid w:val="00865502"/>
    <w:rsid w:val="00867528"/>
    <w:rsid w:val="00872F20"/>
    <w:rsid w:val="00874E52"/>
    <w:rsid w:val="00877D2C"/>
    <w:rsid w:val="00880E4B"/>
    <w:rsid w:val="00880ECB"/>
    <w:rsid w:val="0088168C"/>
    <w:rsid w:val="00881AF3"/>
    <w:rsid w:val="00883E9E"/>
    <w:rsid w:val="008850AE"/>
    <w:rsid w:val="00885F00"/>
    <w:rsid w:val="008876AA"/>
    <w:rsid w:val="0089198C"/>
    <w:rsid w:val="00896C5F"/>
    <w:rsid w:val="008A162D"/>
    <w:rsid w:val="008A191F"/>
    <w:rsid w:val="008A2987"/>
    <w:rsid w:val="008A4341"/>
    <w:rsid w:val="008A55EB"/>
    <w:rsid w:val="008A695A"/>
    <w:rsid w:val="008A7E91"/>
    <w:rsid w:val="008B1086"/>
    <w:rsid w:val="008B7465"/>
    <w:rsid w:val="008C2B41"/>
    <w:rsid w:val="008C2D58"/>
    <w:rsid w:val="008C4EBC"/>
    <w:rsid w:val="008C5376"/>
    <w:rsid w:val="008C61A9"/>
    <w:rsid w:val="008C733F"/>
    <w:rsid w:val="008D071A"/>
    <w:rsid w:val="008D161D"/>
    <w:rsid w:val="008D2DFF"/>
    <w:rsid w:val="008D3130"/>
    <w:rsid w:val="008D4035"/>
    <w:rsid w:val="008D5A47"/>
    <w:rsid w:val="008D5D8B"/>
    <w:rsid w:val="008D6A96"/>
    <w:rsid w:val="008E158E"/>
    <w:rsid w:val="008E30B6"/>
    <w:rsid w:val="008E414A"/>
    <w:rsid w:val="008E4AB4"/>
    <w:rsid w:val="008E708D"/>
    <w:rsid w:val="008E7D46"/>
    <w:rsid w:val="008F02B8"/>
    <w:rsid w:val="008F1330"/>
    <w:rsid w:val="008F24E1"/>
    <w:rsid w:val="008F51B3"/>
    <w:rsid w:val="008F5DCB"/>
    <w:rsid w:val="008F6D6B"/>
    <w:rsid w:val="0090030F"/>
    <w:rsid w:val="009020E2"/>
    <w:rsid w:val="00902AB6"/>
    <w:rsid w:val="009045A8"/>
    <w:rsid w:val="0090562E"/>
    <w:rsid w:val="00911ADC"/>
    <w:rsid w:val="0091244E"/>
    <w:rsid w:val="009138D2"/>
    <w:rsid w:val="00923E2E"/>
    <w:rsid w:val="0092467A"/>
    <w:rsid w:val="00924D71"/>
    <w:rsid w:val="00931403"/>
    <w:rsid w:val="00931881"/>
    <w:rsid w:val="00931E9F"/>
    <w:rsid w:val="0093221B"/>
    <w:rsid w:val="009323BB"/>
    <w:rsid w:val="00932F70"/>
    <w:rsid w:val="0093435F"/>
    <w:rsid w:val="00935360"/>
    <w:rsid w:val="009369BD"/>
    <w:rsid w:val="0094066A"/>
    <w:rsid w:val="0094105D"/>
    <w:rsid w:val="009416A7"/>
    <w:rsid w:val="00942AF2"/>
    <w:rsid w:val="00943DEE"/>
    <w:rsid w:val="009444DA"/>
    <w:rsid w:val="00946416"/>
    <w:rsid w:val="00950AA7"/>
    <w:rsid w:val="00952C3C"/>
    <w:rsid w:val="0095456B"/>
    <w:rsid w:val="00954ABA"/>
    <w:rsid w:val="00960690"/>
    <w:rsid w:val="00963211"/>
    <w:rsid w:val="0096389C"/>
    <w:rsid w:val="0096476E"/>
    <w:rsid w:val="00966814"/>
    <w:rsid w:val="00967D36"/>
    <w:rsid w:val="0097010D"/>
    <w:rsid w:val="009706F9"/>
    <w:rsid w:val="0098715A"/>
    <w:rsid w:val="0099090E"/>
    <w:rsid w:val="009922FC"/>
    <w:rsid w:val="009938B6"/>
    <w:rsid w:val="00994DF8"/>
    <w:rsid w:val="009969A7"/>
    <w:rsid w:val="00996A5E"/>
    <w:rsid w:val="009A065F"/>
    <w:rsid w:val="009A1E5D"/>
    <w:rsid w:val="009A1E7E"/>
    <w:rsid w:val="009A5AD9"/>
    <w:rsid w:val="009A5EF3"/>
    <w:rsid w:val="009A7838"/>
    <w:rsid w:val="009B033F"/>
    <w:rsid w:val="009B05BE"/>
    <w:rsid w:val="009B10F5"/>
    <w:rsid w:val="009B1E8D"/>
    <w:rsid w:val="009B2253"/>
    <w:rsid w:val="009B4F93"/>
    <w:rsid w:val="009B5AE4"/>
    <w:rsid w:val="009B6E8E"/>
    <w:rsid w:val="009C064F"/>
    <w:rsid w:val="009C1579"/>
    <w:rsid w:val="009C78C1"/>
    <w:rsid w:val="009C7FC2"/>
    <w:rsid w:val="009D4786"/>
    <w:rsid w:val="009D4B4D"/>
    <w:rsid w:val="009E26A6"/>
    <w:rsid w:val="009E45DF"/>
    <w:rsid w:val="009E4B53"/>
    <w:rsid w:val="009E527C"/>
    <w:rsid w:val="009E61E6"/>
    <w:rsid w:val="009E68E1"/>
    <w:rsid w:val="009E7B7B"/>
    <w:rsid w:val="009E7BD7"/>
    <w:rsid w:val="009E7DD9"/>
    <w:rsid w:val="009F06A4"/>
    <w:rsid w:val="009F3741"/>
    <w:rsid w:val="009F3D3A"/>
    <w:rsid w:val="009F3E37"/>
    <w:rsid w:val="009F403C"/>
    <w:rsid w:val="009F5697"/>
    <w:rsid w:val="009F6F18"/>
    <w:rsid w:val="00A0165B"/>
    <w:rsid w:val="00A0380F"/>
    <w:rsid w:val="00A04559"/>
    <w:rsid w:val="00A109D1"/>
    <w:rsid w:val="00A131DF"/>
    <w:rsid w:val="00A21905"/>
    <w:rsid w:val="00A21B91"/>
    <w:rsid w:val="00A25579"/>
    <w:rsid w:val="00A2682C"/>
    <w:rsid w:val="00A26C68"/>
    <w:rsid w:val="00A26F42"/>
    <w:rsid w:val="00A272C8"/>
    <w:rsid w:val="00A305D0"/>
    <w:rsid w:val="00A30C21"/>
    <w:rsid w:val="00A32B92"/>
    <w:rsid w:val="00A35623"/>
    <w:rsid w:val="00A379A9"/>
    <w:rsid w:val="00A42BE0"/>
    <w:rsid w:val="00A432A9"/>
    <w:rsid w:val="00A506EA"/>
    <w:rsid w:val="00A50913"/>
    <w:rsid w:val="00A51475"/>
    <w:rsid w:val="00A55574"/>
    <w:rsid w:val="00A6143A"/>
    <w:rsid w:val="00A62414"/>
    <w:rsid w:val="00A645A7"/>
    <w:rsid w:val="00A700DE"/>
    <w:rsid w:val="00A711C0"/>
    <w:rsid w:val="00A74013"/>
    <w:rsid w:val="00A7538C"/>
    <w:rsid w:val="00A82372"/>
    <w:rsid w:val="00A825A0"/>
    <w:rsid w:val="00A83A14"/>
    <w:rsid w:val="00A83DA1"/>
    <w:rsid w:val="00A84036"/>
    <w:rsid w:val="00A84BAA"/>
    <w:rsid w:val="00A84E61"/>
    <w:rsid w:val="00A85C27"/>
    <w:rsid w:val="00A861E5"/>
    <w:rsid w:val="00A86734"/>
    <w:rsid w:val="00A86907"/>
    <w:rsid w:val="00A8696F"/>
    <w:rsid w:val="00A86C24"/>
    <w:rsid w:val="00A86D73"/>
    <w:rsid w:val="00A90E7A"/>
    <w:rsid w:val="00A9201E"/>
    <w:rsid w:val="00A93BC2"/>
    <w:rsid w:val="00A94193"/>
    <w:rsid w:val="00A97DC1"/>
    <w:rsid w:val="00AA4521"/>
    <w:rsid w:val="00AA6209"/>
    <w:rsid w:val="00AA666B"/>
    <w:rsid w:val="00AA6A2A"/>
    <w:rsid w:val="00AB37CA"/>
    <w:rsid w:val="00AB4524"/>
    <w:rsid w:val="00AB70F7"/>
    <w:rsid w:val="00AB7292"/>
    <w:rsid w:val="00AC07EB"/>
    <w:rsid w:val="00AC1E16"/>
    <w:rsid w:val="00AC2D2B"/>
    <w:rsid w:val="00AC4D37"/>
    <w:rsid w:val="00AC5B0E"/>
    <w:rsid w:val="00AC6FC4"/>
    <w:rsid w:val="00AC769C"/>
    <w:rsid w:val="00AC7CBB"/>
    <w:rsid w:val="00AD09DF"/>
    <w:rsid w:val="00AD2F1E"/>
    <w:rsid w:val="00AD3089"/>
    <w:rsid w:val="00AD37C8"/>
    <w:rsid w:val="00AD3E0C"/>
    <w:rsid w:val="00AD4B01"/>
    <w:rsid w:val="00AD5E09"/>
    <w:rsid w:val="00AD6654"/>
    <w:rsid w:val="00AE05F8"/>
    <w:rsid w:val="00AE0FA3"/>
    <w:rsid w:val="00AE1AC5"/>
    <w:rsid w:val="00AE4F05"/>
    <w:rsid w:val="00AF2F2A"/>
    <w:rsid w:val="00AF4EAE"/>
    <w:rsid w:val="00B002CF"/>
    <w:rsid w:val="00B00C99"/>
    <w:rsid w:val="00B02C56"/>
    <w:rsid w:val="00B03536"/>
    <w:rsid w:val="00B05735"/>
    <w:rsid w:val="00B05836"/>
    <w:rsid w:val="00B104DB"/>
    <w:rsid w:val="00B1184F"/>
    <w:rsid w:val="00B11D38"/>
    <w:rsid w:val="00B13176"/>
    <w:rsid w:val="00B150FA"/>
    <w:rsid w:val="00B152CC"/>
    <w:rsid w:val="00B16472"/>
    <w:rsid w:val="00B176D5"/>
    <w:rsid w:val="00B21EC4"/>
    <w:rsid w:val="00B2214E"/>
    <w:rsid w:val="00B22384"/>
    <w:rsid w:val="00B24451"/>
    <w:rsid w:val="00B2484D"/>
    <w:rsid w:val="00B267C8"/>
    <w:rsid w:val="00B30472"/>
    <w:rsid w:val="00B3280B"/>
    <w:rsid w:val="00B345CE"/>
    <w:rsid w:val="00B34CC6"/>
    <w:rsid w:val="00B3542B"/>
    <w:rsid w:val="00B35782"/>
    <w:rsid w:val="00B369B7"/>
    <w:rsid w:val="00B447E9"/>
    <w:rsid w:val="00B4559A"/>
    <w:rsid w:val="00B45CA5"/>
    <w:rsid w:val="00B47670"/>
    <w:rsid w:val="00B477C1"/>
    <w:rsid w:val="00B477D9"/>
    <w:rsid w:val="00B47ED4"/>
    <w:rsid w:val="00B51F8D"/>
    <w:rsid w:val="00B54606"/>
    <w:rsid w:val="00B560C2"/>
    <w:rsid w:val="00B56140"/>
    <w:rsid w:val="00B61E9B"/>
    <w:rsid w:val="00B62E5C"/>
    <w:rsid w:val="00B6637D"/>
    <w:rsid w:val="00B672F5"/>
    <w:rsid w:val="00B67E48"/>
    <w:rsid w:val="00B71B6B"/>
    <w:rsid w:val="00B732FB"/>
    <w:rsid w:val="00B75AA8"/>
    <w:rsid w:val="00B763CB"/>
    <w:rsid w:val="00B769F1"/>
    <w:rsid w:val="00B770B0"/>
    <w:rsid w:val="00B83088"/>
    <w:rsid w:val="00B87ADC"/>
    <w:rsid w:val="00B87B81"/>
    <w:rsid w:val="00B905EE"/>
    <w:rsid w:val="00B9100A"/>
    <w:rsid w:val="00B92947"/>
    <w:rsid w:val="00B92E4A"/>
    <w:rsid w:val="00B93070"/>
    <w:rsid w:val="00B9372D"/>
    <w:rsid w:val="00B94B9E"/>
    <w:rsid w:val="00B96F97"/>
    <w:rsid w:val="00B97856"/>
    <w:rsid w:val="00BA0670"/>
    <w:rsid w:val="00BA0715"/>
    <w:rsid w:val="00BA2D5F"/>
    <w:rsid w:val="00BA6D23"/>
    <w:rsid w:val="00BA7225"/>
    <w:rsid w:val="00BB0F86"/>
    <w:rsid w:val="00BB229A"/>
    <w:rsid w:val="00BB2C0C"/>
    <w:rsid w:val="00BB39C0"/>
    <w:rsid w:val="00BB4DAE"/>
    <w:rsid w:val="00BB79FE"/>
    <w:rsid w:val="00BB7F59"/>
    <w:rsid w:val="00BC2FC6"/>
    <w:rsid w:val="00BC2FF1"/>
    <w:rsid w:val="00BC3D16"/>
    <w:rsid w:val="00BC45A3"/>
    <w:rsid w:val="00BC4D54"/>
    <w:rsid w:val="00BC571B"/>
    <w:rsid w:val="00BC5A53"/>
    <w:rsid w:val="00BC64F7"/>
    <w:rsid w:val="00BD0AD5"/>
    <w:rsid w:val="00BD1310"/>
    <w:rsid w:val="00BD729F"/>
    <w:rsid w:val="00BE11EE"/>
    <w:rsid w:val="00BE1BB1"/>
    <w:rsid w:val="00BE330C"/>
    <w:rsid w:val="00BE71EC"/>
    <w:rsid w:val="00BE7608"/>
    <w:rsid w:val="00BF2461"/>
    <w:rsid w:val="00BF28AC"/>
    <w:rsid w:val="00BF29AA"/>
    <w:rsid w:val="00BF2DFC"/>
    <w:rsid w:val="00BF352C"/>
    <w:rsid w:val="00BF446B"/>
    <w:rsid w:val="00BF6099"/>
    <w:rsid w:val="00BF619D"/>
    <w:rsid w:val="00C0205E"/>
    <w:rsid w:val="00C02289"/>
    <w:rsid w:val="00C036E2"/>
    <w:rsid w:val="00C039EB"/>
    <w:rsid w:val="00C0518B"/>
    <w:rsid w:val="00C10A44"/>
    <w:rsid w:val="00C10E08"/>
    <w:rsid w:val="00C11390"/>
    <w:rsid w:val="00C167F8"/>
    <w:rsid w:val="00C16A89"/>
    <w:rsid w:val="00C17F03"/>
    <w:rsid w:val="00C202FF"/>
    <w:rsid w:val="00C21239"/>
    <w:rsid w:val="00C21F7D"/>
    <w:rsid w:val="00C221B7"/>
    <w:rsid w:val="00C22317"/>
    <w:rsid w:val="00C24CAC"/>
    <w:rsid w:val="00C2557E"/>
    <w:rsid w:val="00C2571A"/>
    <w:rsid w:val="00C31F73"/>
    <w:rsid w:val="00C325D5"/>
    <w:rsid w:val="00C32CC3"/>
    <w:rsid w:val="00C334BE"/>
    <w:rsid w:val="00C350DE"/>
    <w:rsid w:val="00C358DC"/>
    <w:rsid w:val="00C35EDC"/>
    <w:rsid w:val="00C35FB8"/>
    <w:rsid w:val="00C4598D"/>
    <w:rsid w:val="00C5249F"/>
    <w:rsid w:val="00C532C8"/>
    <w:rsid w:val="00C5404B"/>
    <w:rsid w:val="00C558E8"/>
    <w:rsid w:val="00C55B6C"/>
    <w:rsid w:val="00C60538"/>
    <w:rsid w:val="00C61B7C"/>
    <w:rsid w:val="00C63090"/>
    <w:rsid w:val="00C642B1"/>
    <w:rsid w:val="00C65BD4"/>
    <w:rsid w:val="00C669EF"/>
    <w:rsid w:val="00C6740B"/>
    <w:rsid w:val="00C70328"/>
    <w:rsid w:val="00C71497"/>
    <w:rsid w:val="00C71926"/>
    <w:rsid w:val="00C74D9D"/>
    <w:rsid w:val="00C755D0"/>
    <w:rsid w:val="00C77C3D"/>
    <w:rsid w:val="00C8141C"/>
    <w:rsid w:val="00C832DF"/>
    <w:rsid w:val="00C850ED"/>
    <w:rsid w:val="00C85431"/>
    <w:rsid w:val="00C87422"/>
    <w:rsid w:val="00C91646"/>
    <w:rsid w:val="00C91F6B"/>
    <w:rsid w:val="00C940AE"/>
    <w:rsid w:val="00C9654D"/>
    <w:rsid w:val="00C96AF8"/>
    <w:rsid w:val="00CA1CD5"/>
    <w:rsid w:val="00CA608D"/>
    <w:rsid w:val="00CA6747"/>
    <w:rsid w:val="00CA7391"/>
    <w:rsid w:val="00CB159C"/>
    <w:rsid w:val="00CC15F5"/>
    <w:rsid w:val="00CC27C3"/>
    <w:rsid w:val="00CC5984"/>
    <w:rsid w:val="00CC7098"/>
    <w:rsid w:val="00CD1484"/>
    <w:rsid w:val="00CD25D9"/>
    <w:rsid w:val="00CD2FE6"/>
    <w:rsid w:val="00CD3685"/>
    <w:rsid w:val="00CD4A3E"/>
    <w:rsid w:val="00CD5169"/>
    <w:rsid w:val="00CD661C"/>
    <w:rsid w:val="00CD7B9E"/>
    <w:rsid w:val="00CE123C"/>
    <w:rsid w:val="00CE27DB"/>
    <w:rsid w:val="00CE2B74"/>
    <w:rsid w:val="00CE6161"/>
    <w:rsid w:val="00CF1A3D"/>
    <w:rsid w:val="00CF28F8"/>
    <w:rsid w:val="00CF4340"/>
    <w:rsid w:val="00CF503C"/>
    <w:rsid w:val="00CF5E47"/>
    <w:rsid w:val="00CF5FE6"/>
    <w:rsid w:val="00D028D0"/>
    <w:rsid w:val="00D0367E"/>
    <w:rsid w:val="00D04B01"/>
    <w:rsid w:val="00D056B8"/>
    <w:rsid w:val="00D05A46"/>
    <w:rsid w:val="00D06419"/>
    <w:rsid w:val="00D076AE"/>
    <w:rsid w:val="00D134DA"/>
    <w:rsid w:val="00D13ABB"/>
    <w:rsid w:val="00D21E0A"/>
    <w:rsid w:val="00D22193"/>
    <w:rsid w:val="00D24838"/>
    <w:rsid w:val="00D254DF"/>
    <w:rsid w:val="00D27427"/>
    <w:rsid w:val="00D30447"/>
    <w:rsid w:val="00D3081F"/>
    <w:rsid w:val="00D340E9"/>
    <w:rsid w:val="00D34E4B"/>
    <w:rsid w:val="00D36A15"/>
    <w:rsid w:val="00D41EFF"/>
    <w:rsid w:val="00D42524"/>
    <w:rsid w:val="00D43C8E"/>
    <w:rsid w:val="00D43F8A"/>
    <w:rsid w:val="00D44592"/>
    <w:rsid w:val="00D46105"/>
    <w:rsid w:val="00D47766"/>
    <w:rsid w:val="00D508C4"/>
    <w:rsid w:val="00D51168"/>
    <w:rsid w:val="00D52F15"/>
    <w:rsid w:val="00D53132"/>
    <w:rsid w:val="00D55E39"/>
    <w:rsid w:val="00D565DA"/>
    <w:rsid w:val="00D56683"/>
    <w:rsid w:val="00D57143"/>
    <w:rsid w:val="00D603C9"/>
    <w:rsid w:val="00D60C6E"/>
    <w:rsid w:val="00D6425B"/>
    <w:rsid w:val="00D653FF"/>
    <w:rsid w:val="00D73080"/>
    <w:rsid w:val="00D7318D"/>
    <w:rsid w:val="00D73A4D"/>
    <w:rsid w:val="00D73EB3"/>
    <w:rsid w:val="00D74FE6"/>
    <w:rsid w:val="00D75565"/>
    <w:rsid w:val="00D765C6"/>
    <w:rsid w:val="00D767FD"/>
    <w:rsid w:val="00D76A1F"/>
    <w:rsid w:val="00D77640"/>
    <w:rsid w:val="00D77AC8"/>
    <w:rsid w:val="00D80367"/>
    <w:rsid w:val="00D812A8"/>
    <w:rsid w:val="00D81E03"/>
    <w:rsid w:val="00D83A03"/>
    <w:rsid w:val="00D83D9F"/>
    <w:rsid w:val="00D84EBF"/>
    <w:rsid w:val="00D8776F"/>
    <w:rsid w:val="00D87C0A"/>
    <w:rsid w:val="00D87DCA"/>
    <w:rsid w:val="00D90483"/>
    <w:rsid w:val="00D905EE"/>
    <w:rsid w:val="00D94BD1"/>
    <w:rsid w:val="00D95DF7"/>
    <w:rsid w:val="00DA0092"/>
    <w:rsid w:val="00DA05C0"/>
    <w:rsid w:val="00DA3206"/>
    <w:rsid w:val="00DA40CB"/>
    <w:rsid w:val="00DA6855"/>
    <w:rsid w:val="00DB0A0B"/>
    <w:rsid w:val="00DB0FDB"/>
    <w:rsid w:val="00DB2EC2"/>
    <w:rsid w:val="00DB4171"/>
    <w:rsid w:val="00DB4417"/>
    <w:rsid w:val="00DB5180"/>
    <w:rsid w:val="00DB5505"/>
    <w:rsid w:val="00DB5AEE"/>
    <w:rsid w:val="00DC077B"/>
    <w:rsid w:val="00DC3FB0"/>
    <w:rsid w:val="00DC4375"/>
    <w:rsid w:val="00DC49B8"/>
    <w:rsid w:val="00DC710D"/>
    <w:rsid w:val="00DC7928"/>
    <w:rsid w:val="00DD062B"/>
    <w:rsid w:val="00DD4409"/>
    <w:rsid w:val="00DD61FE"/>
    <w:rsid w:val="00DD677C"/>
    <w:rsid w:val="00DD697A"/>
    <w:rsid w:val="00DD713D"/>
    <w:rsid w:val="00DE0752"/>
    <w:rsid w:val="00DE194A"/>
    <w:rsid w:val="00DE46ED"/>
    <w:rsid w:val="00DE5747"/>
    <w:rsid w:val="00DE746F"/>
    <w:rsid w:val="00DE7E22"/>
    <w:rsid w:val="00DF002B"/>
    <w:rsid w:val="00DF1A4D"/>
    <w:rsid w:val="00DF1B5D"/>
    <w:rsid w:val="00DF2510"/>
    <w:rsid w:val="00DF5F51"/>
    <w:rsid w:val="00DF6D10"/>
    <w:rsid w:val="00DF7194"/>
    <w:rsid w:val="00DF798C"/>
    <w:rsid w:val="00E00D75"/>
    <w:rsid w:val="00E0542B"/>
    <w:rsid w:val="00E067FE"/>
    <w:rsid w:val="00E10D50"/>
    <w:rsid w:val="00E118A7"/>
    <w:rsid w:val="00E1350C"/>
    <w:rsid w:val="00E15DC3"/>
    <w:rsid w:val="00E16433"/>
    <w:rsid w:val="00E164B5"/>
    <w:rsid w:val="00E17A60"/>
    <w:rsid w:val="00E17C09"/>
    <w:rsid w:val="00E205D5"/>
    <w:rsid w:val="00E20AC4"/>
    <w:rsid w:val="00E21EC9"/>
    <w:rsid w:val="00E223F7"/>
    <w:rsid w:val="00E242E2"/>
    <w:rsid w:val="00E243FD"/>
    <w:rsid w:val="00E25A88"/>
    <w:rsid w:val="00E25E71"/>
    <w:rsid w:val="00E27303"/>
    <w:rsid w:val="00E3232D"/>
    <w:rsid w:val="00E328E1"/>
    <w:rsid w:val="00E35149"/>
    <w:rsid w:val="00E35195"/>
    <w:rsid w:val="00E37956"/>
    <w:rsid w:val="00E413A8"/>
    <w:rsid w:val="00E416C0"/>
    <w:rsid w:val="00E430A8"/>
    <w:rsid w:val="00E4614D"/>
    <w:rsid w:val="00E47C7A"/>
    <w:rsid w:val="00E50908"/>
    <w:rsid w:val="00E52C8A"/>
    <w:rsid w:val="00E535AC"/>
    <w:rsid w:val="00E54579"/>
    <w:rsid w:val="00E5485C"/>
    <w:rsid w:val="00E55DA4"/>
    <w:rsid w:val="00E60F1B"/>
    <w:rsid w:val="00E611F6"/>
    <w:rsid w:val="00E6135D"/>
    <w:rsid w:val="00E61B36"/>
    <w:rsid w:val="00E61F8E"/>
    <w:rsid w:val="00E72B73"/>
    <w:rsid w:val="00E73512"/>
    <w:rsid w:val="00E76090"/>
    <w:rsid w:val="00E76634"/>
    <w:rsid w:val="00E773EC"/>
    <w:rsid w:val="00E81459"/>
    <w:rsid w:val="00E81AC7"/>
    <w:rsid w:val="00E83A21"/>
    <w:rsid w:val="00E85F5A"/>
    <w:rsid w:val="00E91238"/>
    <w:rsid w:val="00E91C61"/>
    <w:rsid w:val="00E92973"/>
    <w:rsid w:val="00E931DA"/>
    <w:rsid w:val="00E93584"/>
    <w:rsid w:val="00E93E51"/>
    <w:rsid w:val="00E94420"/>
    <w:rsid w:val="00EA0555"/>
    <w:rsid w:val="00EA0A56"/>
    <w:rsid w:val="00EA1E25"/>
    <w:rsid w:val="00EA3C44"/>
    <w:rsid w:val="00EA6926"/>
    <w:rsid w:val="00EB0099"/>
    <w:rsid w:val="00EB05D9"/>
    <w:rsid w:val="00EB25A4"/>
    <w:rsid w:val="00EB4BB8"/>
    <w:rsid w:val="00EB579B"/>
    <w:rsid w:val="00EB6540"/>
    <w:rsid w:val="00EC1C63"/>
    <w:rsid w:val="00EC27F4"/>
    <w:rsid w:val="00EC337C"/>
    <w:rsid w:val="00EC49F6"/>
    <w:rsid w:val="00EC4F82"/>
    <w:rsid w:val="00EC5EE2"/>
    <w:rsid w:val="00EC704B"/>
    <w:rsid w:val="00ED17E2"/>
    <w:rsid w:val="00EE203B"/>
    <w:rsid w:val="00EE21E5"/>
    <w:rsid w:val="00EE29C7"/>
    <w:rsid w:val="00EE612F"/>
    <w:rsid w:val="00EF0B01"/>
    <w:rsid w:val="00EF281F"/>
    <w:rsid w:val="00EF3689"/>
    <w:rsid w:val="00EF43DA"/>
    <w:rsid w:val="00EF5583"/>
    <w:rsid w:val="00EF771D"/>
    <w:rsid w:val="00F037BC"/>
    <w:rsid w:val="00F03D86"/>
    <w:rsid w:val="00F03E28"/>
    <w:rsid w:val="00F040BD"/>
    <w:rsid w:val="00F04D29"/>
    <w:rsid w:val="00F07397"/>
    <w:rsid w:val="00F11605"/>
    <w:rsid w:val="00F129FF"/>
    <w:rsid w:val="00F1433E"/>
    <w:rsid w:val="00F144CC"/>
    <w:rsid w:val="00F15F25"/>
    <w:rsid w:val="00F17FDA"/>
    <w:rsid w:val="00F20716"/>
    <w:rsid w:val="00F216D9"/>
    <w:rsid w:val="00F229B7"/>
    <w:rsid w:val="00F22EF2"/>
    <w:rsid w:val="00F24072"/>
    <w:rsid w:val="00F25F4B"/>
    <w:rsid w:val="00F26D23"/>
    <w:rsid w:val="00F272FA"/>
    <w:rsid w:val="00F30B1A"/>
    <w:rsid w:val="00F31565"/>
    <w:rsid w:val="00F328C4"/>
    <w:rsid w:val="00F32F3F"/>
    <w:rsid w:val="00F34B79"/>
    <w:rsid w:val="00F35F81"/>
    <w:rsid w:val="00F40553"/>
    <w:rsid w:val="00F40A89"/>
    <w:rsid w:val="00F417E9"/>
    <w:rsid w:val="00F450BF"/>
    <w:rsid w:val="00F45BBC"/>
    <w:rsid w:val="00F468BB"/>
    <w:rsid w:val="00F46A13"/>
    <w:rsid w:val="00F50100"/>
    <w:rsid w:val="00F51394"/>
    <w:rsid w:val="00F556E1"/>
    <w:rsid w:val="00F56C71"/>
    <w:rsid w:val="00F6172D"/>
    <w:rsid w:val="00F62D45"/>
    <w:rsid w:val="00F63534"/>
    <w:rsid w:val="00F6498A"/>
    <w:rsid w:val="00F64F41"/>
    <w:rsid w:val="00F664DB"/>
    <w:rsid w:val="00F66863"/>
    <w:rsid w:val="00F70481"/>
    <w:rsid w:val="00F72310"/>
    <w:rsid w:val="00F73BAB"/>
    <w:rsid w:val="00F7460E"/>
    <w:rsid w:val="00F80A6D"/>
    <w:rsid w:val="00F80B4B"/>
    <w:rsid w:val="00F81E3F"/>
    <w:rsid w:val="00F850D7"/>
    <w:rsid w:val="00F86971"/>
    <w:rsid w:val="00F87320"/>
    <w:rsid w:val="00F91172"/>
    <w:rsid w:val="00F926C2"/>
    <w:rsid w:val="00F927E4"/>
    <w:rsid w:val="00F94AFB"/>
    <w:rsid w:val="00FA23EE"/>
    <w:rsid w:val="00FA3F5E"/>
    <w:rsid w:val="00FA42EC"/>
    <w:rsid w:val="00FA62B5"/>
    <w:rsid w:val="00FA7C47"/>
    <w:rsid w:val="00FB0A96"/>
    <w:rsid w:val="00FB0BE9"/>
    <w:rsid w:val="00FB0F70"/>
    <w:rsid w:val="00FB342F"/>
    <w:rsid w:val="00FB4BAA"/>
    <w:rsid w:val="00FB535A"/>
    <w:rsid w:val="00FB58FF"/>
    <w:rsid w:val="00FB6AEF"/>
    <w:rsid w:val="00FB7B79"/>
    <w:rsid w:val="00FC1D3E"/>
    <w:rsid w:val="00FC1E18"/>
    <w:rsid w:val="00FC51DE"/>
    <w:rsid w:val="00FC54BA"/>
    <w:rsid w:val="00FC7837"/>
    <w:rsid w:val="00FD0EE3"/>
    <w:rsid w:val="00FD2107"/>
    <w:rsid w:val="00FD4D25"/>
    <w:rsid w:val="00FE227E"/>
    <w:rsid w:val="00FE2A1A"/>
    <w:rsid w:val="00FE2E24"/>
    <w:rsid w:val="00FE345D"/>
    <w:rsid w:val="00FE38BF"/>
    <w:rsid w:val="00FE5842"/>
    <w:rsid w:val="00FE594C"/>
    <w:rsid w:val="00FF0389"/>
    <w:rsid w:val="00FF3106"/>
    <w:rsid w:val="00FF7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D516"/>
  <w15:docId w15:val="{B144D3CF-9C8B-4F25-B4D5-9CA45AD0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F8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43F8A"/>
    <w:pPr>
      <w:ind w:left="720"/>
    </w:pPr>
  </w:style>
  <w:style w:type="paragraph" w:customStyle="1" w:styleId="Default">
    <w:name w:val="Default"/>
    <w:rsid w:val="00D43F8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D43F8A"/>
    <w:rPr>
      <w:rFonts w:ascii="Tahoma" w:hAnsi="Tahoma" w:cs="Tahoma"/>
      <w:sz w:val="16"/>
      <w:szCs w:val="16"/>
    </w:rPr>
  </w:style>
  <w:style w:type="character" w:customStyle="1" w:styleId="BalloonTextChar">
    <w:name w:val="Balloon Text Char"/>
    <w:basedOn w:val="DefaultParagraphFont"/>
    <w:link w:val="BalloonText"/>
    <w:uiPriority w:val="99"/>
    <w:semiHidden/>
    <w:rsid w:val="00D43F8A"/>
    <w:rPr>
      <w:rFonts w:ascii="Tahoma" w:eastAsia="Times New Roman" w:hAnsi="Tahoma" w:cs="Tahoma"/>
      <w:sz w:val="16"/>
      <w:szCs w:val="16"/>
      <w:lang w:eastAsia="en-GB"/>
    </w:rPr>
  </w:style>
  <w:style w:type="table" w:styleId="TableGrid">
    <w:name w:val="Table Grid"/>
    <w:basedOn w:val="TableNormal"/>
    <w:uiPriority w:val="59"/>
    <w:rsid w:val="00362B9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Bury MBC</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b.ridding</dc:creator>
  <cp:lastModifiedBy>Bevan, Mark</cp:lastModifiedBy>
  <cp:revision>1</cp:revision>
  <cp:lastPrinted>2014-07-02T11:22:00Z</cp:lastPrinted>
  <dcterms:created xsi:type="dcterms:W3CDTF">2024-06-12T15:50:00Z</dcterms:created>
  <dcterms:modified xsi:type="dcterms:W3CDTF">2024-06-12T15:50:00Z</dcterms:modified>
</cp:coreProperties>
</file>