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FBFB" w14:textId="77777777" w:rsidR="00115A19" w:rsidRPr="00005076" w:rsidRDefault="00016909" w:rsidP="00823247">
      <w:pPr>
        <w:ind w:left="6481" w:firstLine="720"/>
        <w:jc w:val="center"/>
        <w:rPr>
          <w:rFonts w:ascii="Verdana" w:hAnsi="Verdana" w:cs="Arial"/>
          <w:b/>
          <w:sz w:val="22"/>
          <w:szCs w:val="22"/>
        </w:rPr>
      </w:pPr>
      <w:r>
        <w:rPr>
          <w:rFonts w:ascii="Verdana" w:hAnsi="Verdana"/>
          <w:noProof/>
          <w:sz w:val="22"/>
          <w:szCs w:val="22"/>
          <w:lang w:eastAsia="en-GB"/>
        </w:rPr>
        <w:drawing>
          <wp:inline distT="0" distB="0" distL="0" distR="0" wp14:anchorId="0A4CA0E8" wp14:editId="38C5A56F">
            <wp:extent cx="1485900" cy="609600"/>
            <wp:effectExtent l="19050" t="0" r="0" b="0"/>
            <wp:docPr id="1" name="Picture 1" descr="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_Council_Logo_NEW"/>
                    <pic:cNvPicPr>
                      <a:picLocks noChangeAspect="1" noChangeArrowheads="1"/>
                    </pic:cNvPicPr>
                  </pic:nvPicPr>
                  <pic:blipFill>
                    <a:blip r:embed="rId11" cstate="print"/>
                    <a:srcRect/>
                    <a:stretch>
                      <a:fillRect/>
                    </a:stretch>
                  </pic:blipFill>
                  <pic:spPr bwMode="auto">
                    <a:xfrm>
                      <a:off x="0" y="0"/>
                      <a:ext cx="1485900" cy="609600"/>
                    </a:xfrm>
                    <a:prstGeom prst="rect">
                      <a:avLst/>
                    </a:prstGeom>
                    <a:noFill/>
                    <a:ln w="9525">
                      <a:noFill/>
                      <a:miter lim="800000"/>
                      <a:headEnd/>
                      <a:tailEnd/>
                    </a:ln>
                  </pic:spPr>
                </pic:pic>
              </a:graphicData>
            </a:graphic>
          </wp:inline>
        </w:drawing>
      </w:r>
    </w:p>
    <w:p w14:paraId="3CDDE2BD" w14:textId="20004E7C" w:rsidR="007D5918" w:rsidRDefault="007D5918" w:rsidP="007D5918">
      <w:pPr>
        <w:jc w:val="center"/>
        <w:rPr>
          <w:rFonts w:ascii="Verdana" w:hAnsi="Verdana" w:cs="Arial"/>
          <w:b/>
          <w:sz w:val="22"/>
          <w:szCs w:val="22"/>
        </w:rPr>
      </w:pPr>
      <w:r w:rsidRPr="00050E5C">
        <w:rPr>
          <w:rFonts w:ascii="Verdana" w:hAnsi="Verdana" w:cs="Arial"/>
          <w:b/>
          <w:sz w:val="22"/>
          <w:szCs w:val="22"/>
        </w:rPr>
        <w:t>JOB DESCRIPTION</w:t>
      </w:r>
    </w:p>
    <w:p w14:paraId="46CFA6C4" w14:textId="77777777" w:rsidR="00F73A0C" w:rsidRPr="00050E5C" w:rsidRDefault="00F73A0C" w:rsidP="007D5918">
      <w:pPr>
        <w:jc w:val="center"/>
        <w:rPr>
          <w:rFonts w:ascii="Verdana" w:hAnsi="Verdana" w:cs="Arial"/>
          <w:b/>
          <w:sz w:val="22"/>
          <w:szCs w:val="22"/>
        </w:rPr>
      </w:pPr>
    </w:p>
    <w:tbl>
      <w:tblPr>
        <w:tblW w:w="9893" w:type="dxa"/>
        <w:jc w:val="center"/>
        <w:tblLayout w:type="fixed"/>
        <w:tblLook w:val="0000" w:firstRow="0" w:lastRow="0" w:firstColumn="0" w:lastColumn="0" w:noHBand="0" w:noVBand="0"/>
      </w:tblPr>
      <w:tblGrid>
        <w:gridCol w:w="4946"/>
        <w:gridCol w:w="4947"/>
      </w:tblGrid>
      <w:tr w:rsidR="007D5918" w:rsidRPr="00050E5C" w14:paraId="4CB0798D" w14:textId="77777777" w:rsidTr="3DF28956">
        <w:trPr>
          <w:cantSplit/>
          <w:trHeight w:val="332"/>
          <w:jc w:val="center"/>
        </w:trPr>
        <w:tc>
          <w:tcPr>
            <w:tcW w:w="9893" w:type="dxa"/>
            <w:gridSpan w:val="2"/>
            <w:tcBorders>
              <w:top w:val="single" w:sz="6" w:space="0" w:color="auto"/>
              <w:left w:val="single" w:sz="6" w:space="0" w:color="auto"/>
              <w:bottom w:val="double" w:sz="6" w:space="0" w:color="auto"/>
              <w:right w:val="single" w:sz="6" w:space="0" w:color="auto"/>
            </w:tcBorders>
            <w:vAlign w:val="center"/>
          </w:tcPr>
          <w:p w14:paraId="27503FE8" w14:textId="121FA4D6" w:rsidR="007D5918" w:rsidRPr="00050E5C" w:rsidRDefault="007D5918" w:rsidP="00823247">
            <w:pPr>
              <w:spacing w:before="60" w:after="60"/>
              <w:rPr>
                <w:rFonts w:ascii="Verdana" w:hAnsi="Verdana" w:cs="Arial"/>
                <w:sz w:val="22"/>
                <w:szCs w:val="22"/>
              </w:rPr>
            </w:pPr>
            <w:r w:rsidRPr="00050E5C">
              <w:rPr>
                <w:rFonts w:ascii="Verdana" w:hAnsi="Verdana" w:cstheme="minorHAnsi"/>
                <w:b/>
                <w:sz w:val="22"/>
                <w:szCs w:val="22"/>
              </w:rPr>
              <w:t>Post Title</w:t>
            </w:r>
            <w:r w:rsidRPr="00050E5C">
              <w:rPr>
                <w:rFonts w:ascii="Verdana" w:hAnsi="Verdana" w:cstheme="minorHAnsi"/>
                <w:sz w:val="22"/>
                <w:szCs w:val="22"/>
              </w:rPr>
              <w:t>:</w:t>
            </w:r>
            <w:r w:rsidRPr="00050E5C">
              <w:rPr>
                <w:rFonts w:ascii="Verdana" w:hAnsi="Verdana" w:cs="Arial"/>
                <w:sz w:val="22"/>
                <w:szCs w:val="22"/>
              </w:rPr>
              <w:t xml:space="preserve"> </w:t>
            </w:r>
            <w:r w:rsidR="00283333" w:rsidRPr="00050E5C">
              <w:rPr>
                <w:rFonts w:ascii="Verdana" w:hAnsi="Verdana" w:cstheme="minorHAnsi"/>
                <w:sz w:val="22"/>
                <w:szCs w:val="22"/>
              </w:rPr>
              <w:t xml:space="preserve">Senior </w:t>
            </w:r>
            <w:r w:rsidR="00374458" w:rsidRPr="00050E5C">
              <w:rPr>
                <w:rFonts w:ascii="Verdana" w:hAnsi="Verdana" w:cstheme="minorHAnsi"/>
                <w:sz w:val="22"/>
                <w:szCs w:val="22"/>
              </w:rPr>
              <w:t xml:space="preserve">Business </w:t>
            </w:r>
            <w:r w:rsidR="001E565F" w:rsidRPr="00050E5C">
              <w:rPr>
                <w:rFonts w:ascii="Verdana" w:hAnsi="Verdana" w:cstheme="minorHAnsi"/>
                <w:sz w:val="22"/>
                <w:szCs w:val="22"/>
              </w:rPr>
              <w:t>Advisor</w:t>
            </w:r>
            <w:r w:rsidR="00B82045" w:rsidRPr="00050E5C">
              <w:rPr>
                <w:rFonts w:ascii="Verdana" w:hAnsi="Verdana" w:cs="Arial"/>
                <w:sz w:val="22"/>
                <w:szCs w:val="22"/>
              </w:rPr>
              <w:t xml:space="preserve"> </w:t>
            </w:r>
            <w:r w:rsidR="00336299" w:rsidRPr="00050E5C">
              <w:rPr>
                <w:rFonts w:ascii="Verdana" w:hAnsi="Verdana" w:cs="Arial"/>
                <w:sz w:val="22"/>
                <w:szCs w:val="22"/>
              </w:rPr>
              <w:fldChar w:fldCharType="begin"/>
            </w:r>
            <w:r w:rsidRPr="00050E5C">
              <w:rPr>
                <w:rFonts w:ascii="Verdana" w:hAnsi="Verdana" w:cs="Arial"/>
                <w:sz w:val="22"/>
                <w:szCs w:val="22"/>
              </w:rPr>
              <w:instrText xml:space="preserve"> ASK  \* MERGEFORMAT </w:instrText>
            </w:r>
            <w:r w:rsidR="00336299" w:rsidRPr="00050E5C">
              <w:rPr>
                <w:rFonts w:ascii="Verdana" w:hAnsi="Verdana" w:cs="Arial"/>
                <w:sz w:val="22"/>
                <w:szCs w:val="22"/>
              </w:rPr>
              <w:fldChar w:fldCharType="end"/>
            </w:r>
          </w:p>
        </w:tc>
      </w:tr>
      <w:tr w:rsidR="007D5918" w:rsidRPr="00050E5C" w14:paraId="4DF154BA" w14:textId="77777777" w:rsidTr="3DF28956">
        <w:trPr>
          <w:cantSplit/>
          <w:jc w:val="center"/>
        </w:trPr>
        <w:tc>
          <w:tcPr>
            <w:tcW w:w="4946" w:type="dxa"/>
            <w:tcBorders>
              <w:top w:val="double" w:sz="6" w:space="0" w:color="auto"/>
              <w:left w:val="single" w:sz="6" w:space="0" w:color="auto"/>
              <w:bottom w:val="double" w:sz="6" w:space="0" w:color="auto"/>
              <w:right w:val="single" w:sz="6" w:space="0" w:color="auto"/>
            </w:tcBorders>
            <w:vAlign w:val="center"/>
          </w:tcPr>
          <w:p w14:paraId="293400FF" w14:textId="7182BB79" w:rsidR="007D5918" w:rsidRPr="00050E5C" w:rsidRDefault="007D5918" w:rsidP="00823247">
            <w:pPr>
              <w:spacing w:before="60" w:after="60"/>
              <w:rPr>
                <w:rFonts w:ascii="Verdana" w:hAnsi="Verdana" w:cs="Arial"/>
                <w:sz w:val="22"/>
                <w:szCs w:val="22"/>
              </w:rPr>
            </w:pPr>
            <w:r w:rsidRPr="00050E5C">
              <w:rPr>
                <w:rFonts w:ascii="Verdana" w:hAnsi="Verdana" w:cs="Arial"/>
                <w:b/>
                <w:sz w:val="22"/>
                <w:szCs w:val="22"/>
              </w:rPr>
              <w:t>Department</w:t>
            </w:r>
            <w:r w:rsidRPr="00050E5C">
              <w:rPr>
                <w:rFonts w:ascii="Verdana" w:hAnsi="Verdana" w:cs="Arial"/>
                <w:sz w:val="22"/>
                <w:szCs w:val="22"/>
              </w:rPr>
              <w:t xml:space="preserve">: </w:t>
            </w:r>
            <w:r w:rsidR="001E565F" w:rsidRPr="00050E5C">
              <w:rPr>
                <w:rFonts w:ascii="Verdana" w:hAnsi="Verdana" w:cstheme="minorHAnsi"/>
                <w:sz w:val="22"/>
                <w:szCs w:val="22"/>
              </w:rPr>
              <w:t>Business Growth and Infrastructure</w:t>
            </w:r>
          </w:p>
        </w:tc>
        <w:tc>
          <w:tcPr>
            <w:tcW w:w="4947" w:type="dxa"/>
            <w:tcBorders>
              <w:top w:val="double" w:sz="6" w:space="0" w:color="auto"/>
              <w:bottom w:val="double" w:sz="6" w:space="0" w:color="auto"/>
              <w:right w:val="single" w:sz="6" w:space="0" w:color="auto"/>
            </w:tcBorders>
            <w:vAlign w:val="center"/>
          </w:tcPr>
          <w:p w14:paraId="4B170A42" w14:textId="77777777" w:rsidR="007D5918" w:rsidRPr="00050E5C" w:rsidRDefault="007D5918" w:rsidP="00823247">
            <w:pPr>
              <w:spacing w:before="60" w:after="60"/>
              <w:rPr>
                <w:rFonts w:ascii="Verdana" w:hAnsi="Verdana" w:cs="Arial"/>
                <w:sz w:val="22"/>
                <w:szCs w:val="22"/>
              </w:rPr>
            </w:pPr>
            <w:r w:rsidRPr="00050E5C">
              <w:rPr>
                <w:rFonts w:ascii="Verdana" w:hAnsi="Verdana" w:cs="Arial"/>
                <w:b/>
                <w:sz w:val="22"/>
                <w:szCs w:val="22"/>
              </w:rPr>
              <w:t>Post No</w:t>
            </w:r>
            <w:r w:rsidRPr="00050E5C">
              <w:rPr>
                <w:rFonts w:ascii="Verdana" w:hAnsi="Verdana" w:cs="Arial"/>
                <w:sz w:val="22"/>
                <w:szCs w:val="22"/>
              </w:rPr>
              <w:t xml:space="preserve">: </w:t>
            </w:r>
          </w:p>
        </w:tc>
      </w:tr>
      <w:tr w:rsidR="007D5918" w:rsidRPr="00050E5C" w14:paraId="4BE404AC" w14:textId="77777777" w:rsidTr="3DF28956">
        <w:trPr>
          <w:cantSplit/>
          <w:trHeight w:val="597"/>
          <w:jc w:val="center"/>
        </w:trPr>
        <w:tc>
          <w:tcPr>
            <w:tcW w:w="4946" w:type="dxa"/>
            <w:tcBorders>
              <w:top w:val="double" w:sz="6" w:space="0" w:color="auto"/>
              <w:left w:val="single" w:sz="6" w:space="0" w:color="auto"/>
              <w:right w:val="single" w:sz="6" w:space="0" w:color="auto"/>
            </w:tcBorders>
            <w:vAlign w:val="center"/>
          </w:tcPr>
          <w:p w14:paraId="3E4C39BD" w14:textId="77CD2ACC" w:rsidR="007D5918" w:rsidRPr="00050E5C" w:rsidRDefault="007D5918" w:rsidP="00823247">
            <w:pPr>
              <w:tabs>
                <w:tab w:val="left" w:pos="1800"/>
              </w:tabs>
              <w:spacing w:before="60" w:after="60"/>
              <w:jc w:val="both"/>
              <w:rPr>
                <w:rFonts w:ascii="Verdana" w:hAnsi="Verdana" w:cs="Arial"/>
                <w:sz w:val="22"/>
                <w:szCs w:val="22"/>
              </w:rPr>
            </w:pPr>
            <w:r w:rsidRPr="00050E5C">
              <w:rPr>
                <w:rFonts w:ascii="Verdana" w:hAnsi="Verdana" w:cs="Arial"/>
                <w:b/>
                <w:sz w:val="22"/>
                <w:szCs w:val="22"/>
              </w:rPr>
              <w:t>Division/Section</w:t>
            </w:r>
            <w:r w:rsidRPr="00050E5C">
              <w:rPr>
                <w:rFonts w:ascii="Verdana" w:hAnsi="Verdana" w:cs="Arial"/>
                <w:sz w:val="22"/>
                <w:szCs w:val="22"/>
              </w:rPr>
              <w:t xml:space="preserve">: </w:t>
            </w:r>
            <w:r w:rsidR="001E565F" w:rsidRPr="00050E5C">
              <w:rPr>
                <w:rFonts w:ascii="Verdana" w:hAnsi="Verdana" w:cstheme="minorHAnsi"/>
                <w:sz w:val="22"/>
                <w:szCs w:val="22"/>
              </w:rPr>
              <w:t>Business and Investment</w:t>
            </w:r>
          </w:p>
        </w:tc>
        <w:tc>
          <w:tcPr>
            <w:tcW w:w="4947" w:type="dxa"/>
            <w:tcBorders>
              <w:top w:val="double" w:sz="6" w:space="0" w:color="auto"/>
              <w:bottom w:val="double" w:sz="6" w:space="0" w:color="auto"/>
              <w:right w:val="single" w:sz="6" w:space="0" w:color="auto"/>
            </w:tcBorders>
            <w:vAlign w:val="center"/>
          </w:tcPr>
          <w:p w14:paraId="25197E22" w14:textId="6CF9B527" w:rsidR="00283333" w:rsidRPr="00050E5C" w:rsidRDefault="007D5918" w:rsidP="00283333">
            <w:pPr>
              <w:spacing w:before="60" w:after="60"/>
              <w:jc w:val="both"/>
              <w:rPr>
                <w:rFonts w:ascii="Verdana" w:hAnsi="Verdana" w:cs="Arial"/>
                <w:sz w:val="22"/>
                <w:szCs w:val="22"/>
              </w:rPr>
            </w:pPr>
            <w:r w:rsidRPr="00050E5C">
              <w:rPr>
                <w:rFonts w:ascii="Verdana" w:hAnsi="Verdana" w:cs="Arial"/>
                <w:b/>
                <w:sz w:val="22"/>
                <w:szCs w:val="22"/>
              </w:rPr>
              <w:t>Post Grade</w:t>
            </w:r>
            <w:r w:rsidRPr="00050E5C">
              <w:rPr>
                <w:rFonts w:ascii="Verdana" w:hAnsi="Verdana" w:cs="Arial"/>
                <w:sz w:val="22"/>
                <w:szCs w:val="22"/>
              </w:rPr>
              <w:t xml:space="preserve">: </w:t>
            </w:r>
            <w:r w:rsidR="00B82045" w:rsidRPr="00050E5C">
              <w:rPr>
                <w:rFonts w:ascii="Verdana" w:hAnsi="Verdana" w:cs="Arial"/>
                <w:sz w:val="22"/>
                <w:szCs w:val="22"/>
              </w:rPr>
              <w:t xml:space="preserve"> </w:t>
            </w:r>
            <w:r w:rsidR="004039B8">
              <w:rPr>
                <w:rFonts w:ascii="Verdana" w:hAnsi="Verdana" w:cs="Arial"/>
                <w:sz w:val="22"/>
                <w:szCs w:val="22"/>
              </w:rPr>
              <w:t>13</w:t>
            </w:r>
          </w:p>
          <w:p w14:paraId="0D4FDD28" w14:textId="5020D2DE" w:rsidR="007D5918" w:rsidRPr="00050E5C" w:rsidRDefault="007D5918" w:rsidP="00823247">
            <w:pPr>
              <w:spacing w:before="60" w:after="60"/>
              <w:jc w:val="both"/>
              <w:rPr>
                <w:rFonts w:ascii="Verdana" w:hAnsi="Verdana" w:cs="Arial"/>
                <w:sz w:val="22"/>
                <w:szCs w:val="22"/>
              </w:rPr>
            </w:pPr>
          </w:p>
        </w:tc>
      </w:tr>
      <w:tr w:rsidR="007D5918" w:rsidRPr="00050E5C" w14:paraId="11D51CCD" w14:textId="77777777" w:rsidTr="3DF28956">
        <w:trPr>
          <w:cantSplit/>
          <w:trHeight w:val="945"/>
          <w:jc w:val="center"/>
        </w:trPr>
        <w:tc>
          <w:tcPr>
            <w:tcW w:w="4946" w:type="dxa"/>
            <w:tcBorders>
              <w:top w:val="double" w:sz="6" w:space="0" w:color="auto"/>
              <w:left w:val="single" w:sz="6" w:space="0" w:color="auto"/>
              <w:bottom w:val="double" w:sz="6" w:space="0" w:color="auto"/>
              <w:right w:val="single" w:sz="6" w:space="0" w:color="auto"/>
            </w:tcBorders>
            <w:vAlign w:val="center"/>
          </w:tcPr>
          <w:p w14:paraId="05941CB8" w14:textId="537BEB0D" w:rsidR="007D5918" w:rsidRPr="00050E5C" w:rsidRDefault="00B57615" w:rsidP="00823247">
            <w:pPr>
              <w:spacing w:before="60" w:after="60"/>
              <w:jc w:val="both"/>
              <w:rPr>
                <w:rFonts w:ascii="Verdana" w:hAnsi="Verdana" w:cs="Arial"/>
                <w:sz w:val="22"/>
                <w:szCs w:val="22"/>
              </w:rPr>
            </w:pPr>
            <w:r w:rsidRPr="00050E5C">
              <w:rPr>
                <w:rFonts w:ascii="Verdana" w:hAnsi="Verdana" w:cs="Arial"/>
                <w:b/>
                <w:sz w:val="22"/>
                <w:szCs w:val="22"/>
              </w:rPr>
              <w:t>L</w:t>
            </w:r>
            <w:r w:rsidR="007D5918" w:rsidRPr="00050E5C">
              <w:rPr>
                <w:rFonts w:ascii="Verdana" w:hAnsi="Verdana" w:cs="Arial"/>
                <w:b/>
                <w:sz w:val="22"/>
                <w:szCs w:val="22"/>
              </w:rPr>
              <w:t>ocation</w:t>
            </w:r>
            <w:r w:rsidR="007D5918" w:rsidRPr="00050E5C">
              <w:rPr>
                <w:rFonts w:ascii="Verdana" w:hAnsi="Verdana" w:cs="Arial"/>
                <w:sz w:val="22"/>
                <w:szCs w:val="22"/>
              </w:rPr>
              <w:t xml:space="preserve">: </w:t>
            </w:r>
            <w:r w:rsidR="00F65441" w:rsidRPr="00050E5C">
              <w:rPr>
                <w:rFonts w:ascii="Verdana" w:hAnsi="Verdana" w:cstheme="minorHAnsi"/>
                <w:sz w:val="22"/>
                <w:szCs w:val="22"/>
              </w:rPr>
              <w:t>3 Knowsley Place</w:t>
            </w:r>
            <w:r w:rsidR="007048B0" w:rsidRPr="00050E5C">
              <w:rPr>
                <w:rFonts w:ascii="Verdana" w:hAnsi="Verdana" w:cstheme="minorHAnsi"/>
                <w:sz w:val="22"/>
                <w:szCs w:val="22"/>
              </w:rPr>
              <w:t>, Bury</w:t>
            </w:r>
          </w:p>
        </w:tc>
        <w:tc>
          <w:tcPr>
            <w:tcW w:w="4947" w:type="dxa"/>
            <w:tcBorders>
              <w:bottom w:val="double" w:sz="6" w:space="0" w:color="auto"/>
              <w:right w:val="single" w:sz="6" w:space="0" w:color="auto"/>
            </w:tcBorders>
            <w:vAlign w:val="center"/>
          </w:tcPr>
          <w:p w14:paraId="1E1E7758" w14:textId="77777777" w:rsidR="007D5918" w:rsidRPr="00050E5C" w:rsidRDefault="007D5918" w:rsidP="00823247">
            <w:pPr>
              <w:spacing w:before="60" w:after="60"/>
              <w:jc w:val="both"/>
              <w:rPr>
                <w:rFonts w:ascii="Verdana" w:hAnsi="Verdana" w:cs="Arial"/>
                <w:sz w:val="22"/>
                <w:szCs w:val="22"/>
              </w:rPr>
            </w:pPr>
            <w:r w:rsidRPr="00050E5C">
              <w:rPr>
                <w:rFonts w:ascii="Verdana" w:hAnsi="Verdana" w:cs="Arial"/>
                <w:b/>
                <w:sz w:val="22"/>
                <w:szCs w:val="22"/>
              </w:rPr>
              <w:t>Post Hours</w:t>
            </w:r>
            <w:r w:rsidRPr="00050E5C">
              <w:rPr>
                <w:rFonts w:ascii="Verdana" w:hAnsi="Verdana" w:cs="Arial"/>
                <w:sz w:val="22"/>
                <w:szCs w:val="22"/>
              </w:rPr>
              <w:t xml:space="preserve">: </w:t>
            </w:r>
            <w:r w:rsidR="00374458" w:rsidRPr="00050E5C">
              <w:rPr>
                <w:rFonts w:ascii="Verdana" w:hAnsi="Verdana" w:cstheme="minorHAnsi"/>
                <w:sz w:val="22"/>
                <w:szCs w:val="22"/>
              </w:rPr>
              <w:t xml:space="preserve">37 </w:t>
            </w:r>
            <w:r w:rsidR="00B82045" w:rsidRPr="00050E5C">
              <w:rPr>
                <w:rFonts w:ascii="Verdana" w:hAnsi="Verdana" w:cstheme="minorHAnsi"/>
                <w:sz w:val="22"/>
                <w:szCs w:val="22"/>
              </w:rPr>
              <w:t>hours per week worked in accordance with the Council’s flexi-time scheme</w:t>
            </w:r>
          </w:p>
        </w:tc>
      </w:tr>
      <w:tr w:rsidR="007D5918" w:rsidRPr="00050E5C" w14:paraId="13FF85A7" w14:textId="77777777" w:rsidTr="3DF28956">
        <w:trPr>
          <w:cantSplit/>
          <w:trHeight w:val="1316"/>
          <w:jc w:val="center"/>
        </w:trPr>
        <w:tc>
          <w:tcPr>
            <w:tcW w:w="9893" w:type="dxa"/>
            <w:gridSpan w:val="2"/>
            <w:tcBorders>
              <w:top w:val="double" w:sz="6" w:space="0" w:color="auto"/>
              <w:left w:val="single" w:sz="6" w:space="0" w:color="auto"/>
              <w:bottom w:val="double" w:sz="6" w:space="0" w:color="auto"/>
              <w:right w:val="single" w:sz="6" w:space="0" w:color="auto"/>
            </w:tcBorders>
            <w:vAlign w:val="center"/>
          </w:tcPr>
          <w:p w14:paraId="37BE8FEF" w14:textId="77777777" w:rsidR="007D5918" w:rsidRPr="00050E5C" w:rsidRDefault="007D5918" w:rsidP="00823247">
            <w:pPr>
              <w:spacing w:before="60" w:after="60"/>
              <w:jc w:val="both"/>
              <w:rPr>
                <w:rFonts w:ascii="Verdana" w:hAnsi="Verdana" w:cstheme="minorHAnsi"/>
                <w:sz w:val="22"/>
                <w:szCs w:val="22"/>
              </w:rPr>
            </w:pPr>
            <w:r w:rsidRPr="00050E5C">
              <w:rPr>
                <w:rFonts w:ascii="Verdana" w:hAnsi="Verdana" w:cstheme="minorHAnsi"/>
                <w:b/>
                <w:sz w:val="22"/>
                <w:szCs w:val="22"/>
              </w:rPr>
              <w:t>Special Conditions of Service</w:t>
            </w:r>
            <w:r w:rsidRPr="00050E5C">
              <w:rPr>
                <w:rFonts w:ascii="Verdana" w:hAnsi="Verdana" w:cstheme="minorHAnsi"/>
                <w:sz w:val="22"/>
                <w:szCs w:val="22"/>
              </w:rPr>
              <w:t xml:space="preserve">: </w:t>
            </w:r>
          </w:p>
          <w:p w14:paraId="24A484CA" w14:textId="77777777" w:rsidR="00244269" w:rsidRPr="00050E5C" w:rsidRDefault="00244269" w:rsidP="00823247">
            <w:pPr>
              <w:spacing w:before="60" w:after="60"/>
              <w:jc w:val="both"/>
              <w:rPr>
                <w:rFonts w:ascii="Verdana" w:hAnsi="Verdana" w:cstheme="minorHAnsi"/>
                <w:sz w:val="22"/>
                <w:szCs w:val="22"/>
                <w:lang w:eastAsia="en-GB"/>
              </w:rPr>
            </w:pPr>
            <w:r w:rsidRPr="00050E5C">
              <w:rPr>
                <w:rFonts w:ascii="Verdana" w:hAnsi="Verdana" w:cstheme="minorHAnsi"/>
                <w:sz w:val="22"/>
                <w:szCs w:val="22"/>
                <w:lang w:eastAsia="en-GB"/>
              </w:rPr>
              <w:t>Attendance at evening meetings as required.</w:t>
            </w:r>
          </w:p>
          <w:p w14:paraId="6E089893" w14:textId="77777777" w:rsidR="00B82045" w:rsidRPr="00050E5C" w:rsidRDefault="00244269" w:rsidP="00823247">
            <w:pPr>
              <w:spacing w:before="60" w:after="60"/>
              <w:jc w:val="both"/>
              <w:rPr>
                <w:rFonts w:ascii="Verdana" w:hAnsi="Verdana" w:cstheme="minorHAnsi"/>
                <w:sz w:val="22"/>
                <w:szCs w:val="22"/>
                <w:lang w:eastAsia="en-GB"/>
              </w:rPr>
            </w:pPr>
            <w:r w:rsidRPr="00050E5C">
              <w:rPr>
                <w:rFonts w:ascii="Verdana" w:hAnsi="Verdana" w:cstheme="minorHAnsi"/>
                <w:sz w:val="22"/>
                <w:szCs w:val="22"/>
                <w:lang w:eastAsia="en-GB"/>
              </w:rPr>
              <w:t xml:space="preserve">Travel to meetings across the Greater Manchester City region and occasional travel outside of the </w:t>
            </w:r>
            <w:r w:rsidR="001E565F" w:rsidRPr="00050E5C">
              <w:rPr>
                <w:rFonts w:ascii="Verdana" w:hAnsi="Verdana" w:cstheme="minorHAnsi"/>
                <w:sz w:val="22"/>
                <w:szCs w:val="22"/>
                <w:lang w:eastAsia="en-GB"/>
              </w:rPr>
              <w:t>city</w:t>
            </w:r>
            <w:r w:rsidRPr="00050E5C">
              <w:rPr>
                <w:rFonts w:ascii="Verdana" w:hAnsi="Verdana" w:cstheme="minorHAnsi"/>
                <w:sz w:val="22"/>
                <w:szCs w:val="22"/>
                <w:lang w:eastAsia="en-GB"/>
              </w:rPr>
              <w:t xml:space="preserve"> region.</w:t>
            </w:r>
          </w:p>
          <w:p w14:paraId="6EA8FBE9" w14:textId="77777777" w:rsidR="001E565F" w:rsidRPr="00050E5C" w:rsidRDefault="001E565F" w:rsidP="00823247">
            <w:pPr>
              <w:spacing w:before="60" w:after="60"/>
              <w:jc w:val="both"/>
              <w:rPr>
                <w:rFonts w:ascii="Verdana" w:hAnsi="Verdana" w:cstheme="minorHAnsi"/>
                <w:sz w:val="22"/>
                <w:szCs w:val="22"/>
                <w:lang w:eastAsia="en-GB"/>
              </w:rPr>
            </w:pPr>
            <w:r w:rsidRPr="00050E5C">
              <w:rPr>
                <w:rFonts w:ascii="Verdana" w:hAnsi="Verdana" w:cstheme="minorHAnsi"/>
                <w:sz w:val="22"/>
                <w:szCs w:val="22"/>
                <w:lang w:eastAsia="en-GB"/>
              </w:rPr>
              <w:t>Travel to business premises and offices.</w:t>
            </w:r>
          </w:p>
          <w:p w14:paraId="5686FF5D" w14:textId="665E9483" w:rsidR="00B62FE1" w:rsidRPr="00050E5C" w:rsidRDefault="00B62FE1" w:rsidP="00823247">
            <w:pPr>
              <w:spacing w:before="60" w:after="60"/>
              <w:jc w:val="both"/>
              <w:rPr>
                <w:rFonts w:ascii="Verdana" w:hAnsi="Verdana" w:cstheme="minorHAnsi"/>
                <w:sz w:val="22"/>
                <w:szCs w:val="22"/>
              </w:rPr>
            </w:pPr>
            <w:r w:rsidRPr="00050E5C">
              <w:rPr>
                <w:rFonts w:ascii="Verdana" w:hAnsi="Verdana" w:cstheme="minorHAnsi"/>
                <w:sz w:val="22"/>
                <w:szCs w:val="22"/>
                <w:lang w:eastAsia="en-GB"/>
              </w:rPr>
              <w:t xml:space="preserve">Hybrid working where agreed. </w:t>
            </w:r>
          </w:p>
        </w:tc>
      </w:tr>
      <w:tr w:rsidR="007D5918" w:rsidRPr="00050E5C" w14:paraId="2C395776" w14:textId="77777777" w:rsidTr="3DF28956">
        <w:trPr>
          <w:cantSplit/>
          <w:trHeight w:val="1426"/>
          <w:jc w:val="center"/>
        </w:trPr>
        <w:tc>
          <w:tcPr>
            <w:tcW w:w="9893" w:type="dxa"/>
            <w:gridSpan w:val="2"/>
            <w:tcBorders>
              <w:top w:val="double" w:sz="6" w:space="0" w:color="auto"/>
              <w:left w:val="single" w:sz="6" w:space="0" w:color="auto"/>
              <w:bottom w:val="double" w:sz="6" w:space="0" w:color="auto"/>
              <w:right w:val="single" w:sz="6" w:space="0" w:color="auto"/>
            </w:tcBorders>
            <w:vAlign w:val="center"/>
          </w:tcPr>
          <w:p w14:paraId="4CB71C9A" w14:textId="734961F6" w:rsidR="007D5918" w:rsidRPr="00050E5C" w:rsidRDefault="007D5918" w:rsidP="00823247">
            <w:pPr>
              <w:spacing w:before="60" w:after="60"/>
              <w:jc w:val="both"/>
              <w:rPr>
                <w:rFonts w:ascii="Verdana" w:hAnsi="Verdana" w:cs="Arial"/>
                <w:sz w:val="22"/>
                <w:szCs w:val="22"/>
              </w:rPr>
            </w:pPr>
            <w:r w:rsidRPr="00050E5C">
              <w:rPr>
                <w:rFonts w:ascii="Verdana" w:hAnsi="Verdana" w:cs="Arial"/>
                <w:b/>
                <w:sz w:val="22"/>
                <w:szCs w:val="22"/>
              </w:rPr>
              <w:t>Purpose and Objectives of Post</w:t>
            </w:r>
            <w:r w:rsidRPr="00050E5C">
              <w:rPr>
                <w:rFonts w:ascii="Verdana" w:hAnsi="Verdana" w:cs="Arial"/>
                <w:sz w:val="22"/>
                <w:szCs w:val="22"/>
              </w:rPr>
              <w:t xml:space="preserve">: </w:t>
            </w:r>
          </w:p>
          <w:p w14:paraId="4961B005" w14:textId="5FB1EEC6" w:rsidR="001E565F" w:rsidRPr="00050E5C" w:rsidRDefault="001E565F" w:rsidP="00823247">
            <w:pPr>
              <w:spacing w:before="60" w:after="60"/>
              <w:jc w:val="both"/>
              <w:rPr>
                <w:rFonts w:ascii="Verdana" w:hAnsi="Verdana" w:cstheme="minorHAnsi"/>
                <w:sz w:val="22"/>
                <w:szCs w:val="22"/>
              </w:rPr>
            </w:pPr>
            <w:r w:rsidRPr="00050E5C">
              <w:rPr>
                <w:rFonts w:ascii="Verdana" w:hAnsi="Verdana" w:cstheme="minorHAnsi"/>
                <w:sz w:val="22"/>
                <w:szCs w:val="22"/>
              </w:rPr>
              <w:t xml:space="preserve">To be a first line of contact for Bury businesses and potential inward investors. </w:t>
            </w:r>
          </w:p>
          <w:p w14:paraId="4822019D" w14:textId="5BFF1881" w:rsidR="001E565F" w:rsidRPr="00050E5C" w:rsidRDefault="001E565F" w:rsidP="00823247">
            <w:pPr>
              <w:spacing w:before="60" w:after="60"/>
              <w:jc w:val="both"/>
              <w:rPr>
                <w:rFonts w:ascii="Verdana" w:hAnsi="Verdana" w:cstheme="minorHAnsi"/>
                <w:sz w:val="22"/>
                <w:szCs w:val="22"/>
              </w:rPr>
            </w:pPr>
            <w:r w:rsidRPr="00050E5C">
              <w:rPr>
                <w:rFonts w:ascii="Verdana" w:hAnsi="Verdana" w:cstheme="minorHAnsi"/>
                <w:sz w:val="22"/>
                <w:szCs w:val="22"/>
              </w:rPr>
              <w:t xml:space="preserve">To connect businesses to funded support for the benefit of the business. </w:t>
            </w:r>
          </w:p>
          <w:p w14:paraId="645BF563" w14:textId="0EDC52FE" w:rsidR="001E565F" w:rsidRPr="00050E5C" w:rsidRDefault="001E565F" w:rsidP="00823247">
            <w:pPr>
              <w:spacing w:before="60" w:after="60"/>
              <w:jc w:val="both"/>
              <w:rPr>
                <w:rFonts w:ascii="Verdana" w:hAnsi="Verdana" w:cstheme="minorHAnsi"/>
                <w:sz w:val="22"/>
                <w:szCs w:val="22"/>
              </w:rPr>
            </w:pPr>
            <w:r w:rsidRPr="00050E5C">
              <w:rPr>
                <w:rFonts w:ascii="Verdana" w:hAnsi="Verdana" w:cstheme="minorHAnsi"/>
                <w:sz w:val="22"/>
                <w:szCs w:val="22"/>
              </w:rPr>
              <w:t xml:space="preserve">To contribute to the growth of the borough’s economy, job creation and increased productivity. </w:t>
            </w:r>
          </w:p>
          <w:p w14:paraId="27D11DFB" w14:textId="30B0D3DB" w:rsidR="00A228D9" w:rsidRPr="00050E5C" w:rsidRDefault="00B82045" w:rsidP="00823247">
            <w:pPr>
              <w:spacing w:before="60" w:after="60"/>
              <w:jc w:val="both"/>
              <w:rPr>
                <w:rFonts w:ascii="Verdana" w:hAnsi="Verdana" w:cstheme="minorHAnsi"/>
                <w:sz w:val="22"/>
                <w:szCs w:val="22"/>
              </w:rPr>
            </w:pPr>
            <w:r w:rsidRPr="00050E5C">
              <w:rPr>
                <w:rFonts w:ascii="Verdana" w:hAnsi="Verdana" w:cstheme="minorHAnsi"/>
                <w:sz w:val="22"/>
                <w:szCs w:val="22"/>
              </w:rPr>
              <w:t xml:space="preserve">To </w:t>
            </w:r>
            <w:r w:rsidR="00A97E85" w:rsidRPr="00050E5C">
              <w:rPr>
                <w:rFonts w:ascii="Verdana" w:hAnsi="Verdana" w:cstheme="minorHAnsi"/>
                <w:sz w:val="22"/>
                <w:szCs w:val="22"/>
              </w:rPr>
              <w:t>support</w:t>
            </w:r>
            <w:r w:rsidRPr="00050E5C">
              <w:rPr>
                <w:rFonts w:ascii="Verdana" w:hAnsi="Verdana" w:cstheme="minorHAnsi"/>
                <w:sz w:val="22"/>
                <w:szCs w:val="22"/>
              </w:rPr>
              <w:t xml:space="preserve"> the development of activities that will </w:t>
            </w:r>
            <w:r w:rsidR="00C12381" w:rsidRPr="00050E5C">
              <w:rPr>
                <w:rFonts w:ascii="Verdana" w:hAnsi="Verdana" w:cstheme="minorHAnsi"/>
                <w:sz w:val="22"/>
                <w:szCs w:val="22"/>
              </w:rPr>
              <w:t xml:space="preserve">contribute to delivering the objectives of </w:t>
            </w:r>
            <w:r w:rsidR="00E514F8" w:rsidRPr="00050E5C">
              <w:rPr>
                <w:rFonts w:ascii="Verdana" w:hAnsi="Verdana" w:cstheme="minorHAnsi"/>
                <w:sz w:val="22"/>
                <w:szCs w:val="22"/>
              </w:rPr>
              <w:t xml:space="preserve">the </w:t>
            </w:r>
            <w:r w:rsidR="00C86CD6" w:rsidRPr="00050E5C">
              <w:rPr>
                <w:rFonts w:ascii="Verdana" w:hAnsi="Verdana" w:cstheme="minorHAnsi"/>
                <w:sz w:val="22"/>
                <w:szCs w:val="22"/>
              </w:rPr>
              <w:t xml:space="preserve">Council’s </w:t>
            </w:r>
            <w:r w:rsidR="008366AC" w:rsidRPr="00050E5C">
              <w:rPr>
                <w:rFonts w:ascii="Verdana" w:hAnsi="Verdana" w:cstheme="minorHAnsi"/>
                <w:sz w:val="22"/>
                <w:szCs w:val="22"/>
              </w:rPr>
              <w:t>Let’s Do It S</w:t>
            </w:r>
            <w:r w:rsidR="00983677" w:rsidRPr="00050E5C">
              <w:rPr>
                <w:rFonts w:ascii="Verdana" w:hAnsi="Verdana" w:cstheme="minorHAnsi"/>
                <w:sz w:val="22"/>
                <w:szCs w:val="22"/>
              </w:rPr>
              <w:t xml:space="preserve">trategy 2030, </w:t>
            </w:r>
            <w:r w:rsidR="008366AC" w:rsidRPr="00050E5C">
              <w:rPr>
                <w:rFonts w:ascii="Verdana" w:hAnsi="Verdana" w:cstheme="minorHAnsi"/>
                <w:sz w:val="22"/>
                <w:szCs w:val="22"/>
              </w:rPr>
              <w:t xml:space="preserve">Bury Council’s </w:t>
            </w:r>
            <w:r w:rsidR="00C86CD6" w:rsidRPr="00050E5C">
              <w:rPr>
                <w:rFonts w:ascii="Verdana" w:hAnsi="Verdana" w:cstheme="minorHAnsi"/>
                <w:sz w:val="22"/>
                <w:szCs w:val="22"/>
              </w:rPr>
              <w:t>Economic</w:t>
            </w:r>
            <w:r w:rsidR="00C12381" w:rsidRPr="00050E5C">
              <w:rPr>
                <w:rFonts w:ascii="Verdana" w:hAnsi="Verdana" w:cstheme="minorHAnsi"/>
                <w:sz w:val="22"/>
                <w:szCs w:val="22"/>
              </w:rPr>
              <w:t xml:space="preserve"> </w:t>
            </w:r>
            <w:r w:rsidR="001420E2" w:rsidRPr="00050E5C">
              <w:rPr>
                <w:rFonts w:ascii="Verdana" w:hAnsi="Verdana" w:cstheme="minorHAnsi"/>
                <w:sz w:val="22"/>
                <w:szCs w:val="22"/>
              </w:rPr>
              <w:t>Strategy</w:t>
            </w:r>
            <w:r w:rsidR="00983677" w:rsidRPr="00050E5C">
              <w:rPr>
                <w:rFonts w:ascii="Verdana" w:hAnsi="Verdana" w:cstheme="minorHAnsi"/>
                <w:sz w:val="22"/>
                <w:szCs w:val="22"/>
              </w:rPr>
              <w:t xml:space="preserve"> o</w:t>
            </w:r>
            <w:r w:rsidR="00224E53" w:rsidRPr="00050E5C">
              <w:rPr>
                <w:rFonts w:ascii="Verdana" w:hAnsi="Verdana" w:cstheme="minorHAnsi"/>
                <w:sz w:val="22"/>
                <w:szCs w:val="22"/>
              </w:rPr>
              <w:t>ther related plans</w:t>
            </w:r>
            <w:r w:rsidR="008366AC" w:rsidRPr="00050E5C">
              <w:rPr>
                <w:rFonts w:ascii="Verdana" w:hAnsi="Verdana" w:cstheme="minorHAnsi"/>
                <w:sz w:val="22"/>
                <w:szCs w:val="22"/>
              </w:rPr>
              <w:t>.</w:t>
            </w:r>
            <w:r w:rsidR="00224E53" w:rsidRPr="00050E5C">
              <w:rPr>
                <w:rFonts w:ascii="Verdana" w:hAnsi="Verdana" w:cstheme="minorHAnsi"/>
                <w:sz w:val="22"/>
                <w:szCs w:val="22"/>
              </w:rPr>
              <w:t xml:space="preserve"> </w:t>
            </w:r>
          </w:p>
          <w:p w14:paraId="5EC44FE1" w14:textId="386C974A" w:rsidR="00667049" w:rsidRPr="00050E5C" w:rsidRDefault="00C12381" w:rsidP="00F73A0C">
            <w:pPr>
              <w:spacing w:before="60" w:after="60"/>
              <w:jc w:val="both"/>
              <w:rPr>
                <w:rFonts w:ascii="Verdana" w:hAnsi="Verdana"/>
                <w:sz w:val="22"/>
                <w:szCs w:val="22"/>
              </w:rPr>
            </w:pPr>
            <w:r w:rsidRPr="00050E5C">
              <w:rPr>
                <w:rFonts w:ascii="Verdana" w:hAnsi="Verdana" w:cstheme="minorHAnsi"/>
                <w:sz w:val="22"/>
                <w:szCs w:val="22"/>
              </w:rPr>
              <w:t xml:space="preserve">To </w:t>
            </w:r>
            <w:r w:rsidR="00B82045" w:rsidRPr="00050E5C">
              <w:rPr>
                <w:rFonts w:ascii="Verdana" w:hAnsi="Verdana" w:cstheme="minorHAnsi"/>
                <w:sz w:val="22"/>
                <w:szCs w:val="22"/>
              </w:rPr>
              <w:t xml:space="preserve">contribute to the development </w:t>
            </w:r>
            <w:r w:rsidR="00005076" w:rsidRPr="00050E5C">
              <w:rPr>
                <w:rFonts w:ascii="Verdana" w:hAnsi="Verdana" w:cstheme="minorHAnsi"/>
                <w:sz w:val="22"/>
                <w:szCs w:val="22"/>
              </w:rPr>
              <w:t>of partnership</w:t>
            </w:r>
            <w:r w:rsidR="00B82045" w:rsidRPr="00050E5C">
              <w:rPr>
                <w:rFonts w:ascii="Verdana" w:hAnsi="Verdana" w:cstheme="minorHAnsi"/>
                <w:sz w:val="22"/>
                <w:szCs w:val="22"/>
              </w:rPr>
              <w:t xml:space="preserve"> working to </w:t>
            </w:r>
            <w:r w:rsidR="0087099C" w:rsidRPr="00050E5C">
              <w:rPr>
                <w:rFonts w:ascii="Verdana" w:hAnsi="Verdana" w:cstheme="minorHAnsi"/>
                <w:sz w:val="22"/>
                <w:szCs w:val="22"/>
              </w:rPr>
              <w:t xml:space="preserve">lead </w:t>
            </w:r>
            <w:r w:rsidR="00224E53" w:rsidRPr="00050E5C">
              <w:rPr>
                <w:rFonts w:ascii="Verdana" w:hAnsi="Verdana" w:cstheme="minorHAnsi"/>
                <w:sz w:val="22"/>
                <w:szCs w:val="22"/>
              </w:rPr>
              <w:t xml:space="preserve">Bury Council’s Business Engagement Strategy </w:t>
            </w:r>
            <w:r w:rsidR="00F65441" w:rsidRPr="00050E5C">
              <w:rPr>
                <w:rFonts w:ascii="Verdana" w:hAnsi="Verdana" w:cstheme="minorHAnsi"/>
                <w:sz w:val="22"/>
                <w:szCs w:val="22"/>
              </w:rPr>
              <w:t xml:space="preserve">and other related activity. </w:t>
            </w:r>
            <w:r w:rsidRPr="00050E5C">
              <w:rPr>
                <w:rFonts w:ascii="Verdana" w:hAnsi="Verdana" w:cstheme="minorHAnsi"/>
                <w:sz w:val="22"/>
                <w:szCs w:val="22"/>
              </w:rPr>
              <w:t xml:space="preserve"> </w:t>
            </w:r>
          </w:p>
        </w:tc>
      </w:tr>
      <w:tr w:rsidR="007D5918" w:rsidRPr="00050E5C" w14:paraId="7228E585" w14:textId="77777777" w:rsidTr="3DF28956">
        <w:trPr>
          <w:cantSplit/>
          <w:jc w:val="center"/>
        </w:trPr>
        <w:tc>
          <w:tcPr>
            <w:tcW w:w="9893" w:type="dxa"/>
            <w:gridSpan w:val="2"/>
            <w:tcBorders>
              <w:top w:val="double" w:sz="6" w:space="0" w:color="auto"/>
              <w:left w:val="single" w:sz="6" w:space="0" w:color="auto"/>
              <w:bottom w:val="double" w:sz="6" w:space="0" w:color="auto"/>
              <w:right w:val="single" w:sz="6" w:space="0" w:color="auto"/>
            </w:tcBorders>
            <w:vAlign w:val="center"/>
          </w:tcPr>
          <w:p w14:paraId="06433A0D" w14:textId="2DC75D80" w:rsidR="00F73A0C" w:rsidRPr="00F73A0C" w:rsidRDefault="007D5918" w:rsidP="00F73A0C">
            <w:pPr>
              <w:rPr>
                <w:rFonts w:ascii="Verdana" w:hAnsi="Verdana"/>
                <w:sz w:val="22"/>
                <w:szCs w:val="22"/>
              </w:rPr>
            </w:pPr>
            <w:r w:rsidRPr="00050E5C">
              <w:rPr>
                <w:rFonts w:ascii="Verdana" w:hAnsi="Verdana" w:cs="Arial"/>
                <w:b/>
                <w:sz w:val="22"/>
                <w:szCs w:val="22"/>
              </w:rPr>
              <w:t>Accountable to</w:t>
            </w:r>
            <w:r w:rsidRPr="00050E5C">
              <w:rPr>
                <w:rFonts w:ascii="Verdana" w:hAnsi="Verdana" w:cs="Arial"/>
                <w:sz w:val="22"/>
                <w:szCs w:val="22"/>
              </w:rPr>
              <w:t xml:space="preserve">: </w:t>
            </w:r>
            <w:r w:rsidR="00F73A0C" w:rsidRPr="00F73A0C">
              <w:rPr>
                <w:rFonts w:ascii="Verdana" w:hAnsi="Verdana"/>
                <w:sz w:val="22"/>
                <w:szCs w:val="22"/>
              </w:rPr>
              <w:t>Assistant Director Regeneration Delivery (Economy &amp; Business)</w:t>
            </w:r>
          </w:p>
          <w:p w14:paraId="2EDD12D9" w14:textId="5C16A8B0" w:rsidR="007D5918" w:rsidRPr="00050E5C" w:rsidRDefault="007D5918" w:rsidP="00823247">
            <w:pPr>
              <w:spacing w:before="60" w:after="60"/>
              <w:jc w:val="both"/>
              <w:rPr>
                <w:rFonts w:ascii="Verdana" w:hAnsi="Verdana" w:cs="Arial"/>
                <w:sz w:val="22"/>
                <w:szCs w:val="22"/>
              </w:rPr>
            </w:pPr>
          </w:p>
        </w:tc>
      </w:tr>
      <w:tr w:rsidR="007D5918" w:rsidRPr="00050E5C" w14:paraId="0880D884" w14:textId="77777777" w:rsidTr="3DF28956">
        <w:trPr>
          <w:cantSplit/>
          <w:jc w:val="center"/>
        </w:trPr>
        <w:tc>
          <w:tcPr>
            <w:tcW w:w="9893" w:type="dxa"/>
            <w:gridSpan w:val="2"/>
            <w:tcBorders>
              <w:top w:val="double" w:sz="6" w:space="0" w:color="auto"/>
              <w:left w:val="single" w:sz="6" w:space="0" w:color="auto"/>
              <w:bottom w:val="double" w:sz="6" w:space="0" w:color="auto"/>
              <w:right w:val="single" w:sz="6" w:space="0" w:color="auto"/>
            </w:tcBorders>
            <w:vAlign w:val="center"/>
          </w:tcPr>
          <w:p w14:paraId="25FA2597" w14:textId="633F75FC" w:rsidR="007D5918" w:rsidRPr="00050E5C" w:rsidRDefault="007D5918" w:rsidP="00823247">
            <w:pPr>
              <w:spacing w:before="60" w:after="60"/>
              <w:jc w:val="both"/>
              <w:rPr>
                <w:rFonts w:ascii="Verdana" w:hAnsi="Verdana" w:cs="Arial"/>
                <w:sz w:val="22"/>
                <w:szCs w:val="22"/>
              </w:rPr>
            </w:pPr>
            <w:r w:rsidRPr="00050E5C">
              <w:rPr>
                <w:rFonts w:ascii="Verdana" w:hAnsi="Verdana" w:cs="Arial"/>
                <w:b/>
                <w:sz w:val="22"/>
                <w:szCs w:val="22"/>
              </w:rPr>
              <w:t>Immediately Responsible to</w:t>
            </w:r>
            <w:r w:rsidRPr="00050E5C">
              <w:rPr>
                <w:rFonts w:ascii="Verdana" w:hAnsi="Verdana" w:cs="Arial"/>
                <w:sz w:val="22"/>
                <w:szCs w:val="22"/>
              </w:rPr>
              <w:t xml:space="preserve">: </w:t>
            </w:r>
            <w:r w:rsidR="008366AC" w:rsidRPr="00050E5C">
              <w:rPr>
                <w:rFonts w:ascii="Verdana" w:hAnsi="Verdana" w:cstheme="minorHAnsi"/>
                <w:sz w:val="22"/>
                <w:szCs w:val="22"/>
              </w:rPr>
              <w:t>Service Manager – Business and Investment</w:t>
            </w:r>
            <w:r w:rsidR="008366AC" w:rsidRPr="00050E5C">
              <w:rPr>
                <w:rFonts w:ascii="Verdana" w:hAnsi="Verdana" w:cs="Arial"/>
                <w:sz w:val="22"/>
                <w:szCs w:val="22"/>
              </w:rPr>
              <w:t xml:space="preserve"> </w:t>
            </w:r>
          </w:p>
        </w:tc>
      </w:tr>
      <w:tr w:rsidR="007D5918" w:rsidRPr="00050E5C" w14:paraId="3E74219F" w14:textId="77777777" w:rsidTr="3DF28956">
        <w:trPr>
          <w:cantSplit/>
          <w:trHeight w:val="430"/>
          <w:jc w:val="center"/>
        </w:trPr>
        <w:tc>
          <w:tcPr>
            <w:tcW w:w="9893" w:type="dxa"/>
            <w:gridSpan w:val="2"/>
            <w:tcBorders>
              <w:top w:val="double" w:sz="6" w:space="0" w:color="auto"/>
              <w:left w:val="single" w:sz="6" w:space="0" w:color="auto"/>
              <w:bottom w:val="double" w:sz="6" w:space="0" w:color="auto"/>
              <w:right w:val="single" w:sz="6" w:space="0" w:color="auto"/>
            </w:tcBorders>
            <w:vAlign w:val="center"/>
          </w:tcPr>
          <w:p w14:paraId="51FEFE71" w14:textId="3D3B35AD" w:rsidR="007D5918" w:rsidRPr="00050E5C" w:rsidRDefault="007D5918" w:rsidP="3DF28956">
            <w:pPr>
              <w:spacing w:before="60" w:after="60"/>
              <w:jc w:val="both"/>
              <w:rPr>
                <w:rFonts w:ascii="Verdana" w:hAnsi="Verdana" w:cstheme="minorBidi"/>
                <w:sz w:val="22"/>
                <w:szCs w:val="22"/>
              </w:rPr>
            </w:pPr>
            <w:r w:rsidRPr="3DF28956">
              <w:rPr>
                <w:rFonts w:ascii="Verdana" w:hAnsi="Verdana" w:cs="Arial"/>
                <w:b/>
                <w:bCs/>
                <w:sz w:val="22"/>
                <w:szCs w:val="22"/>
              </w:rPr>
              <w:t>Immediately Responsible for</w:t>
            </w:r>
            <w:r w:rsidRPr="3DF28956">
              <w:rPr>
                <w:rFonts w:ascii="Verdana" w:hAnsi="Verdana" w:cs="Arial"/>
                <w:sz w:val="22"/>
                <w:szCs w:val="22"/>
              </w:rPr>
              <w:t xml:space="preserve">: </w:t>
            </w:r>
            <w:r w:rsidR="5DA8D185" w:rsidRPr="002420ED">
              <w:rPr>
                <w:rFonts w:ascii="Verdana" w:hAnsi="Verdana" w:cs="Arial"/>
                <w:sz w:val="22"/>
                <w:szCs w:val="22"/>
              </w:rPr>
              <w:t>Economy Business and Skills Officer</w:t>
            </w:r>
          </w:p>
        </w:tc>
      </w:tr>
      <w:tr w:rsidR="007D5918" w:rsidRPr="00050E5C" w14:paraId="2D12A8DC" w14:textId="77777777" w:rsidTr="3DF28956">
        <w:trPr>
          <w:cantSplit/>
          <w:trHeight w:val="2175"/>
          <w:jc w:val="center"/>
        </w:trPr>
        <w:tc>
          <w:tcPr>
            <w:tcW w:w="9893" w:type="dxa"/>
            <w:gridSpan w:val="2"/>
            <w:tcBorders>
              <w:top w:val="double" w:sz="6" w:space="0" w:color="auto"/>
              <w:left w:val="single" w:sz="6" w:space="0" w:color="auto"/>
              <w:bottom w:val="single" w:sz="4" w:space="0" w:color="auto"/>
              <w:right w:val="single" w:sz="6" w:space="0" w:color="auto"/>
            </w:tcBorders>
            <w:vAlign w:val="center"/>
          </w:tcPr>
          <w:p w14:paraId="083AB22C" w14:textId="77777777" w:rsidR="007D5918" w:rsidRPr="00050E5C" w:rsidRDefault="007D5918" w:rsidP="00823247">
            <w:pPr>
              <w:tabs>
                <w:tab w:val="left" w:pos="4320"/>
              </w:tabs>
              <w:spacing w:before="60" w:after="60"/>
              <w:jc w:val="both"/>
              <w:rPr>
                <w:rFonts w:ascii="Verdana" w:hAnsi="Verdana" w:cs="Arial"/>
                <w:b/>
                <w:sz w:val="22"/>
                <w:szCs w:val="22"/>
              </w:rPr>
            </w:pPr>
            <w:r w:rsidRPr="00050E5C">
              <w:rPr>
                <w:rFonts w:ascii="Verdana" w:hAnsi="Verdana" w:cs="Arial"/>
                <w:b/>
                <w:sz w:val="22"/>
                <w:szCs w:val="22"/>
              </w:rPr>
              <w:t>Relationships: (Internal and External)</w:t>
            </w:r>
          </w:p>
          <w:p w14:paraId="4ED1FA8E" w14:textId="77777777" w:rsidR="00C12381" w:rsidRPr="00050E5C" w:rsidRDefault="00C12381" w:rsidP="00823247">
            <w:pPr>
              <w:pStyle w:val="Heading2"/>
              <w:spacing w:before="60" w:after="60"/>
              <w:jc w:val="both"/>
              <w:rPr>
                <w:rFonts w:ascii="Verdana" w:hAnsi="Verdana"/>
                <w:sz w:val="22"/>
                <w:szCs w:val="22"/>
              </w:rPr>
            </w:pPr>
            <w:r w:rsidRPr="00050E5C">
              <w:rPr>
                <w:rFonts w:ascii="Verdana" w:hAnsi="Verdana"/>
                <w:sz w:val="22"/>
                <w:szCs w:val="22"/>
              </w:rPr>
              <w:t>Internal</w:t>
            </w:r>
          </w:p>
          <w:p w14:paraId="76A48516" w14:textId="42423A33" w:rsidR="00C12381" w:rsidRPr="00050E5C" w:rsidRDefault="008366AC" w:rsidP="00823247">
            <w:pPr>
              <w:spacing w:before="60" w:after="60"/>
              <w:jc w:val="both"/>
              <w:rPr>
                <w:rFonts w:ascii="Verdana" w:hAnsi="Verdana" w:cstheme="minorHAnsi"/>
                <w:color w:val="000000" w:themeColor="text1"/>
                <w:sz w:val="22"/>
                <w:szCs w:val="22"/>
              </w:rPr>
            </w:pPr>
            <w:r w:rsidRPr="00050E5C">
              <w:rPr>
                <w:rFonts w:ascii="Verdana" w:hAnsi="Verdana" w:cstheme="minorHAnsi"/>
                <w:color w:val="000000" w:themeColor="text1"/>
                <w:sz w:val="22"/>
                <w:szCs w:val="22"/>
              </w:rPr>
              <w:t xml:space="preserve">Directorate of Business Growth and Investment, </w:t>
            </w:r>
            <w:r w:rsidR="00C12381" w:rsidRPr="00050E5C">
              <w:rPr>
                <w:rFonts w:ascii="Verdana" w:hAnsi="Verdana" w:cstheme="minorHAnsi"/>
                <w:sz w:val="22"/>
                <w:szCs w:val="22"/>
              </w:rPr>
              <w:t>Officers throughout the Council and Elected Members</w:t>
            </w:r>
          </w:p>
          <w:p w14:paraId="209284B2" w14:textId="77777777" w:rsidR="00C12381" w:rsidRPr="00050E5C" w:rsidRDefault="00C12381" w:rsidP="00823247">
            <w:pPr>
              <w:pStyle w:val="Heading2"/>
              <w:spacing w:before="60" w:after="60"/>
              <w:jc w:val="both"/>
              <w:rPr>
                <w:rFonts w:ascii="Verdana" w:hAnsi="Verdana"/>
                <w:sz w:val="22"/>
                <w:szCs w:val="22"/>
              </w:rPr>
            </w:pPr>
            <w:r w:rsidRPr="00050E5C">
              <w:rPr>
                <w:rFonts w:ascii="Verdana" w:hAnsi="Verdana"/>
                <w:sz w:val="22"/>
                <w:szCs w:val="22"/>
              </w:rPr>
              <w:t>External</w:t>
            </w:r>
          </w:p>
          <w:p w14:paraId="3594EB46" w14:textId="5230F262" w:rsidR="00A97E85" w:rsidRPr="00050E5C" w:rsidRDefault="00C12381" w:rsidP="00823247">
            <w:pPr>
              <w:spacing w:before="60" w:after="60"/>
              <w:jc w:val="both"/>
              <w:rPr>
                <w:rFonts w:ascii="Verdana" w:hAnsi="Verdana" w:cstheme="minorHAnsi"/>
                <w:sz w:val="22"/>
                <w:szCs w:val="22"/>
              </w:rPr>
            </w:pPr>
            <w:r w:rsidRPr="00050E5C">
              <w:rPr>
                <w:rFonts w:ascii="Verdana" w:hAnsi="Verdana" w:cstheme="minorHAnsi"/>
                <w:sz w:val="22"/>
                <w:szCs w:val="22"/>
              </w:rPr>
              <w:t>Bury College, Jobcentre Plus, Bury</w:t>
            </w:r>
            <w:r w:rsidR="00413BB9" w:rsidRPr="00050E5C">
              <w:rPr>
                <w:rFonts w:ascii="Verdana" w:hAnsi="Verdana" w:cstheme="minorHAnsi"/>
                <w:sz w:val="22"/>
                <w:szCs w:val="22"/>
              </w:rPr>
              <w:t xml:space="preserve"> Voluntary, Community and Faith Sector, </w:t>
            </w:r>
            <w:r w:rsidRPr="00050E5C">
              <w:rPr>
                <w:rFonts w:ascii="Verdana" w:hAnsi="Verdana" w:cstheme="minorHAnsi"/>
                <w:sz w:val="22"/>
                <w:szCs w:val="22"/>
              </w:rPr>
              <w:t>Greater Manchester Chamber</w:t>
            </w:r>
            <w:r w:rsidR="006E1B49" w:rsidRPr="00050E5C">
              <w:rPr>
                <w:rFonts w:ascii="Verdana" w:hAnsi="Verdana" w:cstheme="minorHAnsi"/>
                <w:sz w:val="22"/>
                <w:szCs w:val="22"/>
              </w:rPr>
              <w:t xml:space="preserve"> </w:t>
            </w:r>
            <w:r w:rsidRPr="00050E5C">
              <w:rPr>
                <w:rFonts w:ascii="Verdana" w:hAnsi="Verdana" w:cstheme="minorHAnsi"/>
                <w:sz w:val="22"/>
                <w:szCs w:val="22"/>
              </w:rPr>
              <w:t xml:space="preserve">of Commerce, </w:t>
            </w:r>
            <w:r w:rsidR="00413BB9" w:rsidRPr="00050E5C">
              <w:rPr>
                <w:rFonts w:ascii="Verdana" w:hAnsi="Verdana" w:cstheme="minorHAnsi"/>
                <w:sz w:val="22"/>
                <w:szCs w:val="22"/>
              </w:rPr>
              <w:t xml:space="preserve">Growth Company </w:t>
            </w:r>
            <w:r w:rsidR="00A228D9" w:rsidRPr="00050E5C">
              <w:rPr>
                <w:rFonts w:ascii="Verdana" w:hAnsi="Verdana" w:cstheme="minorHAnsi"/>
                <w:sz w:val="22"/>
                <w:szCs w:val="22"/>
              </w:rPr>
              <w:t>Business</w:t>
            </w:r>
            <w:r w:rsidR="00413BB9" w:rsidRPr="00050E5C">
              <w:rPr>
                <w:rFonts w:ascii="Verdana" w:hAnsi="Verdana" w:cstheme="minorHAnsi"/>
                <w:sz w:val="22"/>
                <w:szCs w:val="22"/>
              </w:rPr>
              <w:t xml:space="preserve"> Growth Hub, Greater Manchester Combined Authority, </w:t>
            </w:r>
            <w:r w:rsidRPr="00050E5C">
              <w:rPr>
                <w:rFonts w:ascii="Verdana" w:hAnsi="Verdana" w:cstheme="minorHAnsi"/>
                <w:sz w:val="22"/>
                <w:szCs w:val="22"/>
              </w:rPr>
              <w:t xml:space="preserve">members of the </w:t>
            </w:r>
            <w:r w:rsidR="001E565F" w:rsidRPr="00050E5C">
              <w:rPr>
                <w:rFonts w:ascii="Verdana" w:hAnsi="Verdana" w:cstheme="minorHAnsi"/>
                <w:sz w:val="22"/>
                <w:szCs w:val="22"/>
              </w:rPr>
              <w:t>public</w:t>
            </w:r>
            <w:r w:rsidR="00F65441" w:rsidRPr="00050E5C">
              <w:rPr>
                <w:rFonts w:ascii="Verdana" w:hAnsi="Verdana" w:cstheme="minorHAnsi"/>
                <w:sz w:val="22"/>
                <w:szCs w:val="22"/>
              </w:rPr>
              <w:t xml:space="preserve">, </w:t>
            </w:r>
            <w:r w:rsidR="00413BB9" w:rsidRPr="00050E5C">
              <w:rPr>
                <w:rFonts w:ascii="Verdana" w:hAnsi="Verdana" w:cstheme="minorHAnsi"/>
                <w:sz w:val="22"/>
                <w:szCs w:val="22"/>
              </w:rPr>
              <w:t xml:space="preserve">indigenous businesses, and inward investors. </w:t>
            </w:r>
            <w:r w:rsidR="00E30E9B" w:rsidRPr="00050E5C">
              <w:rPr>
                <w:rFonts w:ascii="Verdana" w:hAnsi="Verdana" w:cstheme="minorHAnsi"/>
                <w:sz w:val="22"/>
                <w:szCs w:val="22"/>
              </w:rPr>
              <w:t>Other Local Authorities and inter-authority working groups.</w:t>
            </w:r>
          </w:p>
        </w:tc>
      </w:tr>
      <w:tr w:rsidR="00005076" w:rsidRPr="00050E5C" w14:paraId="064282D6" w14:textId="77777777" w:rsidTr="3DF28956">
        <w:trPr>
          <w:cantSplit/>
          <w:trHeight w:val="1935"/>
          <w:jc w:val="center"/>
        </w:trPr>
        <w:tc>
          <w:tcPr>
            <w:tcW w:w="9893" w:type="dxa"/>
            <w:gridSpan w:val="2"/>
            <w:tcBorders>
              <w:top w:val="single" w:sz="4" w:space="0" w:color="auto"/>
              <w:left w:val="single" w:sz="6" w:space="0" w:color="auto"/>
              <w:bottom w:val="double" w:sz="6" w:space="0" w:color="auto"/>
              <w:right w:val="single" w:sz="6" w:space="0" w:color="auto"/>
            </w:tcBorders>
            <w:vAlign w:val="center"/>
          </w:tcPr>
          <w:p w14:paraId="3FE4BDE3" w14:textId="77777777" w:rsidR="00005076" w:rsidRPr="00050E5C" w:rsidRDefault="00E30E9B" w:rsidP="00005076">
            <w:pPr>
              <w:spacing w:before="120" w:after="120"/>
              <w:rPr>
                <w:rFonts w:ascii="Verdana" w:hAnsi="Verdana" w:cs="Arial"/>
                <w:sz w:val="22"/>
                <w:szCs w:val="22"/>
              </w:rPr>
            </w:pPr>
            <w:r w:rsidRPr="00050E5C">
              <w:rPr>
                <w:rFonts w:ascii="Verdana" w:hAnsi="Verdana" w:cs="Arial"/>
                <w:b/>
                <w:sz w:val="22"/>
                <w:szCs w:val="22"/>
              </w:rPr>
              <w:lastRenderedPageBreak/>
              <w:t>Cont</w:t>
            </w:r>
            <w:r w:rsidR="00005076" w:rsidRPr="00050E5C">
              <w:rPr>
                <w:rFonts w:ascii="Verdana" w:hAnsi="Verdana" w:cs="Arial"/>
                <w:b/>
                <w:sz w:val="22"/>
                <w:szCs w:val="22"/>
              </w:rPr>
              <w:t>rol of Resources</w:t>
            </w:r>
            <w:r w:rsidR="00005076" w:rsidRPr="00050E5C">
              <w:rPr>
                <w:rFonts w:ascii="Verdana" w:hAnsi="Verdana" w:cs="Arial"/>
                <w:sz w:val="22"/>
                <w:szCs w:val="22"/>
              </w:rPr>
              <w:t>:</w:t>
            </w:r>
          </w:p>
          <w:p w14:paraId="66AE2514" w14:textId="3F1A5CC1" w:rsidR="00F73A0C" w:rsidRDefault="00A228D9" w:rsidP="00F73A0C">
            <w:pPr>
              <w:spacing w:before="120" w:after="120"/>
              <w:rPr>
                <w:rFonts w:ascii="Verdana" w:hAnsi="Verdana" w:cstheme="minorHAnsi"/>
                <w:sz w:val="22"/>
                <w:szCs w:val="22"/>
              </w:rPr>
            </w:pPr>
            <w:r w:rsidRPr="00050E5C">
              <w:rPr>
                <w:rFonts w:ascii="Verdana" w:hAnsi="Verdana" w:cs="Arial"/>
                <w:b/>
                <w:sz w:val="22"/>
                <w:szCs w:val="22"/>
              </w:rPr>
              <w:t>Budget:</w:t>
            </w:r>
            <w:r w:rsidR="00823247" w:rsidRPr="00050E5C">
              <w:rPr>
                <w:rFonts w:ascii="Verdana" w:hAnsi="Verdana" w:cs="Arial"/>
                <w:b/>
                <w:sz w:val="22"/>
                <w:szCs w:val="22"/>
              </w:rPr>
              <w:t xml:space="preserve"> </w:t>
            </w:r>
            <w:r w:rsidR="00366FC5" w:rsidRPr="00050E5C">
              <w:rPr>
                <w:rFonts w:ascii="Verdana" w:hAnsi="Verdana" w:cstheme="minorHAnsi"/>
                <w:sz w:val="22"/>
                <w:szCs w:val="22"/>
              </w:rPr>
              <w:t xml:space="preserve">Budget up to </w:t>
            </w:r>
            <w:r w:rsidR="00F73A0C">
              <w:rPr>
                <w:rFonts w:ascii="Verdana" w:hAnsi="Verdana" w:cstheme="minorHAnsi"/>
                <w:sz w:val="22"/>
                <w:szCs w:val="22"/>
              </w:rPr>
              <w:t>£500,000 dependent upon successful funding bid applications.</w:t>
            </w:r>
          </w:p>
          <w:p w14:paraId="349A48FB" w14:textId="5C87F425" w:rsidR="00005076" w:rsidRPr="00050E5C" w:rsidRDefault="00005076" w:rsidP="00F73A0C">
            <w:pPr>
              <w:spacing w:before="120" w:after="120"/>
              <w:rPr>
                <w:rFonts w:ascii="Verdana" w:hAnsi="Verdana"/>
                <w:b/>
                <w:sz w:val="22"/>
                <w:szCs w:val="22"/>
              </w:rPr>
            </w:pPr>
            <w:r w:rsidRPr="00050E5C">
              <w:rPr>
                <w:rFonts w:ascii="Verdana" w:hAnsi="Verdana"/>
                <w:b/>
                <w:sz w:val="22"/>
                <w:szCs w:val="22"/>
              </w:rPr>
              <w:t>Personnel</w:t>
            </w:r>
            <w:r w:rsidRPr="00050E5C">
              <w:rPr>
                <w:rFonts w:ascii="Verdana" w:hAnsi="Verdana"/>
                <w:sz w:val="22"/>
                <w:szCs w:val="22"/>
              </w:rPr>
              <w:t xml:space="preserve">: </w:t>
            </w:r>
            <w:r w:rsidRPr="00050E5C">
              <w:rPr>
                <w:rFonts w:ascii="Verdana" w:hAnsi="Verdana" w:cstheme="minorHAnsi"/>
                <w:sz w:val="22"/>
                <w:szCs w:val="22"/>
              </w:rPr>
              <w:t>None</w:t>
            </w:r>
            <w:r w:rsidR="00A97E85" w:rsidRPr="00050E5C">
              <w:rPr>
                <w:rFonts w:ascii="Verdana" w:hAnsi="Verdana" w:cstheme="minorHAnsi"/>
                <w:sz w:val="22"/>
                <w:szCs w:val="22"/>
              </w:rPr>
              <w:t>.</w:t>
            </w:r>
          </w:p>
          <w:p w14:paraId="65158956" w14:textId="39E5AC7D" w:rsidR="00005076" w:rsidRPr="00050E5C" w:rsidRDefault="00005076" w:rsidP="00244269">
            <w:pPr>
              <w:spacing w:before="120"/>
              <w:rPr>
                <w:rFonts w:ascii="Verdana" w:hAnsi="Verdana"/>
                <w:b/>
                <w:sz w:val="22"/>
                <w:szCs w:val="22"/>
              </w:rPr>
            </w:pPr>
            <w:r w:rsidRPr="00050E5C">
              <w:rPr>
                <w:rFonts w:ascii="Verdana" w:hAnsi="Verdana"/>
                <w:b/>
                <w:sz w:val="22"/>
                <w:szCs w:val="22"/>
              </w:rPr>
              <w:t>Equipment</w:t>
            </w:r>
            <w:r w:rsidRPr="00050E5C">
              <w:rPr>
                <w:rFonts w:ascii="Verdana" w:hAnsi="Verdana"/>
                <w:sz w:val="22"/>
                <w:szCs w:val="22"/>
              </w:rPr>
              <w:t xml:space="preserve">: </w:t>
            </w:r>
            <w:r w:rsidR="00E514F8" w:rsidRPr="00050E5C">
              <w:rPr>
                <w:rFonts w:ascii="Verdana" w:hAnsi="Verdana" w:cstheme="minorHAnsi"/>
                <w:sz w:val="22"/>
                <w:szCs w:val="22"/>
              </w:rPr>
              <w:t>Responsible for equipment, including IT hardware and software, and materials used in carrying out dutie</w:t>
            </w:r>
            <w:r w:rsidR="00B57615" w:rsidRPr="00050E5C">
              <w:rPr>
                <w:rFonts w:ascii="Verdana" w:hAnsi="Verdana" w:cstheme="minorHAnsi"/>
                <w:sz w:val="22"/>
                <w:szCs w:val="22"/>
              </w:rPr>
              <w:t>s</w:t>
            </w:r>
          </w:p>
        </w:tc>
      </w:tr>
      <w:tr w:rsidR="00005076" w:rsidRPr="00050E5C" w14:paraId="0BC0D77F" w14:textId="77777777" w:rsidTr="3DF28956">
        <w:trPr>
          <w:cantSplit/>
          <w:trHeight w:val="13564"/>
          <w:jc w:val="center"/>
        </w:trPr>
        <w:tc>
          <w:tcPr>
            <w:tcW w:w="9893" w:type="dxa"/>
            <w:gridSpan w:val="2"/>
            <w:tcBorders>
              <w:top w:val="double" w:sz="6" w:space="0" w:color="auto"/>
              <w:left w:val="single" w:sz="6" w:space="0" w:color="auto"/>
              <w:bottom w:val="single" w:sz="4" w:space="0" w:color="auto"/>
              <w:right w:val="single" w:sz="6" w:space="0" w:color="auto"/>
            </w:tcBorders>
            <w:vAlign w:val="center"/>
          </w:tcPr>
          <w:p w14:paraId="40A1F002" w14:textId="5CA2141C" w:rsidR="0091061F" w:rsidRPr="00050E5C" w:rsidRDefault="00B57615" w:rsidP="002007C5">
            <w:pPr>
              <w:rPr>
                <w:rFonts w:ascii="Verdana" w:hAnsi="Verdana" w:cstheme="minorHAnsi"/>
                <w:sz w:val="24"/>
                <w:szCs w:val="24"/>
              </w:rPr>
            </w:pPr>
            <w:r w:rsidRPr="00050E5C">
              <w:rPr>
                <w:rFonts w:ascii="Verdana" w:hAnsi="Verdana" w:cstheme="minorHAnsi"/>
                <w:b/>
                <w:sz w:val="24"/>
                <w:szCs w:val="24"/>
              </w:rPr>
              <w:lastRenderedPageBreak/>
              <w:t>D</w:t>
            </w:r>
            <w:r w:rsidR="00005076" w:rsidRPr="00050E5C">
              <w:rPr>
                <w:rFonts w:ascii="Verdana" w:hAnsi="Verdana" w:cstheme="minorHAnsi"/>
                <w:b/>
                <w:sz w:val="24"/>
                <w:szCs w:val="24"/>
              </w:rPr>
              <w:t>uties/Responsibilities</w:t>
            </w:r>
            <w:r w:rsidR="00005076" w:rsidRPr="00050E5C">
              <w:rPr>
                <w:rFonts w:ascii="Verdana" w:hAnsi="Verdana" w:cstheme="minorHAnsi"/>
                <w:sz w:val="24"/>
                <w:szCs w:val="24"/>
              </w:rPr>
              <w:t xml:space="preserve">: </w:t>
            </w:r>
          </w:p>
          <w:p w14:paraId="50EA4D50" w14:textId="47A4D96B" w:rsidR="00081972" w:rsidRPr="00050E5C" w:rsidRDefault="00081972" w:rsidP="002007C5">
            <w:pPr>
              <w:rPr>
                <w:rFonts w:ascii="Verdana" w:hAnsi="Verdana" w:cs="Arial"/>
                <w:sz w:val="22"/>
                <w:szCs w:val="22"/>
              </w:rPr>
            </w:pPr>
          </w:p>
          <w:p w14:paraId="1A35B22B" w14:textId="0D9B965C" w:rsidR="00081972" w:rsidRPr="00050E5C" w:rsidRDefault="00184237" w:rsidP="002007C5">
            <w:pPr>
              <w:rPr>
                <w:rFonts w:ascii="Verdana" w:hAnsi="Verdana" w:cstheme="minorHAnsi"/>
                <w:b/>
                <w:bCs/>
                <w:sz w:val="24"/>
                <w:szCs w:val="24"/>
              </w:rPr>
            </w:pPr>
            <w:r w:rsidRPr="00050E5C">
              <w:rPr>
                <w:rFonts w:ascii="Verdana" w:hAnsi="Verdana" w:cstheme="minorHAnsi"/>
                <w:b/>
                <w:bCs/>
                <w:sz w:val="24"/>
                <w:szCs w:val="24"/>
              </w:rPr>
              <w:t xml:space="preserve">High quality support for businesses and inward investors  </w:t>
            </w:r>
          </w:p>
          <w:p w14:paraId="3A971333" w14:textId="77777777" w:rsidR="00081972" w:rsidRPr="00050E5C" w:rsidRDefault="00081972" w:rsidP="00F73A0C">
            <w:pPr>
              <w:numPr>
                <w:ilvl w:val="0"/>
                <w:numId w:val="8"/>
              </w:numPr>
              <w:shd w:val="clear" w:color="auto" w:fill="FFFFFF"/>
              <w:spacing w:before="100" w:beforeAutospacing="1" w:after="100" w:afterAutospacing="1"/>
              <w:rPr>
                <w:rFonts w:ascii="Verdana" w:hAnsi="Verdana" w:cstheme="minorHAnsi"/>
                <w:color w:val="212529"/>
                <w:sz w:val="22"/>
                <w:szCs w:val="22"/>
                <w:lang w:val="en-US"/>
              </w:rPr>
            </w:pPr>
            <w:r w:rsidRPr="00050E5C">
              <w:rPr>
                <w:rFonts w:ascii="Verdana" w:hAnsi="Verdana" w:cstheme="minorHAnsi"/>
                <w:color w:val="212529"/>
                <w:sz w:val="22"/>
                <w:szCs w:val="22"/>
                <w:shd w:val="clear" w:color="auto" w:fill="FFFFFF"/>
              </w:rPr>
              <w:t xml:space="preserve">Undertake detailed discussions with client around complex business issues to understand their business challenges, making sound recommendations for appropriate actions that will support growth. </w:t>
            </w:r>
          </w:p>
          <w:p w14:paraId="668BB1F9" w14:textId="1DAEACEF" w:rsidR="00184237" w:rsidRPr="00050E5C" w:rsidRDefault="00184237" w:rsidP="00F73A0C">
            <w:pPr>
              <w:numPr>
                <w:ilvl w:val="0"/>
                <w:numId w:val="8"/>
              </w:numPr>
              <w:shd w:val="clear" w:color="auto" w:fill="FFFFFF"/>
              <w:spacing w:before="100" w:beforeAutospacing="1" w:after="100" w:afterAutospacing="1"/>
              <w:rPr>
                <w:rFonts w:ascii="Verdana" w:hAnsi="Verdana" w:cstheme="minorHAnsi"/>
                <w:color w:val="212529"/>
                <w:sz w:val="22"/>
                <w:szCs w:val="22"/>
                <w:lang w:val="en-US"/>
              </w:rPr>
            </w:pPr>
            <w:r w:rsidRPr="00050E5C">
              <w:rPr>
                <w:rFonts w:ascii="Verdana" w:hAnsi="Verdana" w:cstheme="minorHAnsi"/>
                <w:color w:val="212529"/>
                <w:sz w:val="22"/>
                <w:szCs w:val="22"/>
                <w:lang w:val="en-US"/>
              </w:rPr>
              <w:t xml:space="preserve">Work with businesses closely to monitor any outputs including new jobs created/safeguarded, any GVA increase and other service specific outputs and outcomes that result from activities </w:t>
            </w:r>
            <w:r w:rsidR="002420ED" w:rsidRPr="00050E5C">
              <w:rPr>
                <w:rFonts w:ascii="Verdana" w:hAnsi="Verdana" w:cstheme="minorHAnsi"/>
                <w:color w:val="212529"/>
                <w:sz w:val="22"/>
                <w:szCs w:val="22"/>
                <w:lang w:val="en-US"/>
              </w:rPr>
              <w:t>undertaken.</w:t>
            </w:r>
          </w:p>
          <w:p w14:paraId="57E6A931" w14:textId="5EB958EE" w:rsidR="00184237" w:rsidRPr="00050E5C" w:rsidRDefault="00184237" w:rsidP="00F73A0C">
            <w:pPr>
              <w:pStyle w:val="ListParagraph"/>
              <w:numPr>
                <w:ilvl w:val="0"/>
                <w:numId w:val="8"/>
              </w:numPr>
              <w:tabs>
                <w:tab w:val="left" w:pos="0"/>
              </w:tabs>
              <w:spacing w:before="60" w:after="60"/>
              <w:rPr>
                <w:rFonts w:ascii="Verdana" w:hAnsi="Verdana" w:cstheme="minorHAnsi"/>
              </w:rPr>
            </w:pPr>
            <w:r w:rsidRPr="00050E5C">
              <w:rPr>
                <w:rFonts w:ascii="Verdana" w:hAnsi="Verdana" w:cstheme="minorHAnsi"/>
              </w:rPr>
              <w:t xml:space="preserve">To deliver a </w:t>
            </w:r>
            <w:r w:rsidR="00904447" w:rsidRPr="00050E5C">
              <w:rPr>
                <w:rFonts w:ascii="Verdana" w:hAnsi="Verdana" w:cstheme="minorHAnsi"/>
              </w:rPr>
              <w:t>high-quality</w:t>
            </w:r>
            <w:r w:rsidRPr="00050E5C">
              <w:rPr>
                <w:rFonts w:ascii="Verdana" w:hAnsi="Verdana" w:cstheme="minorHAnsi"/>
              </w:rPr>
              <w:t xml:space="preserve"> service to business customers, including responding to a wide range of ad-hoc enquiries, and where necessary, referring onto or involving other council departments and external agencies.  </w:t>
            </w:r>
          </w:p>
          <w:p w14:paraId="53DBEA0A" w14:textId="77777777" w:rsidR="00184237" w:rsidRPr="00050E5C" w:rsidRDefault="00184237" w:rsidP="00F73A0C">
            <w:pPr>
              <w:pStyle w:val="ListParagraph"/>
              <w:numPr>
                <w:ilvl w:val="0"/>
                <w:numId w:val="8"/>
              </w:numPr>
              <w:tabs>
                <w:tab w:val="left" w:pos="0"/>
              </w:tabs>
              <w:spacing w:before="60" w:after="60"/>
              <w:rPr>
                <w:rFonts w:ascii="Verdana" w:hAnsi="Verdana" w:cstheme="minorHAnsi"/>
              </w:rPr>
            </w:pPr>
            <w:r w:rsidRPr="00050E5C">
              <w:rPr>
                <w:rFonts w:ascii="Verdana" w:hAnsi="Verdana" w:cstheme="minorHAnsi"/>
              </w:rPr>
              <w:t>To develop a good understanding and close working knowledge of Bury’s key business sectors.</w:t>
            </w:r>
          </w:p>
          <w:p w14:paraId="0B26436A" w14:textId="77777777" w:rsidR="00904447" w:rsidRDefault="00904447" w:rsidP="00F73A0C">
            <w:pPr>
              <w:pStyle w:val="ListParagraph"/>
              <w:numPr>
                <w:ilvl w:val="0"/>
                <w:numId w:val="8"/>
              </w:numPr>
              <w:tabs>
                <w:tab w:val="left" w:pos="0"/>
              </w:tabs>
              <w:spacing w:before="60" w:after="60"/>
              <w:rPr>
                <w:rFonts w:ascii="Verdana" w:hAnsi="Verdana" w:cstheme="minorHAnsi"/>
              </w:rPr>
            </w:pPr>
            <w:r w:rsidRPr="00050E5C">
              <w:rPr>
                <w:rFonts w:ascii="Verdana" w:hAnsi="Verdana" w:cstheme="minorHAnsi"/>
              </w:rPr>
              <w:t>Ensure effective use and development of business support tools including any CRM in place to record engagement/enquiries/resolutions.</w:t>
            </w:r>
          </w:p>
          <w:p w14:paraId="7FE9668F" w14:textId="70CD5CF2" w:rsidR="00FD2C4A" w:rsidRPr="002420ED" w:rsidRDefault="00FD2C4A" w:rsidP="00F73A0C">
            <w:pPr>
              <w:pStyle w:val="ListParagraph"/>
              <w:numPr>
                <w:ilvl w:val="0"/>
                <w:numId w:val="8"/>
              </w:numPr>
              <w:tabs>
                <w:tab w:val="left" w:pos="0"/>
              </w:tabs>
              <w:spacing w:before="60" w:after="60"/>
              <w:rPr>
                <w:rFonts w:ascii="Verdana" w:hAnsi="Verdana" w:cstheme="minorHAnsi"/>
              </w:rPr>
            </w:pPr>
            <w:r w:rsidRPr="002420ED">
              <w:rPr>
                <w:rFonts w:ascii="Verdana" w:hAnsi="Verdana" w:cstheme="minorHAnsi"/>
              </w:rPr>
              <w:t xml:space="preserve">To develop a good understanding of the Council’s assets and employment land allocation.  </w:t>
            </w:r>
          </w:p>
          <w:p w14:paraId="314A8B51" w14:textId="5672B283" w:rsidR="00081972" w:rsidRPr="00050E5C" w:rsidRDefault="00AF227B" w:rsidP="00AF227B">
            <w:pPr>
              <w:shd w:val="clear" w:color="auto" w:fill="FFFFFF"/>
              <w:spacing w:before="100" w:beforeAutospacing="1" w:after="100" w:afterAutospacing="1"/>
              <w:ind w:left="22" w:hanging="22"/>
              <w:rPr>
                <w:rFonts w:ascii="Verdana" w:hAnsi="Verdana" w:cstheme="minorHAnsi"/>
                <w:b/>
                <w:bCs/>
                <w:color w:val="212529"/>
                <w:sz w:val="24"/>
                <w:szCs w:val="24"/>
                <w:lang w:val="en-US"/>
              </w:rPr>
            </w:pPr>
            <w:r w:rsidRPr="00050E5C">
              <w:rPr>
                <w:rFonts w:ascii="Verdana" w:hAnsi="Verdana" w:cstheme="minorHAnsi"/>
                <w:b/>
                <w:bCs/>
                <w:color w:val="212529"/>
                <w:sz w:val="24"/>
                <w:szCs w:val="24"/>
                <w:lang w:val="en-US"/>
              </w:rPr>
              <w:t>Business and Investment – Single point of contact for businesses/start-ups and inward investors</w:t>
            </w:r>
          </w:p>
          <w:p w14:paraId="1CB3AE7E" w14:textId="70745A43" w:rsidR="00AF227B" w:rsidRPr="00050E5C" w:rsidRDefault="00AF227B" w:rsidP="00F73A0C">
            <w:pPr>
              <w:pStyle w:val="ListParagraph"/>
              <w:numPr>
                <w:ilvl w:val="0"/>
                <w:numId w:val="8"/>
              </w:numPr>
              <w:rPr>
                <w:rFonts w:ascii="Verdana" w:hAnsi="Verdana" w:cstheme="minorHAnsi"/>
              </w:rPr>
            </w:pPr>
            <w:r w:rsidRPr="00050E5C">
              <w:rPr>
                <w:rFonts w:ascii="Verdana" w:hAnsi="Verdana" w:cstheme="minorHAnsi"/>
              </w:rPr>
              <w:t xml:space="preserve">To lead in the maintenance and development of relationships with providers of business support services to the business community. These can include but not exclusive to the Business Growth Hub, Greater Manchester Chamber of Commerce, and other business networks. </w:t>
            </w:r>
          </w:p>
          <w:p w14:paraId="3F64500A" w14:textId="77777777" w:rsidR="00374458" w:rsidRPr="00050E5C" w:rsidRDefault="00374458" w:rsidP="00F73A0C">
            <w:pPr>
              <w:pStyle w:val="Heading1"/>
              <w:numPr>
                <w:ilvl w:val="0"/>
                <w:numId w:val="8"/>
              </w:numPr>
              <w:spacing w:before="60"/>
              <w:rPr>
                <w:rFonts w:ascii="Verdana" w:hAnsi="Verdana" w:cstheme="minorHAnsi"/>
                <w:b w:val="0"/>
                <w:sz w:val="22"/>
                <w:szCs w:val="22"/>
              </w:rPr>
            </w:pPr>
            <w:r w:rsidRPr="00050E5C">
              <w:rPr>
                <w:rFonts w:ascii="Verdana" w:hAnsi="Verdana" w:cstheme="minorHAnsi"/>
                <w:b w:val="0"/>
                <w:sz w:val="22"/>
                <w:szCs w:val="22"/>
              </w:rPr>
              <w:t xml:space="preserve">To assist in the systematic scanning of the internal and external environment for new opportunities to develop or improve the service. </w:t>
            </w:r>
          </w:p>
          <w:p w14:paraId="065F5E89" w14:textId="77777777" w:rsidR="00374458" w:rsidRPr="00050E5C" w:rsidRDefault="00374458" w:rsidP="00F73A0C">
            <w:pPr>
              <w:pStyle w:val="Heading1"/>
              <w:numPr>
                <w:ilvl w:val="0"/>
                <w:numId w:val="8"/>
              </w:numPr>
              <w:spacing w:before="60"/>
              <w:rPr>
                <w:rFonts w:ascii="Verdana" w:hAnsi="Verdana" w:cstheme="minorHAnsi"/>
                <w:b w:val="0"/>
                <w:sz w:val="22"/>
                <w:szCs w:val="22"/>
              </w:rPr>
            </w:pPr>
            <w:r w:rsidRPr="00050E5C">
              <w:rPr>
                <w:rFonts w:ascii="Verdana" w:hAnsi="Verdana" w:cstheme="minorHAnsi"/>
                <w:b w:val="0"/>
                <w:sz w:val="22"/>
                <w:szCs w:val="22"/>
              </w:rPr>
              <w:t>Maintain up to date knowledge of government policy, funders and commissioners, as well as a requirement to work collaboratively with all Bury Council business facing teams and external agencies and partners.</w:t>
            </w:r>
          </w:p>
          <w:p w14:paraId="13BA6B83" w14:textId="77777777" w:rsidR="00374458" w:rsidRPr="00050E5C" w:rsidRDefault="00374458" w:rsidP="00F73A0C">
            <w:pPr>
              <w:pStyle w:val="ListParagraph"/>
              <w:numPr>
                <w:ilvl w:val="0"/>
                <w:numId w:val="8"/>
              </w:numPr>
              <w:spacing w:before="60" w:after="60"/>
              <w:rPr>
                <w:rFonts w:ascii="Verdana" w:hAnsi="Verdana" w:cstheme="minorHAnsi"/>
              </w:rPr>
            </w:pPr>
            <w:r w:rsidRPr="00050E5C">
              <w:rPr>
                <w:rFonts w:ascii="Verdana" w:hAnsi="Verdana" w:cstheme="minorHAnsi"/>
              </w:rPr>
              <w:t>To develop new opportunities and lead on the submission of related business cases, tenders and bids, in conjunction with internal colleagues and external agencies</w:t>
            </w:r>
            <w:r w:rsidR="00EC1DF6" w:rsidRPr="00050E5C">
              <w:rPr>
                <w:rFonts w:ascii="Verdana" w:hAnsi="Verdana" w:cstheme="minorHAnsi"/>
              </w:rPr>
              <w:t xml:space="preserve"> </w:t>
            </w:r>
            <w:r w:rsidRPr="00050E5C">
              <w:rPr>
                <w:rFonts w:ascii="Verdana" w:hAnsi="Verdana" w:cstheme="minorHAnsi"/>
              </w:rPr>
              <w:t>and other GM authorities where appropriate.</w:t>
            </w:r>
          </w:p>
          <w:p w14:paraId="338E45C3" w14:textId="214F9DB9" w:rsidR="001446A1" w:rsidRPr="00050E5C" w:rsidRDefault="001446A1" w:rsidP="00F73A0C">
            <w:pPr>
              <w:pStyle w:val="ListParagraph"/>
              <w:numPr>
                <w:ilvl w:val="0"/>
                <w:numId w:val="8"/>
              </w:numPr>
              <w:spacing w:before="60" w:after="60"/>
              <w:rPr>
                <w:rFonts w:ascii="Verdana" w:hAnsi="Verdana" w:cstheme="minorHAnsi"/>
              </w:rPr>
            </w:pPr>
            <w:r w:rsidRPr="00050E5C">
              <w:rPr>
                <w:rFonts w:ascii="Verdana" w:hAnsi="Verdana" w:cstheme="minorHAnsi"/>
              </w:rPr>
              <w:t xml:space="preserve">To be responsible for the facilitation of business </w:t>
            </w:r>
            <w:r w:rsidR="00860270" w:rsidRPr="00050E5C">
              <w:rPr>
                <w:rFonts w:ascii="Verdana" w:hAnsi="Verdana" w:cstheme="minorHAnsi"/>
              </w:rPr>
              <w:t>forums</w:t>
            </w:r>
            <w:r w:rsidRPr="00050E5C">
              <w:rPr>
                <w:rFonts w:ascii="Verdana" w:hAnsi="Verdana" w:cstheme="minorHAnsi"/>
              </w:rPr>
              <w:t xml:space="preserve">, events and communications as directed by the </w:t>
            </w:r>
            <w:r w:rsidR="008366AC" w:rsidRPr="00050E5C">
              <w:rPr>
                <w:rFonts w:ascii="Verdana" w:hAnsi="Verdana" w:cstheme="minorHAnsi"/>
              </w:rPr>
              <w:t xml:space="preserve">Service </w:t>
            </w:r>
            <w:r w:rsidRPr="00050E5C">
              <w:rPr>
                <w:rFonts w:ascii="Verdana" w:hAnsi="Verdana" w:cstheme="minorHAnsi"/>
              </w:rPr>
              <w:t xml:space="preserve">Manager.  </w:t>
            </w:r>
          </w:p>
          <w:p w14:paraId="336AE24B" w14:textId="2CB96FB3" w:rsidR="001446A1" w:rsidRPr="00050E5C" w:rsidRDefault="001F2344" w:rsidP="00F73A0C">
            <w:pPr>
              <w:pStyle w:val="ListParagraph"/>
              <w:numPr>
                <w:ilvl w:val="0"/>
                <w:numId w:val="8"/>
              </w:numPr>
              <w:tabs>
                <w:tab w:val="left" w:pos="0"/>
              </w:tabs>
              <w:spacing w:before="60" w:after="60"/>
              <w:rPr>
                <w:rFonts w:ascii="Verdana" w:hAnsi="Verdana" w:cstheme="minorHAnsi"/>
              </w:rPr>
            </w:pPr>
            <w:r w:rsidRPr="00050E5C">
              <w:rPr>
                <w:rFonts w:ascii="Verdana" w:hAnsi="Verdana" w:cstheme="minorHAnsi"/>
              </w:rPr>
              <w:t>Supervise the maintenance a</w:t>
            </w:r>
            <w:r w:rsidR="001446A1" w:rsidRPr="00050E5C">
              <w:rPr>
                <w:rFonts w:ascii="Verdana" w:hAnsi="Verdana" w:cstheme="minorHAnsi"/>
              </w:rPr>
              <w:t>nd develop</w:t>
            </w:r>
            <w:r w:rsidRPr="00050E5C">
              <w:rPr>
                <w:rFonts w:ascii="Verdana" w:hAnsi="Verdana" w:cstheme="minorHAnsi"/>
              </w:rPr>
              <w:t>ment</w:t>
            </w:r>
            <w:r w:rsidR="001446A1" w:rsidRPr="00050E5C">
              <w:rPr>
                <w:rFonts w:ascii="Verdana" w:hAnsi="Verdana" w:cstheme="minorHAnsi"/>
              </w:rPr>
              <w:t xml:space="preserve"> </w:t>
            </w:r>
            <w:r w:rsidR="006B0EE1">
              <w:rPr>
                <w:rFonts w:ascii="Verdana" w:hAnsi="Verdana" w:cstheme="minorHAnsi"/>
              </w:rPr>
              <w:t xml:space="preserve">of </w:t>
            </w:r>
            <w:r w:rsidR="001446A1" w:rsidRPr="00050E5C">
              <w:rPr>
                <w:rFonts w:ascii="Verdana" w:hAnsi="Verdana" w:cstheme="minorHAnsi"/>
              </w:rPr>
              <w:t xml:space="preserve">the </w:t>
            </w:r>
            <w:r w:rsidR="004A6617" w:rsidRPr="00050E5C">
              <w:rPr>
                <w:rFonts w:ascii="Verdana" w:hAnsi="Verdana" w:cstheme="minorHAnsi"/>
              </w:rPr>
              <w:t>Bury Means B</w:t>
            </w:r>
            <w:r w:rsidR="001446A1" w:rsidRPr="00050E5C">
              <w:rPr>
                <w:rFonts w:ascii="Verdana" w:hAnsi="Verdana" w:cstheme="minorHAnsi"/>
              </w:rPr>
              <w:t xml:space="preserve">usiness website and ensure linkages with other partner websites. </w:t>
            </w:r>
          </w:p>
          <w:p w14:paraId="26782D0A" w14:textId="121BE260" w:rsidR="001446A1" w:rsidRPr="00050E5C" w:rsidRDefault="001F2344" w:rsidP="00F73A0C">
            <w:pPr>
              <w:pStyle w:val="ListParagraph"/>
              <w:numPr>
                <w:ilvl w:val="0"/>
                <w:numId w:val="8"/>
              </w:numPr>
              <w:tabs>
                <w:tab w:val="left" w:pos="0"/>
              </w:tabs>
              <w:spacing w:before="60" w:after="60"/>
              <w:rPr>
                <w:rFonts w:ascii="Verdana" w:hAnsi="Verdana" w:cstheme="minorHAnsi"/>
              </w:rPr>
            </w:pPr>
            <w:r w:rsidRPr="00050E5C">
              <w:rPr>
                <w:rFonts w:ascii="Verdana" w:hAnsi="Verdana" w:cstheme="minorHAnsi"/>
              </w:rPr>
              <w:t xml:space="preserve">Supervise the </w:t>
            </w:r>
            <w:r w:rsidR="001446A1" w:rsidRPr="00050E5C">
              <w:rPr>
                <w:rFonts w:ascii="Verdana" w:hAnsi="Verdana" w:cstheme="minorHAnsi"/>
              </w:rPr>
              <w:t xml:space="preserve">content and develop </w:t>
            </w:r>
            <w:r w:rsidR="006D42B1" w:rsidRPr="00050E5C">
              <w:rPr>
                <w:rFonts w:ascii="Verdana" w:hAnsi="Verdana" w:cstheme="minorHAnsi"/>
              </w:rPr>
              <w:t xml:space="preserve">the </w:t>
            </w:r>
            <w:r w:rsidR="004A6617" w:rsidRPr="00050E5C">
              <w:rPr>
                <w:rFonts w:ascii="Verdana" w:hAnsi="Verdana" w:cstheme="minorHAnsi"/>
              </w:rPr>
              <w:t xml:space="preserve">Bury Means Business </w:t>
            </w:r>
            <w:r w:rsidR="006D42B1" w:rsidRPr="00050E5C">
              <w:rPr>
                <w:rFonts w:ascii="Verdana" w:hAnsi="Verdana" w:cstheme="minorHAnsi"/>
              </w:rPr>
              <w:t>e-n</w:t>
            </w:r>
            <w:r w:rsidR="001446A1" w:rsidRPr="00050E5C">
              <w:rPr>
                <w:rFonts w:ascii="Verdana" w:hAnsi="Verdana" w:cstheme="minorHAnsi"/>
              </w:rPr>
              <w:t>ewsletter.</w:t>
            </w:r>
          </w:p>
          <w:p w14:paraId="6B64B1A5" w14:textId="77777777" w:rsidR="00860270" w:rsidRPr="00050E5C" w:rsidRDefault="006D42B1" w:rsidP="00F73A0C">
            <w:pPr>
              <w:pStyle w:val="ListParagraph"/>
              <w:numPr>
                <w:ilvl w:val="0"/>
                <w:numId w:val="8"/>
              </w:numPr>
              <w:tabs>
                <w:tab w:val="left" w:pos="0"/>
              </w:tabs>
              <w:spacing w:before="60" w:after="60"/>
              <w:rPr>
                <w:rFonts w:ascii="Verdana" w:hAnsi="Verdana" w:cstheme="minorHAnsi"/>
              </w:rPr>
            </w:pPr>
            <w:r w:rsidRPr="00050E5C">
              <w:rPr>
                <w:rFonts w:ascii="Verdana" w:hAnsi="Verdana" w:cstheme="minorHAnsi"/>
              </w:rPr>
              <w:t>Manage the business data</w:t>
            </w:r>
            <w:r w:rsidR="00860270" w:rsidRPr="00050E5C">
              <w:rPr>
                <w:rFonts w:ascii="Verdana" w:hAnsi="Verdana" w:cstheme="minorHAnsi"/>
              </w:rPr>
              <w:t>base complying with data protection regulations.</w:t>
            </w:r>
          </w:p>
          <w:p w14:paraId="10FFFF0E" w14:textId="77777777" w:rsidR="00860270" w:rsidRPr="00050E5C" w:rsidRDefault="00860270" w:rsidP="00F73A0C">
            <w:pPr>
              <w:pStyle w:val="ListParagraph"/>
              <w:numPr>
                <w:ilvl w:val="0"/>
                <w:numId w:val="8"/>
              </w:numPr>
              <w:tabs>
                <w:tab w:val="left" w:pos="0"/>
              </w:tabs>
              <w:spacing w:before="60" w:after="60"/>
              <w:rPr>
                <w:rFonts w:ascii="Verdana" w:hAnsi="Verdana" w:cstheme="minorHAnsi"/>
              </w:rPr>
            </w:pPr>
            <w:r w:rsidRPr="00050E5C">
              <w:rPr>
                <w:rFonts w:ascii="Verdana" w:hAnsi="Verdana" w:cstheme="minorHAnsi"/>
              </w:rPr>
              <w:t xml:space="preserve">Develop the Bury Means Business brand. </w:t>
            </w:r>
          </w:p>
          <w:p w14:paraId="47E87628" w14:textId="46874BA2" w:rsidR="00860270" w:rsidRPr="00050E5C" w:rsidRDefault="00AF227B" w:rsidP="00F73A0C">
            <w:pPr>
              <w:pStyle w:val="ListParagraph"/>
              <w:numPr>
                <w:ilvl w:val="0"/>
                <w:numId w:val="8"/>
              </w:numPr>
              <w:tabs>
                <w:tab w:val="left" w:pos="0"/>
              </w:tabs>
              <w:spacing w:before="60" w:after="60"/>
              <w:rPr>
                <w:rFonts w:ascii="Verdana" w:hAnsi="Verdana" w:cstheme="minorHAnsi"/>
              </w:rPr>
            </w:pPr>
            <w:r w:rsidRPr="00050E5C">
              <w:rPr>
                <w:rFonts w:ascii="Verdana" w:hAnsi="Verdana" w:cstheme="minorHAnsi"/>
              </w:rPr>
              <w:t xml:space="preserve">Supervise the compilation and </w:t>
            </w:r>
            <w:r w:rsidR="00860270" w:rsidRPr="00050E5C">
              <w:rPr>
                <w:rFonts w:ascii="Verdana" w:hAnsi="Verdana" w:cstheme="minorHAnsi"/>
              </w:rPr>
              <w:t>due diligence procedures for business visits</w:t>
            </w:r>
            <w:r w:rsidRPr="00050E5C">
              <w:rPr>
                <w:rFonts w:ascii="Verdana" w:hAnsi="Verdana" w:cstheme="minorHAnsi"/>
              </w:rPr>
              <w:t xml:space="preserve"> undertaken by senior management and elected members. </w:t>
            </w:r>
            <w:r w:rsidR="00860270" w:rsidRPr="00050E5C">
              <w:rPr>
                <w:rFonts w:ascii="Verdana" w:hAnsi="Verdana" w:cstheme="minorHAnsi"/>
              </w:rPr>
              <w:t xml:space="preserve"> </w:t>
            </w:r>
          </w:p>
          <w:p w14:paraId="5A55DB50" w14:textId="77777777" w:rsidR="002256F4" w:rsidRPr="00050E5C" w:rsidRDefault="002256F4" w:rsidP="00F73A0C">
            <w:pPr>
              <w:pStyle w:val="ListParagraph"/>
              <w:numPr>
                <w:ilvl w:val="0"/>
                <w:numId w:val="8"/>
              </w:numPr>
              <w:rPr>
                <w:rFonts w:ascii="Verdana" w:hAnsi="Verdana" w:cstheme="minorHAnsi"/>
              </w:rPr>
            </w:pPr>
            <w:r w:rsidRPr="00050E5C">
              <w:rPr>
                <w:rFonts w:ascii="Verdana" w:hAnsi="Verdana" w:cstheme="minorHAnsi"/>
              </w:rPr>
              <w:t>Responsible for designing and delivering business support events</w:t>
            </w:r>
            <w:r w:rsidR="00860270" w:rsidRPr="00050E5C">
              <w:rPr>
                <w:rFonts w:ascii="Verdana" w:hAnsi="Verdana" w:cstheme="minorHAnsi"/>
              </w:rPr>
              <w:t xml:space="preserve">, </w:t>
            </w:r>
            <w:r w:rsidRPr="00050E5C">
              <w:rPr>
                <w:rFonts w:ascii="Verdana" w:hAnsi="Verdana" w:cstheme="minorHAnsi"/>
              </w:rPr>
              <w:t>seminars</w:t>
            </w:r>
            <w:r w:rsidR="00860270" w:rsidRPr="00050E5C">
              <w:rPr>
                <w:rFonts w:ascii="Verdana" w:hAnsi="Verdana" w:cstheme="minorHAnsi"/>
              </w:rPr>
              <w:t xml:space="preserve"> and communications</w:t>
            </w:r>
            <w:r w:rsidRPr="00050E5C">
              <w:rPr>
                <w:rFonts w:ascii="Verdana" w:hAnsi="Verdana" w:cstheme="minorHAnsi"/>
              </w:rPr>
              <w:t xml:space="preserve">. </w:t>
            </w:r>
          </w:p>
          <w:p w14:paraId="2ACB7B42" w14:textId="77777777" w:rsidR="002256F4" w:rsidRPr="00050E5C" w:rsidRDefault="002256F4" w:rsidP="00F73A0C">
            <w:pPr>
              <w:pStyle w:val="ListParagraph"/>
              <w:numPr>
                <w:ilvl w:val="0"/>
                <w:numId w:val="8"/>
              </w:numPr>
              <w:spacing w:before="60" w:after="60"/>
              <w:rPr>
                <w:rFonts w:ascii="Verdana" w:hAnsi="Verdana" w:cstheme="minorHAnsi"/>
              </w:rPr>
            </w:pPr>
            <w:r w:rsidRPr="00050E5C">
              <w:rPr>
                <w:rFonts w:ascii="Verdana" w:hAnsi="Verdana" w:cstheme="minorHAnsi"/>
              </w:rPr>
              <w:t xml:space="preserve">To develop and maintain effective working relationships with council business facing teams, the private sector, and external agencies. </w:t>
            </w:r>
          </w:p>
          <w:p w14:paraId="5B445BBB" w14:textId="19D58C2F" w:rsidR="00244269" w:rsidRPr="00050E5C" w:rsidRDefault="002256F4" w:rsidP="00F73A0C">
            <w:pPr>
              <w:pStyle w:val="ListParagraph"/>
              <w:numPr>
                <w:ilvl w:val="0"/>
                <w:numId w:val="8"/>
              </w:numPr>
              <w:spacing w:before="60" w:after="60"/>
              <w:rPr>
                <w:rFonts w:ascii="Verdana" w:hAnsi="Verdana" w:cstheme="minorHAnsi"/>
              </w:rPr>
            </w:pPr>
            <w:r w:rsidRPr="00050E5C">
              <w:rPr>
                <w:rFonts w:ascii="Verdana" w:hAnsi="Verdana" w:cstheme="minorHAnsi"/>
              </w:rPr>
              <w:t xml:space="preserve">From time to time deputise for the </w:t>
            </w:r>
            <w:r w:rsidR="008366AC" w:rsidRPr="00050E5C">
              <w:rPr>
                <w:rFonts w:ascii="Verdana" w:hAnsi="Verdana" w:cstheme="minorHAnsi"/>
              </w:rPr>
              <w:t xml:space="preserve">Service </w:t>
            </w:r>
            <w:r w:rsidRPr="00050E5C">
              <w:rPr>
                <w:rFonts w:ascii="Verdana" w:hAnsi="Verdana" w:cstheme="minorHAnsi"/>
              </w:rPr>
              <w:t xml:space="preserve">Manager at meetings and represent the interests of Bury Council. </w:t>
            </w:r>
          </w:p>
          <w:p w14:paraId="687FFD15" w14:textId="4BBBF9BD" w:rsidR="0091061F" w:rsidRPr="00050E5C" w:rsidRDefault="002007C5" w:rsidP="00F73A0C">
            <w:pPr>
              <w:pStyle w:val="ListParagraph"/>
              <w:numPr>
                <w:ilvl w:val="0"/>
                <w:numId w:val="8"/>
              </w:numPr>
              <w:spacing w:before="60" w:after="60"/>
              <w:rPr>
                <w:rFonts w:ascii="Verdana" w:hAnsi="Verdana" w:cstheme="minorHAnsi"/>
              </w:rPr>
            </w:pPr>
            <w:r w:rsidRPr="00050E5C">
              <w:rPr>
                <w:rFonts w:ascii="Verdana" w:hAnsi="Verdana" w:cstheme="minorHAnsi"/>
              </w:rPr>
              <w:t>Support</w:t>
            </w:r>
            <w:r w:rsidR="0091061F" w:rsidRPr="00050E5C">
              <w:rPr>
                <w:rFonts w:ascii="Verdana" w:hAnsi="Verdana" w:cstheme="minorHAnsi"/>
              </w:rPr>
              <w:t xml:space="preserve"> the organisation and delivery of any actions rela</w:t>
            </w:r>
            <w:r w:rsidR="006D42B1" w:rsidRPr="00050E5C">
              <w:rPr>
                <w:rFonts w:ascii="Verdana" w:hAnsi="Verdana" w:cstheme="minorHAnsi"/>
              </w:rPr>
              <w:t xml:space="preserve">ted to the </w:t>
            </w:r>
            <w:r w:rsidR="001F2344" w:rsidRPr="00050E5C">
              <w:rPr>
                <w:rFonts w:ascii="Verdana" w:hAnsi="Verdana" w:cstheme="minorHAnsi"/>
              </w:rPr>
              <w:t>Bury E</w:t>
            </w:r>
            <w:r w:rsidR="006D42B1" w:rsidRPr="00050E5C">
              <w:rPr>
                <w:rFonts w:ascii="Verdana" w:hAnsi="Verdana" w:cstheme="minorHAnsi"/>
              </w:rPr>
              <w:t xml:space="preserve">mployment, Health and </w:t>
            </w:r>
            <w:r w:rsidR="0091061F" w:rsidRPr="00050E5C">
              <w:rPr>
                <w:rFonts w:ascii="Verdana" w:hAnsi="Verdana" w:cstheme="minorHAnsi"/>
              </w:rPr>
              <w:t xml:space="preserve">Skills Task Group. </w:t>
            </w:r>
          </w:p>
          <w:p w14:paraId="111CFAE7" w14:textId="26E230D0" w:rsidR="0091061F" w:rsidRPr="00050E5C" w:rsidRDefault="0087099C" w:rsidP="00F73A0C">
            <w:pPr>
              <w:pStyle w:val="ListParagraph"/>
              <w:numPr>
                <w:ilvl w:val="0"/>
                <w:numId w:val="8"/>
              </w:numPr>
              <w:rPr>
                <w:rFonts w:ascii="Verdana" w:hAnsi="Verdana" w:cstheme="minorHAnsi"/>
              </w:rPr>
            </w:pPr>
            <w:r w:rsidRPr="00050E5C">
              <w:rPr>
                <w:rFonts w:ascii="Verdana" w:hAnsi="Verdana" w:cstheme="minorHAnsi"/>
              </w:rPr>
              <w:lastRenderedPageBreak/>
              <w:t xml:space="preserve">Lead </w:t>
            </w:r>
            <w:r w:rsidR="00D3408B" w:rsidRPr="00050E5C">
              <w:rPr>
                <w:rFonts w:ascii="Verdana" w:hAnsi="Verdana" w:cstheme="minorHAnsi"/>
              </w:rPr>
              <w:t>in</w:t>
            </w:r>
            <w:r w:rsidR="00C86CD6" w:rsidRPr="00050E5C">
              <w:rPr>
                <w:rFonts w:ascii="Verdana" w:hAnsi="Verdana" w:cstheme="minorHAnsi"/>
              </w:rPr>
              <w:t xml:space="preserve"> </w:t>
            </w:r>
            <w:r w:rsidR="0091061F" w:rsidRPr="00050E5C">
              <w:rPr>
                <w:rFonts w:ascii="Verdana" w:hAnsi="Verdana" w:cstheme="minorHAnsi"/>
              </w:rPr>
              <w:t xml:space="preserve">servicing a range of partnership groups, for example, </w:t>
            </w:r>
            <w:r w:rsidR="0024176B" w:rsidRPr="00050E5C">
              <w:rPr>
                <w:rFonts w:ascii="Verdana" w:hAnsi="Verdana" w:cstheme="minorHAnsi"/>
              </w:rPr>
              <w:t xml:space="preserve">the Bury </w:t>
            </w:r>
            <w:r w:rsidR="00A228D9" w:rsidRPr="00050E5C">
              <w:rPr>
                <w:rFonts w:ascii="Verdana" w:hAnsi="Verdana" w:cstheme="minorHAnsi"/>
              </w:rPr>
              <w:t>Business Leadership Group</w:t>
            </w:r>
            <w:r w:rsidR="0024176B" w:rsidRPr="00050E5C">
              <w:rPr>
                <w:rFonts w:ascii="Verdana" w:hAnsi="Verdana" w:cstheme="minorHAnsi"/>
              </w:rPr>
              <w:t xml:space="preserve"> </w:t>
            </w:r>
            <w:r w:rsidR="0091061F" w:rsidRPr="00050E5C">
              <w:rPr>
                <w:rFonts w:ascii="Verdana" w:hAnsi="Verdana" w:cstheme="minorHAnsi"/>
              </w:rPr>
              <w:t>and other working groups as necessary</w:t>
            </w:r>
            <w:r w:rsidR="001F2344" w:rsidRPr="00050E5C">
              <w:rPr>
                <w:rFonts w:ascii="Verdana" w:hAnsi="Verdana" w:cstheme="minorHAnsi"/>
              </w:rPr>
              <w:t>.</w:t>
            </w:r>
          </w:p>
          <w:p w14:paraId="7E1B2F54" w14:textId="3CCC3268" w:rsidR="0087099C" w:rsidRPr="00050E5C" w:rsidRDefault="0087099C" w:rsidP="00F73A0C">
            <w:pPr>
              <w:pStyle w:val="ListParagraph"/>
              <w:numPr>
                <w:ilvl w:val="0"/>
                <w:numId w:val="8"/>
              </w:numPr>
              <w:rPr>
                <w:rFonts w:ascii="Verdana" w:hAnsi="Verdana" w:cstheme="minorHAnsi"/>
              </w:rPr>
            </w:pPr>
            <w:r w:rsidRPr="00050E5C">
              <w:rPr>
                <w:rFonts w:ascii="Verdana" w:hAnsi="Verdana" w:cstheme="minorHAnsi"/>
              </w:rPr>
              <w:t xml:space="preserve">Lead and develop Bury’s Business Engagement Strategy and related work plans.  </w:t>
            </w:r>
          </w:p>
          <w:p w14:paraId="1FD23574" w14:textId="77777777" w:rsidR="0091061F" w:rsidRDefault="0091061F" w:rsidP="00F73A0C">
            <w:pPr>
              <w:pStyle w:val="ListParagraph"/>
              <w:numPr>
                <w:ilvl w:val="0"/>
                <w:numId w:val="8"/>
              </w:numPr>
              <w:rPr>
                <w:rFonts w:ascii="Verdana" w:hAnsi="Verdana" w:cstheme="minorHAnsi"/>
              </w:rPr>
            </w:pPr>
            <w:r w:rsidRPr="00050E5C">
              <w:rPr>
                <w:rFonts w:ascii="Verdana" w:hAnsi="Verdana" w:cstheme="minorHAnsi"/>
              </w:rPr>
              <w:t>Assist with engagement with developers, investors, employers, voluntary and community groups and training providers to maximise local employment and training opportunities arising from investments or growth.</w:t>
            </w:r>
          </w:p>
          <w:p w14:paraId="2FB0D015" w14:textId="1183338E" w:rsidR="006B0EE1" w:rsidRPr="002420ED" w:rsidRDefault="006B0EE1" w:rsidP="00F73A0C">
            <w:pPr>
              <w:pStyle w:val="ListParagraph"/>
              <w:numPr>
                <w:ilvl w:val="0"/>
                <w:numId w:val="8"/>
              </w:numPr>
              <w:rPr>
                <w:rFonts w:ascii="Verdana" w:hAnsi="Verdana" w:cstheme="minorHAnsi"/>
              </w:rPr>
            </w:pPr>
            <w:r w:rsidRPr="002420ED">
              <w:rPr>
                <w:rFonts w:ascii="Verdana" w:hAnsi="Verdana" w:cstheme="minorHAnsi"/>
              </w:rPr>
              <w:t xml:space="preserve">To proactively work across teams within the directorate to support regeneration pipeline projects. </w:t>
            </w:r>
          </w:p>
          <w:p w14:paraId="2E8C6C5F" w14:textId="0B3D6A13" w:rsidR="006B0EE1" w:rsidRPr="002420ED" w:rsidRDefault="006B0EE1" w:rsidP="00F73A0C">
            <w:pPr>
              <w:pStyle w:val="ListParagraph"/>
              <w:numPr>
                <w:ilvl w:val="0"/>
                <w:numId w:val="8"/>
              </w:numPr>
              <w:rPr>
                <w:rFonts w:ascii="Verdana" w:hAnsi="Verdana" w:cstheme="minorHAnsi"/>
              </w:rPr>
            </w:pPr>
            <w:r w:rsidRPr="002420ED">
              <w:rPr>
                <w:rFonts w:ascii="Verdana" w:hAnsi="Verdana" w:cstheme="minorHAnsi"/>
              </w:rPr>
              <w:t xml:space="preserve">To support the </w:t>
            </w:r>
            <w:r w:rsidR="00FD2C4A" w:rsidRPr="002420ED">
              <w:rPr>
                <w:rFonts w:ascii="Verdana" w:hAnsi="Verdana" w:cstheme="minorHAnsi"/>
              </w:rPr>
              <w:t>work streams linked to Atom Valley and Northern Gateway.</w:t>
            </w:r>
          </w:p>
          <w:p w14:paraId="5E596C32" w14:textId="77777777" w:rsidR="0091061F" w:rsidRPr="00050E5C" w:rsidRDefault="0091061F" w:rsidP="00F73A0C">
            <w:pPr>
              <w:pStyle w:val="ListParagraph"/>
              <w:numPr>
                <w:ilvl w:val="0"/>
                <w:numId w:val="8"/>
              </w:numPr>
              <w:rPr>
                <w:rFonts w:ascii="Verdana" w:hAnsi="Verdana" w:cstheme="minorHAnsi"/>
              </w:rPr>
            </w:pPr>
            <w:r w:rsidRPr="00050E5C">
              <w:rPr>
                <w:rFonts w:ascii="Verdana" w:hAnsi="Verdana" w:cstheme="minorHAnsi"/>
              </w:rPr>
              <w:t xml:space="preserve">To </w:t>
            </w:r>
            <w:r w:rsidR="0024176B" w:rsidRPr="00050E5C">
              <w:rPr>
                <w:rFonts w:ascii="Verdana" w:hAnsi="Verdana" w:cstheme="minorHAnsi"/>
              </w:rPr>
              <w:t xml:space="preserve">assist in the promotion </w:t>
            </w:r>
            <w:r w:rsidR="00A038CB" w:rsidRPr="00050E5C">
              <w:rPr>
                <w:rFonts w:ascii="Verdana" w:hAnsi="Verdana" w:cstheme="minorHAnsi"/>
              </w:rPr>
              <w:t xml:space="preserve">of </w:t>
            </w:r>
            <w:r w:rsidRPr="00050E5C">
              <w:rPr>
                <w:rFonts w:ascii="Verdana" w:hAnsi="Verdana" w:cstheme="minorHAnsi"/>
              </w:rPr>
              <w:t xml:space="preserve">Bury Council’s </w:t>
            </w:r>
            <w:r w:rsidR="009C1C76" w:rsidRPr="00050E5C">
              <w:rPr>
                <w:rFonts w:ascii="Verdana" w:hAnsi="Verdana" w:cstheme="minorHAnsi"/>
              </w:rPr>
              <w:t>Social Value Policy</w:t>
            </w:r>
            <w:r w:rsidRPr="00050E5C">
              <w:rPr>
                <w:rFonts w:ascii="Verdana" w:hAnsi="Verdana" w:cstheme="minorHAnsi"/>
              </w:rPr>
              <w:t>, to liaise with other departments and to monitor the implementation of the policy and make recommendations to amend or improve the process</w:t>
            </w:r>
            <w:r w:rsidR="002007C5" w:rsidRPr="00050E5C">
              <w:rPr>
                <w:rFonts w:ascii="Verdana" w:hAnsi="Verdana" w:cstheme="minorHAnsi"/>
              </w:rPr>
              <w:t>.</w:t>
            </w:r>
          </w:p>
          <w:p w14:paraId="7D1C720E" w14:textId="77777777" w:rsidR="00F73A0C" w:rsidRPr="006A02B5" w:rsidRDefault="00F73A0C" w:rsidP="00F73A0C">
            <w:pPr>
              <w:pStyle w:val="xmsonormal"/>
              <w:numPr>
                <w:ilvl w:val="0"/>
                <w:numId w:val="8"/>
              </w:numPr>
              <w:rPr>
                <w:rFonts w:ascii="Verdana" w:hAnsi="Verdana"/>
                <w:lang w:val="en-GB"/>
              </w:rPr>
            </w:pPr>
            <w:r w:rsidRPr="006A02B5">
              <w:rPr>
                <w:rFonts w:ascii="Verdana" w:hAnsi="Verdana"/>
              </w:rPr>
              <w:t>Responsible for securing external funding streams and the project management and financial management of projects.</w:t>
            </w:r>
          </w:p>
          <w:p w14:paraId="585DEA08" w14:textId="77777777" w:rsidR="00244269" w:rsidRPr="00050E5C" w:rsidRDefault="00244269" w:rsidP="00244269">
            <w:pPr>
              <w:rPr>
                <w:rFonts w:ascii="Verdana" w:hAnsi="Verdana" w:cstheme="minorHAnsi"/>
                <w:b/>
                <w:sz w:val="24"/>
                <w:szCs w:val="24"/>
              </w:rPr>
            </w:pPr>
            <w:r w:rsidRPr="00050E5C">
              <w:rPr>
                <w:rFonts w:ascii="Verdana" w:hAnsi="Verdana" w:cstheme="minorHAnsi"/>
                <w:b/>
                <w:sz w:val="24"/>
                <w:szCs w:val="24"/>
              </w:rPr>
              <w:t>General:</w:t>
            </w:r>
          </w:p>
          <w:p w14:paraId="25E80994" w14:textId="2653E86C" w:rsidR="00244269" w:rsidRPr="00050E5C" w:rsidRDefault="00244269" w:rsidP="00F73A0C">
            <w:pPr>
              <w:pStyle w:val="ListParagraph"/>
              <w:numPr>
                <w:ilvl w:val="0"/>
                <w:numId w:val="8"/>
              </w:numPr>
              <w:rPr>
                <w:rFonts w:ascii="Verdana" w:hAnsi="Verdana" w:cstheme="minorHAnsi"/>
              </w:rPr>
            </w:pPr>
            <w:r w:rsidRPr="00050E5C">
              <w:rPr>
                <w:rFonts w:ascii="Verdana" w:hAnsi="Verdana" w:cstheme="minorHAnsi"/>
              </w:rPr>
              <w:t>A</w:t>
            </w:r>
            <w:r w:rsidR="00283333" w:rsidRPr="00050E5C">
              <w:rPr>
                <w:rFonts w:ascii="Verdana" w:hAnsi="Verdana" w:cstheme="minorHAnsi"/>
              </w:rPr>
              <w:t xml:space="preserve">bility to </w:t>
            </w:r>
            <w:r w:rsidRPr="00050E5C">
              <w:rPr>
                <w:rFonts w:ascii="Verdana" w:hAnsi="Verdana" w:cstheme="minorHAnsi"/>
              </w:rPr>
              <w:t xml:space="preserve">draft reports and presentations to </w:t>
            </w:r>
            <w:r w:rsidR="003F2297" w:rsidRPr="00050E5C">
              <w:rPr>
                <w:rFonts w:ascii="Verdana" w:hAnsi="Verdana" w:cstheme="minorHAnsi"/>
              </w:rPr>
              <w:t>final stage</w:t>
            </w:r>
            <w:r w:rsidRPr="00050E5C">
              <w:rPr>
                <w:rFonts w:ascii="Verdana" w:hAnsi="Verdana" w:cstheme="minorHAnsi"/>
              </w:rPr>
              <w:t xml:space="preserve"> with limited supervision.</w:t>
            </w:r>
          </w:p>
          <w:p w14:paraId="51C42FFB" w14:textId="77777777" w:rsidR="006D42B1" w:rsidRPr="00050E5C" w:rsidRDefault="00244269" w:rsidP="00F73A0C">
            <w:pPr>
              <w:pStyle w:val="ListParagraph"/>
              <w:numPr>
                <w:ilvl w:val="0"/>
                <w:numId w:val="8"/>
              </w:numPr>
              <w:rPr>
                <w:rFonts w:ascii="Verdana" w:hAnsi="Verdana" w:cstheme="minorHAnsi"/>
              </w:rPr>
            </w:pPr>
            <w:r w:rsidRPr="00050E5C">
              <w:rPr>
                <w:rFonts w:ascii="Verdana" w:hAnsi="Verdana" w:cstheme="minorHAnsi"/>
              </w:rPr>
              <w:t>Prepares reports for, and attends as required, internal and external meetings as appropriate representing the Council.</w:t>
            </w:r>
          </w:p>
          <w:p w14:paraId="17161F58" w14:textId="77777777" w:rsidR="00244269" w:rsidRPr="00050E5C" w:rsidRDefault="00244269" w:rsidP="00244269">
            <w:pPr>
              <w:jc w:val="both"/>
              <w:rPr>
                <w:rFonts w:ascii="Verdana" w:hAnsi="Verdana" w:cstheme="minorHAnsi"/>
                <w:b/>
                <w:bCs/>
                <w:sz w:val="24"/>
                <w:szCs w:val="24"/>
                <w:lang w:eastAsia="en-GB"/>
              </w:rPr>
            </w:pPr>
            <w:r w:rsidRPr="00050E5C">
              <w:rPr>
                <w:rFonts w:ascii="Verdana" w:hAnsi="Verdana" w:cstheme="minorHAnsi"/>
                <w:b/>
                <w:bCs/>
                <w:sz w:val="24"/>
                <w:szCs w:val="24"/>
                <w:lang w:eastAsia="en-GB"/>
              </w:rPr>
              <w:t>Safeguarding:</w:t>
            </w:r>
          </w:p>
          <w:p w14:paraId="46BD253F" w14:textId="77777777" w:rsidR="00244269" w:rsidRPr="00050E5C" w:rsidRDefault="00244269" w:rsidP="00F73A0C">
            <w:pPr>
              <w:pStyle w:val="ListParagraph"/>
              <w:numPr>
                <w:ilvl w:val="0"/>
                <w:numId w:val="8"/>
              </w:numPr>
              <w:jc w:val="both"/>
              <w:rPr>
                <w:rFonts w:ascii="Verdana" w:eastAsiaTheme="minorHAnsi" w:hAnsi="Verdana" w:cstheme="minorHAnsi"/>
                <w:color w:val="000000"/>
                <w:lang w:eastAsia="en-GB"/>
              </w:rPr>
            </w:pPr>
            <w:r w:rsidRPr="00050E5C">
              <w:rPr>
                <w:rFonts w:ascii="Verdana" w:eastAsiaTheme="minorHAnsi" w:hAnsi="Verdana" w:cstheme="minorHAnsi"/>
                <w:color w:val="000000"/>
                <w:lang w:eastAsia="en-GB"/>
              </w:rPr>
              <w:t>As an employee of Bury Council you have a responsibility for, and must be committed to, safeguarding and promoting the welfare of children, young people and vulnerable adults and for ensuring that they are protected from harm.</w:t>
            </w:r>
          </w:p>
          <w:p w14:paraId="0A614822" w14:textId="77777777" w:rsidR="00244269" w:rsidRPr="00050E5C" w:rsidRDefault="00244269" w:rsidP="00244269">
            <w:pPr>
              <w:jc w:val="both"/>
              <w:rPr>
                <w:rFonts w:ascii="Verdana" w:hAnsi="Verdana" w:cstheme="minorHAnsi"/>
                <w:b/>
                <w:bCs/>
                <w:sz w:val="24"/>
                <w:szCs w:val="24"/>
                <w:lang w:eastAsia="en-GB"/>
              </w:rPr>
            </w:pPr>
            <w:r w:rsidRPr="00050E5C">
              <w:rPr>
                <w:rFonts w:ascii="Verdana" w:hAnsi="Verdana" w:cstheme="minorHAnsi"/>
                <w:b/>
                <w:bCs/>
                <w:sz w:val="24"/>
                <w:szCs w:val="24"/>
                <w:lang w:eastAsia="en-GB"/>
              </w:rPr>
              <w:t>Equality Diversity and Inclusion:</w:t>
            </w:r>
          </w:p>
          <w:p w14:paraId="51190895" w14:textId="77777777" w:rsidR="00244269" w:rsidRPr="00050E5C" w:rsidRDefault="00244269" w:rsidP="00F73A0C">
            <w:pPr>
              <w:pStyle w:val="ListParagraph"/>
              <w:numPr>
                <w:ilvl w:val="0"/>
                <w:numId w:val="8"/>
              </w:numPr>
              <w:jc w:val="both"/>
              <w:rPr>
                <w:rFonts w:ascii="Verdana" w:eastAsiaTheme="minorHAnsi" w:hAnsi="Verdana" w:cstheme="minorHAnsi"/>
                <w:color w:val="000000"/>
                <w:lang w:eastAsia="en-GB"/>
              </w:rPr>
            </w:pPr>
            <w:r w:rsidRPr="00050E5C">
              <w:rPr>
                <w:rFonts w:ascii="Verdana" w:eastAsiaTheme="minorHAnsi" w:hAnsi="Verdana" w:cstheme="minorHAnsi"/>
                <w:color w:val="000000"/>
                <w:lang w:eastAsia="en-GB"/>
              </w:rPr>
              <w:t>Bury Council is committed to equality, diversity and inclusion, and expects all staff to comply with its equality related policies/procedures, and to treat others with fairness and respect.</w:t>
            </w:r>
          </w:p>
          <w:p w14:paraId="4FCC160A" w14:textId="77777777" w:rsidR="00244269" w:rsidRPr="00050E5C" w:rsidRDefault="00244269" w:rsidP="00244269">
            <w:pPr>
              <w:jc w:val="both"/>
              <w:rPr>
                <w:rFonts w:ascii="Verdana" w:hAnsi="Verdana" w:cstheme="minorHAnsi"/>
                <w:b/>
                <w:bCs/>
                <w:sz w:val="24"/>
                <w:szCs w:val="24"/>
                <w:lang w:eastAsia="en-GB"/>
              </w:rPr>
            </w:pPr>
            <w:r w:rsidRPr="00050E5C">
              <w:rPr>
                <w:rFonts w:ascii="Verdana" w:hAnsi="Verdana" w:cstheme="minorHAnsi"/>
                <w:b/>
                <w:bCs/>
                <w:sz w:val="24"/>
                <w:szCs w:val="24"/>
                <w:lang w:eastAsia="en-GB"/>
              </w:rPr>
              <w:t>Health and Safety:</w:t>
            </w:r>
          </w:p>
          <w:p w14:paraId="637666E8" w14:textId="77777777" w:rsidR="00244269" w:rsidRPr="00050E5C" w:rsidRDefault="00244269" w:rsidP="00F73A0C">
            <w:pPr>
              <w:pStyle w:val="ListParagraph"/>
              <w:numPr>
                <w:ilvl w:val="0"/>
                <w:numId w:val="8"/>
              </w:numPr>
              <w:snapToGrid w:val="0"/>
              <w:jc w:val="both"/>
              <w:rPr>
                <w:rFonts w:ascii="Verdana" w:hAnsi="Verdana" w:cstheme="minorHAnsi"/>
                <w:color w:val="000000"/>
                <w:lang w:eastAsia="en-GB"/>
              </w:rPr>
            </w:pPr>
            <w:r w:rsidRPr="00050E5C">
              <w:rPr>
                <w:rFonts w:ascii="Verdana" w:hAnsi="Verdana" w:cstheme="minorHAnsi"/>
                <w:color w:val="000000"/>
                <w:lang w:eastAsia="en-GB"/>
              </w:rPr>
              <w:t>The post holder is responsible for Employees Duties as specified with the Corporate and Departmental Health and Safety Policies.</w:t>
            </w:r>
          </w:p>
          <w:p w14:paraId="2943C55B" w14:textId="77777777" w:rsidR="00244269" w:rsidRPr="00050E5C" w:rsidRDefault="00244269" w:rsidP="00244269">
            <w:pPr>
              <w:jc w:val="both"/>
              <w:rPr>
                <w:rFonts w:ascii="Verdana" w:hAnsi="Verdana" w:cstheme="minorHAnsi"/>
                <w:b/>
                <w:bCs/>
                <w:sz w:val="24"/>
                <w:szCs w:val="24"/>
                <w:lang w:eastAsia="en-GB"/>
              </w:rPr>
            </w:pPr>
            <w:r w:rsidRPr="00050E5C">
              <w:rPr>
                <w:rFonts w:ascii="Verdana" w:hAnsi="Verdana" w:cstheme="minorHAnsi"/>
                <w:b/>
                <w:bCs/>
                <w:sz w:val="24"/>
                <w:szCs w:val="24"/>
                <w:lang w:eastAsia="en-GB"/>
              </w:rPr>
              <w:t>Health and Wellbeing:</w:t>
            </w:r>
          </w:p>
          <w:p w14:paraId="27F702BC" w14:textId="77777777" w:rsidR="00244269" w:rsidRPr="00050E5C" w:rsidRDefault="00244269" w:rsidP="00F73A0C">
            <w:pPr>
              <w:pStyle w:val="ListParagraph"/>
              <w:numPr>
                <w:ilvl w:val="0"/>
                <w:numId w:val="8"/>
              </w:numPr>
              <w:jc w:val="both"/>
              <w:rPr>
                <w:rFonts w:ascii="Verdana" w:hAnsi="Verdana" w:cstheme="minorHAnsi"/>
                <w:lang w:eastAsia="en-GB"/>
              </w:rPr>
            </w:pPr>
            <w:r w:rsidRPr="00050E5C">
              <w:rPr>
                <w:rFonts w:ascii="Verdana" w:hAnsi="Verdana" w:cstheme="minorHAnsi"/>
                <w:bCs/>
                <w:lang w:eastAsia="en-GB"/>
              </w:rPr>
              <w:t>A</w:t>
            </w:r>
            <w:r w:rsidRPr="00050E5C">
              <w:rPr>
                <w:rFonts w:ascii="Verdana" w:hAnsi="Verdana" w:cstheme="minorHAnsi"/>
                <w:lang w:eastAsia="en-GB"/>
              </w:rPr>
              <w:t>s an employee of Bury Council you should contribute to a culture that values and supports the physical and emotional wellbeing of your colleagues.</w:t>
            </w:r>
          </w:p>
          <w:p w14:paraId="4FDB9036" w14:textId="77777777" w:rsidR="00015F85" w:rsidRPr="00050E5C" w:rsidRDefault="00015F85" w:rsidP="00015F85">
            <w:pPr>
              <w:rPr>
                <w:rFonts w:ascii="Verdana" w:hAnsi="Verdana" w:cstheme="minorHAnsi"/>
                <w:lang w:eastAsia="en-GB"/>
              </w:rPr>
            </w:pPr>
          </w:p>
          <w:p w14:paraId="6363246B" w14:textId="7165316D" w:rsidR="00C14A32" w:rsidRDefault="00244269" w:rsidP="00A55544">
            <w:pPr>
              <w:rPr>
                <w:rFonts w:ascii="Verdana" w:hAnsi="Verdana" w:cstheme="minorHAnsi"/>
                <w:sz w:val="22"/>
                <w:lang w:eastAsia="en-GB"/>
              </w:rPr>
            </w:pPr>
            <w:r w:rsidRPr="00050E5C">
              <w:rPr>
                <w:rFonts w:ascii="Verdana" w:hAnsi="Verdana" w:cstheme="minorHAnsi"/>
                <w:sz w:val="22"/>
                <w:lang w:eastAsia="en-GB"/>
              </w:rPr>
              <w:t>Where an employee is asked to undertake duties other than those specified directly in his/her job description, such duties shall be discussed with the employee concerned who may have his/her Trade Union Representative present if so desired. (See paragraph 203 of su</w:t>
            </w:r>
            <w:r w:rsidR="007048B0" w:rsidRPr="00050E5C">
              <w:rPr>
                <w:rFonts w:ascii="Verdana" w:hAnsi="Verdana" w:cstheme="minorHAnsi"/>
                <w:sz w:val="22"/>
                <w:lang w:eastAsia="en-GB"/>
              </w:rPr>
              <w:t>pplemental Conditions of Service</w:t>
            </w:r>
          </w:p>
          <w:p w14:paraId="52261038" w14:textId="77777777" w:rsidR="00F73A0C" w:rsidRPr="00050E5C" w:rsidRDefault="00F73A0C" w:rsidP="00A55544">
            <w:pPr>
              <w:rPr>
                <w:rFonts w:ascii="Verdana" w:hAnsi="Verdana"/>
              </w:rPr>
            </w:pPr>
          </w:p>
          <w:tbl>
            <w:tblPr>
              <w:tblW w:w="9902" w:type="dxa"/>
              <w:jc w:val="center"/>
              <w:tblLayout w:type="fixed"/>
              <w:tblLook w:val="0000" w:firstRow="0" w:lastRow="0" w:firstColumn="0" w:lastColumn="0" w:noHBand="0" w:noVBand="0"/>
            </w:tblPr>
            <w:tblGrid>
              <w:gridCol w:w="4252"/>
              <w:gridCol w:w="3297"/>
              <w:gridCol w:w="2353"/>
            </w:tblGrid>
            <w:tr w:rsidR="00C14A32" w:rsidRPr="00050E5C" w14:paraId="6323C6E1" w14:textId="77777777" w:rsidTr="00B86646">
              <w:trPr>
                <w:cantSplit/>
                <w:trHeight w:val="240"/>
                <w:jc w:val="center"/>
              </w:trPr>
              <w:tc>
                <w:tcPr>
                  <w:tcW w:w="4252" w:type="dxa"/>
                  <w:tcBorders>
                    <w:top w:val="single" w:sz="6" w:space="0" w:color="auto"/>
                    <w:left w:val="single" w:sz="6" w:space="0" w:color="auto"/>
                    <w:bottom w:val="double" w:sz="6" w:space="0" w:color="auto"/>
                    <w:right w:val="double" w:sz="6" w:space="0" w:color="auto"/>
                  </w:tcBorders>
                  <w:vAlign w:val="center"/>
                </w:tcPr>
                <w:p w14:paraId="403AB6CE" w14:textId="77777777" w:rsidR="00C14A32" w:rsidRPr="00050E5C" w:rsidRDefault="00C14A32" w:rsidP="00C14A32">
                  <w:pPr>
                    <w:spacing w:before="120" w:after="120"/>
                    <w:rPr>
                      <w:rFonts w:ascii="Verdana" w:hAnsi="Verdana" w:cs="Arial"/>
                      <w:b/>
                      <w:sz w:val="22"/>
                      <w:szCs w:val="22"/>
                    </w:rPr>
                  </w:pPr>
                  <w:r w:rsidRPr="00050E5C">
                    <w:rPr>
                      <w:rFonts w:ascii="Verdana" w:hAnsi="Verdana" w:cs="Arial"/>
                      <w:b/>
                      <w:sz w:val="22"/>
                      <w:szCs w:val="22"/>
                    </w:rPr>
                    <w:t>Job Description prepared by:</w:t>
                  </w:r>
                </w:p>
              </w:tc>
              <w:tc>
                <w:tcPr>
                  <w:tcW w:w="3297" w:type="dxa"/>
                  <w:tcBorders>
                    <w:top w:val="single" w:sz="6" w:space="0" w:color="auto"/>
                    <w:left w:val="double" w:sz="6" w:space="0" w:color="auto"/>
                    <w:bottom w:val="double" w:sz="6" w:space="0" w:color="auto"/>
                    <w:right w:val="double" w:sz="6" w:space="0" w:color="auto"/>
                  </w:tcBorders>
                  <w:vAlign w:val="center"/>
                </w:tcPr>
                <w:p w14:paraId="2783DE18" w14:textId="77777777" w:rsidR="00C14A32" w:rsidRPr="00050E5C" w:rsidRDefault="00C14A32" w:rsidP="00C14A32">
                  <w:pPr>
                    <w:spacing w:before="120" w:after="120"/>
                    <w:rPr>
                      <w:rFonts w:ascii="Verdana" w:hAnsi="Verdana" w:cs="Arial"/>
                      <w:b/>
                      <w:sz w:val="22"/>
                      <w:szCs w:val="22"/>
                    </w:rPr>
                  </w:pPr>
                  <w:r w:rsidRPr="00050E5C">
                    <w:rPr>
                      <w:rFonts w:ascii="Verdana" w:hAnsi="Verdana" w:cs="Arial"/>
                      <w:b/>
                      <w:sz w:val="22"/>
                      <w:szCs w:val="22"/>
                    </w:rPr>
                    <w:t xml:space="preserve">Sign: Tracey Flynn </w:t>
                  </w:r>
                </w:p>
              </w:tc>
              <w:tc>
                <w:tcPr>
                  <w:tcW w:w="2353" w:type="dxa"/>
                  <w:tcBorders>
                    <w:top w:val="single" w:sz="6" w:space="0" w:color="auto"/>
                    <w:left w:val="double" w:sz="6" w:space="0" w:color="auto"/>
                    <w:bottom w:val="double" w:sz="6" w:space="0" w:color="auto"/>
                    <w:right w:val="single" w:sz="6" w:space="0" w:color="auto"/>
                  </w:tcBorders>
                  <w:vAlign w:val="center"/>
                </w:tcPr>
                <w:p w14:paraId="08EC0FB8" w14:textId="3B99A930" w:rsidR="00C14A32" w:rsidRPr="00050E5C" w:rsidRDefault="00C14A32" w:rsidP="00983677">
                  <w:pPr>
                    <w:spacing w:before="120" w:after="120"/>
                    <w:rPr>
                      <w:rFonts w:ascii="Verdana" w:hAnsi="Verdana" w:cs="Arial"/>
                      <w:b/>
                      <w:sz w:val="22"/>
                      <w:szCs w:val="22"/>
                    </w:rPr>
                  </w:pPr>
                  <w:r w:rsidRPr="00050E5C">
                    <w:rPr>
                      <w:rFonts w:ascii="Verdana" w:hAnsi="Verdana" w:cs="Arial"/>
                      <w:b/>
                      <w:sz w:val="22"/>
                      <w:szCs w:val="22"/>
                    </w:rPr>
                    <w:t>Date:</w:t>
                  </w:r>
                  <w:r w:rsidR="004A6617" w:rsidRPr="00050E5C">
                    <w:rPr>
                      <w:rFonts w:ascii="Verdana" w:hAnsi="Verdana" w:cs="Arial"/>
                      <w:b/>
                      <w:sz w:val="22"/>
                      <w:szCs w:val="22"/>
                    </w:rPr>
                    <w:t xml:space="preserve"> </w:t>
                  </w:r>
                  <w:r w:rsidR="00FD2C4A">
                    <w:rPr>
                      <w:rFonts w:ascii="Verdana" w:hAnsi="Verdana" w:cs="Arial"/>
                      <w:b/>
                      <w:sz w:val="22"/>
                      <w:szCs w:val="22"/>
                    </w:rPr>
                    <w:t>25</w:t>
                  </w:r>
                  <w:r w:rsidR="00FD2C4A" w:rsidRPr="00FD2C4A">
                    <w:rPr>
                      <w:rFonts w:ascii="Verdana" w:hAnsi="Verdana" w:cs="Arial"/>
                      <w:b/>
                      <w:sz w:val="22"/>
                      <w:szCs w:val="22"/>
                      <w:vertAlign w:val="superscript"/>
                    </w:rPr>
                    <w:t>th</w:t>
                  </w:r>
                  <w:r w:rsidR="00FD2C4A">
                    <w:rPr>
                      <w:rFonts w:ascii="Verdana" w:hAnsi="Verdana" w:cs="Arial"/>
                      <w:b/>
                      <w:sz w:val="22"/>
                      <w:szCs w:val="22"/>
                    </w:rPr>
                    <w:t xml:space="preserve"> June 2024</w:t>
                  </w:r>
                </w:p>
              </w:tc>
            </w:tr>
            <w:tr w:rsidR="00C14A32" w:rsidRPr="00050E5C" w14:paraId="230C9E2D" w14:textId="77777777" w:rsidTr="00B86646">
              <w:trPr>
                <w:cantSplit/>
                <w:trHeight w:val="240"/>
                <w:jc w:val="center"/>
              </w:trPr>
              <w:tc>
                <w:tcPr>
                  <w:tcW w:w="4252" w:type="dxa"/>
                  <w:tcBorders>
                    <w:top w:val="double" w:sz="6" w:space="0" w:color="auto"/>
                    <w:left w:val="single" w:sz="6" w:space="0" w:color="auto"/>
                    <w:bottom w:val="double" w:sz="6" w:space="0" w:color="auto"/>
                    <w:right w:val="double" w:sz="6" w:space="0" w:color="auto"/>
                  </w:tcBorders>
                  <w:vAlign w:val="center"/>
                </w:tcPr>
                <w:p w14:paraId="6E91990D" w14:textId="77777777" w:rsidR="00C14A32" w:rsidRPr="00050E5C" w:rsidRDefault="00C14A32" w:rsidP="00C14A32">
                  <w:pPr>
                    <w:spacing w:before="120" w:after="120"/>
                    <w:rPr>
                      <w:rFonts w:ascii="Verdana" w:hAnsi="Verdana" w:cs="Arial"/>
                      <w:b/>
                      <w:sz w:val="22"/>
                      <w:szCs w:val="22"/>
                    </w:rPr>
                  </w:pPr>
                  <w:r w:rsidRPr="00050E5C">
                    <w:rPr>
                      <w:rFonts w:ascii="Verdana" w:hAnsi="Verdana" w:cs="Arial"/>
                      <w:b/>
                      <w:sz w:val="22"/>
                      <w:szCs w:val="22"/>
                    </w:rPr>
                    <w:t xml:space="preserve">Agreed correct by Post holder: </w:t>
                  </w:r>
                </w:p>
              </w:tc>
              <w:tc>
                <w:tcPr>
                  <w:tcW w:w="3297" w:type="dxa"/>
                  <w:tcBorders>
                    <w:top w:val="double" w:sz="6" w:space="0" w:color="auto"/>
                    <w:left w:val="double" w:sz="6" w:space="0" w:color="auto"/>
                    <w:bottom w:val="double" w:sz="6" w:space="0" w:color="auto"/>
                    <w:right w:val="double" w:sz="6" w:space="0" w:color="auto"/>
                  </w:tcBorders>
                  <w:vAlign w:val="center"/>
                </w:tcPr>
                <w:p w14:paraId="62A97677" w14:textId="77777777" w:rsidR="00C14A32" w:rsidRPr="00050E5C" w:rsidRDefault="00C14A32" w:rsidP="00C14A32">
                  <w:pPr>
                    <w:spacing w:before="120" w:after="120"/>
                    <w:rPr>
                      <w:rFonts w:ascii="Verdana" w:hAnsi="Verdana" w:cs="Arial"/>
                      <w:b/>
                      <w:sz w:val="22"/>
                      <w:szCs w:val="22"/>
                    </w:rPr>
                  </w:pPr>
                  <w:r w:rsidRPr="00050E5C">
                    <w:rPr>
                      <w:rFonts w:ascii="Verdana" w:hAnsi="Verdana" w:cs="Arial"/>
                      <w:b/>
                      <w:sz w:val="22"/>
                      <w:szCs w:val="22"/>
                    </w:rPr>
                    <w:t>Sign:</w:t>
                  </w:r>
                </w:p>
              </w:tc>
              <w:tc>
                <w:tcPr>
                  <w:tcW w:w="2353" w:type="dxa"/>
                  <w:tcBorders>
                    <w:top w:val="double" w:sz="6" w:space="0" w:color="auto"/>
                    <w:left w:val="double" w:sz="6" w:space="0" w:color="auto"/>
                    <w:bottom w:val="double" w:sz="6" w:space="0" w:color="auto"/>
                    <w:right w:val="single" w:sz="6" w:space="0" w:color="auto"/>
                  </w:tcBorders>
                  <w:vAlign w:val="center"/>
                </w:tcPr>
                <w:p w14:paraId="1A329F0E" w14:textId="77777777" w:rsidR="00C14A32" w:rsidRPr="00050E5C" w:rsidRDefault="00C14A32" w:rsidP="00C14A32">
                  <w:pPr>
                    <w:spacing w:before="120" w:after="120"/>
                    <w:rPr>
                      <w:rFonts w:ascii="Verdana" w:hAnsi="Verdana" w:cs="Arial"/>
                      <w:b/>
                      <w:sz w:val="22"/>
                      <w:szCs w:val="22"/>
                    </w:rPr>
                  </w:pPr>
                  <w:r w:rsidRPr="00050E5C">
                    <w:rPr>
                      <w:rFonts w:ascii="Verdana" w:hAnsi="Verdana" w:cs="Arial"/>
                      <w:b/>
                      <w:sz w:val="22"/>
                      <w:szCs w:val="22"/>
                    </w:rPr>
                    <w:t>Date:</w:t>
                  </w:r>
                </w:p>
              </w:tc>
            </w:tr>
            <w:tr w:rsidR="00C14A32" w:rsidRPr="00050E5C" w14:paraId="11DC8038" w14:textId="77777777" w:rsidTr="00B86646">
              <w:trPr>
                <w:cantSplit/>
                <w:trHeight w:val="240"/>
                <w:jc w:val="center"/>
              </w:trPr>
              <w:tc>
                <w:tcPr>
                  <w:tcW w:w="4252" w:type="dxa"/>
                  <w:tcBorders>
                    <w:top w:val="double" w:sz="6" w:space="0" w:color="auto"/>
                    <w:left w:val="single" w:sz="6" w:space="0" w:color="auto"/>
                    <w:bottom w:val="single" w:sz="6" w:space="0" w:color="auto"/>
                    <w:right w:val="double" w:sz="6" w:space="0" w:color="auto"/>
                  </w:tcBorders>
                  <w:vAlign w:val="center"/>
                </w:tcPr>
                <w:p w14:paraId="361CDFC4" w14:textId="77777777" w:rsidR="00C14A32" w:rsidRPr="00050E5C" w:rsidRDefault="00C14A32" w:rsidP="00C14A32">
                  <w:pPr>
                    <w:spacing w:before="120" w:after="120"/>
                    <w:rPr>
                      <w:rFonts w:ascii="Verdana" w:hAnsi="Verdana" w:cs="Arial"/>
                      <w:b/>
                      <w:sz w:val="22"/>
                      <w:szCs w:val="22"/>
                    </w:rPr>
                  </w:pPr>
                  <w:r w:rsidRPr="00050E5C">
                    <w:rPr>
                      <w:rFonts w:ascii="Verdana" w:hAnsi="Verdana" w:cs="Arial"/>
                      <w:b/>
                      <w:sz w:val="22"/>
                      <w:szCs w:val="22"/>
                    </w:rPr>
                    <w:t>Agreed correct by Supervisor/Manager:</w:t>
                  </w:r>
                </w:p>
              </w:tc>
              <w:tc>
                <w:tcPr>
                  <w:tcW w:w="3297" w:type="dxa"/>
                  <w:tcBorders>
                    <w:top w:val="double" w:sz="6" w:space="0" w:color="auto"/>
                    <w:left w:val="double" w:sz="6" w:space="0" w:color="auto"/>
                    <w:bottom w:val="single" w:sz="6" w:space="0" w:color="auto"/>
                    <w:right w:val="double" w:sz="6" w:space="0" w:color="auto"/>
                  </w:tcBorders>
                  <w:vAlign w:val="center"/>
                </w:tcPr>
                <w:p w14:paraId="0CC13D9E" w14:textId="77777777" w:rsidR="00C14A32" w:rsidRPr="00050E5C" w:rsidRDefault="00C14A32" w:rsidP="00C14A32">
                  <w:pPr>
                    <w:spacing w:before="120" w:after="120"/>
                    <w:rPr>
                      <w:rFonts w:ascii="Verdana" w:hAnsi="Verdana" w:cs="Arial"/>
                      <w:b/>
                      <w:sz w:val="22"/>
                      <w:szCs w:val="22"/>
                    </w:rPr>
                  </w:pPr>
                  <w:r w:rsidRPr="00050E5C">
                    <w:rPr>
                      <w:rFonts w:ascii="Verdana" w:hAnsi="Verdana" w:cs="Arial"/>
                      <w:b/>
                      <w:sz w:val="22"/>
                      <w:szCs w:val="22"/>
                    </w:rPr>
                    <w:t>Sign:</w:t>
                  </w:r>
                </w:p>
              </w:tc>
              <w:tc>
                <w:tcPr>
                  <w:tcW w:w="2353" w:type="dxa"/>
                  <w:tcBorders>
                    <w:top w:val="double" w:sz="6" w:space="0" w:color="auto"/>
                    <w:left w:val="double" w:sz="6" w:space="0" w:color="auto"/>
                    <w:bottom w:val="single" w:sz="6" w:space="0" w:color="auto"/>
                    <w:right w:val="single" w:sz="6" w:space="0" w:color="auto"/>
                  </w:tcBorders>
                  <w:vAlign w:val="center"/>
                </w:tcPr>
                <w:p w14:paraId="6C65A0F3" w14:textId="77777777" w:rsidR="00C14A32" w:rsidRPr="00050E5C" w:rsidRDefault="00C14A32" w:rsidP="00C14A32">
                  <w:pPr>
                    <w:spacing w:before="120" w:after="120"/>
                    <w:rPr>
                      <w:rFonts w:ascii="Verdana" w:hAnsi="Verdana" w:cs="Arial"/>
                      <w:b/>
                      <w:sz w:val="22"/>
                      <w:szCs w:val="22"/>
                    </w:rPr>
                  </w:pPr>
                  <w:r w:rsidRPr="00050E5C">
                    <w:rPr>
                      <w:rFonts w:ascii="Verdana" w:hAnsi="Verdana" w:cs="Arial"/>
                      <w:b/>
                      <w:sz w:val="22"/>
                      <w:szCs w:val="22"/>
                    </w:rPr>
                    <w:t>Date:</w:t>
                  </w:r>
                </w:p>
              </w:tc>
            </w:tr>
          </w:tbl>
          <w:p w14:paraId="2E7ACA39" w14:textId="1B2689C2" w:rsidR="00C14A32" w:rsidRPr="00050E5C" w:rsidRDefault="00C14A32" w:rsidP="00C14A32">
            <w:pPr>
              <w:pStyle w:val="ListParagraph"/>
              <w:ind w:left="0"/>
              <w:rPr>
                <w:rFonts w:ascii="Verdana" w:hAnsi="Verdana"/>
              </w:rPr>
            </w:pPr>
          </w:p>
        </w:tc>
      </w:tr>
    </w:tbl>
    <w:p w14:paraId="5A288ECC" w14:textId="77777777" w:rsidR="00DF02F0" w:rsidRPr="00050E5C" w:rsidRDefault="00DF02F0" w:rsidP="00DF02F0">
      <w:pPr>
        <w:spacing w:after="200"/>
        <w:ind w:left="7200"/>
        <w:rPr>
          <w:rFonts w:ascii="Verdana" w:hAnsi="Verdana"/>
          <w:sz w:val="22"/>
          <w:szCs w:val="22"/>
        </w:rPr>
      </w:pPr>
    </w:p>
    <w:p w14:paraId="779B3831" w14:textId="77777777" w:rsidR="00015F85" w:rsidRPr="00050E5C" w:rsidRDefault="00015F85" w:rsidP="00DF02F0">
      <w:pPr>
        <w:spacing w:after="200"/>
        <w:ind w:left="7200"/>
        <w:rPr>
          <w:rFonts w:ascii="Verdana" w:hAnsi="Verdana"/>
          <w:sz w:val="22"/>
          <w:szCs w:val="22"/>
        </w:rPr>
      </w:pPr>
    </w:p>
    <w:p w14:paraId="19F0C8A8" w14:textId="77777777" w:rsidR="00DF02F0" w:rsidRPr="00050E5C" w:rsidRDefault="00DF02F0" w:rsidP="00DF02F0">
      <w:pPr>
        <w:ind w:left="7200" w:firstLine="720"/>
        <w:rPr>
          <w:rFonts w:ascii="Verdana" w:hAnsi="Verdana"/>
        </w:rPr>
      </w:pPr>
      <w:r w:rsidRPr="00050E5C">
        <w:rPr>
          <w:rFonts w:ascii="Verdana" w:hAnsi="Verdana"/>
          <w:noProof/>
          <w:lang w:eastAsia="en-GB"/>
        </w:rPr>
        <w:lastRenderedPageBreak/>
        <w:drawing>
          <wp:inline distT="0" distB="0" distL="0" distR="0" wp14:anchorId="1A5AA549" wp14:editId="2283ACD3">
            <wp:extent cx="1485900" cy="609600"/>
            <wp:effectExtent l="19050" t="0" r="0" b="0"/>
            <wp:docPr id="2" name="Picture 2" descr="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y_Council_Logo_NEW"/>
                    <pic:cNvPicPr>
                      <a:picLocks noChangeAspect="1" noChangeArrowheads="1"/>
                    </pic:cNvPicPr>
                  </pic:nvPicPr>
                  <pic:blipFill>
                    <a:blip r:embed="rId11" cstate="print"/>
                    <a:srcRect/>
                    <a:stretch>
                      <a:fillRect/>
                    </a:stretch>
                  </pic:blipFill>
                  <pic:spPr bwMode="auto">
                    <a:xfrm>
                      <a:off x="0" y="0"/>
                      <a:ext cx="1485900" cy="609600"/>
                    </a:xfrm>
                    <a:prstGeom prst="rect">
                      <a:avLst/>
                    </a:prstGeom>
                    <a:noFill/>
                    <a:ln w="9525">
                      <a:noFill/>
                      <a:miter lim="800000"/>
                      <a:headEnd/>
                      <a:tailEnd/>
                    </a:ln>
                  </pic:spPr>
                </pic:pic>
              </a:graphicData>
            </a:graphic>
          </wp:inline>
        </w:drawing>
      </w:r>
    </w:p>
    <w:p w14:paraId="3089E32F" w14:textId="77777777" w:rsidR="00DF02F0" w:rsidRPr="00050E5C" w:rsidRDefault="00DF02F0" w:rsidP="00DF02F0">
      <w:pPr>
        <w:jc w:val="center"/>
        <w:rPr>
          <w:rFonts w:ascii="Verdana" w:hAnsi="Verdana"/>
          <w:b/>
          <w:sz w:val="22"/>
          <w:szCs w:val="22"/>
        </w:rPr>
      </w:pPr>
    </w:p>
    <w:p w14:paraId="454E99E4" w14:textId="3A96D3C0" w:rsidR="00DF02F0" w:rsidRPr="00050E5C" w:rsidRDefault="00B62FE1" w:rsidP="00DF02F0">
      <w:pPr>
        <w:jc w:val="center"/>
        <w:rPr>
          <w:rFonts w:ascii="Verdana" w:hAnsi="Verdana"/>
          <w:b/>
          <w:sz w:val="22"/>
          <w:szCs w:val="22"/>
        </w:rPr>
      </w:pPr>
      <w:r w:rsidRPr="00050E5C">
        <w:rPr>
          <w:rFonts w:ascii="Verdana" w:hAnsi="Verdana"/>
          <w:b/>
          <w:sz w:val="22"/>
          <w:szCs w:val="22"/>
        </w:rPr>
        <w:t>Business Growth and Infrastructure</w:t>
      </w:r>
    </w:p>
    <w:p w14:paraId="6C48B4F5" w14:textId="77777777" w:rsidR="00B62FE1" w:rsidRPr="00050E5C" w:rsidRDefault="00B62FE1" w:rsidP="00DF02F0">
      <w:pPr>
        <w:jc w:val="center"/>
        <w:rPr>
          <w:rFonts w:ascii="Verdana" w:hAnsi="Verdana"/>
          <w:b/>
          <w:sz w:val="22"/>
          <w:szCs w:val="22"/>
        </w:rPr>
      </w:pPr>
    </w:p>
    <w:p w14:paraId="2A1EFD10" w14:textId="324515B0" w:rsidR="00DF02F0" w:rsidRPr="00050E5C" w:rsidRDefault="00B62FE1" w:rsidP="00DF02F0">
      <w:pPr>
        <w:jc w:val="center"/>
        <w:rPr>
          <w:rFonts w:ascii="Verdana" w:hAnsi="Verdana"/>
          <w:b/>
          <w:sz w:val="22"/>
          <w:szCs w:val="22"/>
        </w:rPr>
      </w:pPr>
      <w:r w:rsidRPr="00050E5C">
        <w:rPr>
          <w:rFonts w:ascii="Verdana" w:hAnsi="Verdana"/>
          <w:b/>
          <w:sz w:val="22"/>
          <w:szCs w:val="22"/>
        </w:rPr>
        <w:t>Senior Business Advisor</w:t>
      </w:r>
    </w:p>
    <w:p w14:paraId="737296E4" w14:textId="01DF133A" w:rsidR="00DF02F0" w:rsidRPr="00050E5C" w:rsidRDefault="00DF02F0" w:rsidP="00DF02F0">
      <w:pPr>
        <w:jc w:val="center"/>
        <w:rPr>
          <w:rFonts w:ascii="Verdana" w:hAnsi="Verdana"/>
          <w:b/>
          <w:sz w:val="22"/>
          <w:szCs w:val="22"/>
        </w:rPr>
      </w:pPr>
      <w:r w:rsidRPr="00050E5C">
        <w:rPr>
          <w:rFonts w:ascii="Verdana" w:hAnsi="Verdana"/>
          <w:b/>
          <w:sz w:val="22"/>
          <w:szCs w:val="22"/>
        </w:rPr>
        <w:t xml:space="preserve">  </w:t>
      </w:r>
    </w:p>
    <w:p w14:paraId="2683479E" w14:textId="77777777" w:rsidR="00DF02F0" w:rsidRPr="00050E5C" w:rsidRDefault="00DF02F0" w:rsidP="00DF02F0">
      <w:pPr>
        <w:rPr>
          <w:rFonts w:ascii="Verdana" w:hAnsi="Verdan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6"/>
        <w:gridCol w:w="2638"/>
        <w:gridCol w:w="2452"/>
      </w:tblGrid>
      <w:tr w:rsidR="00DF02F0" w:rsidRPr="00050E5C" w14:paraId="0AA7AA7C" w14:textId="77777777" w:rsidTr="004A6617">
        <w:trPr>
          <w:trHeight w:val="506"/>
          <w:jc w:val="center"/>
        </w:trPr>
        <w:tc>
          <w:tcPr>
            <w:tcW w:w="5366" w:type="dxa"/>
            <w:shd w:val="pct12" w:color="auto" w:fill="auto"/>
            <w:vAlign w:val="center"/>
          </w:tcPr>
          <w:p w14:paraId="155F3EE9" w14:textId="77777777" w:rsidR="00DF02F0" w:rsidRPr="00050E5C" w:rsidRDefault="00DF02F0" w:rsidP="00B86646">
            <w:pPr>
              <w:spacing w:before="120" w:after="120"/>
              <w:jc w:val="center"/>
              <w:rPr>
                <w:rFonts w:ascii="Verdana" w:hAnsi="Verdana" w:cs="Arial"/>
                <w:b/>
                <w:sz w:val="22"/>
                <w:szCs w:val="22"/>
              </w:rPr>
            </w:pPr>
            <w:r w:rsidRPr="00050E5C">
              <w:rPr>
                <w:rFonts w:ascii="Verdana" w:hAnsi="Verdana" w:cs="Arial"/>
                <w:b/>
                <w:sz w:val="22"/>
                <w:szCs w:val="22"/>
              </w:rPr>
              <w:t>SHORT-LISTING CRITERIA</w:t>
            </w:r>
          </w:p>
        </w:tc>
        <w:tc>
          <w:tcPr>
            <w:tcW w:w="2638" w:type="dxa"/>
            <w:shd w:val="pct12" w:color="auto" w:fill="auto"/>
            <w:vAlign w:val="center"/>
          </w:tcPr>
          <w:p w14:paraId="01FD2134" w14:textId="77777777" w:rsidR="00DF02F0" w:rsidRPr="00050E5C" w:rsidRDefault="00DF02F0" w:rsidP="00B86646">
            <w:pPr>
              <w:spacing w:before="120" w:after="120"/>
              <w:jc w:val="center"/>
              <w:rPr>
                <w:rFonts w:ascii="Verdana" w:hAnsi="Verdana" w:cs="Arial"/>
                <w:b/>
                <w:sz w:val="22"/>
                <w:szCs w:val="22"/>
              </w:rPr>
            </w:pPr>
            <w:r w:rsidRPr="00050E5C">
              <w:rPr>
                <w:rFonts w:ascii="Verdana" w:hAnsi="Verdana" w:cs="Arial"/>
                <w:b/>
                <w:sz w:val="22"/>
                <w:szCs w:val="22"/>
              </w:rPr>
              <w:t>ESSENTIAL</w:t>
            </w:r>
          </w:p>
        </w:tc>
        <w:tc>
          <w:tcPr>
            <w:tcW w:w="2452" w:type="dxa"/>
            <w:shd w:val="pct12" w:color="auto" w:fill="auto"/>
            <w:vAlign w:val="center"/>
          </w:tcPr>
          <w:p w14:paraId="66EF6FFA" w14:textId="77777777" w:rsidR="00DF02F0" w:rsidRPr="00050E5C" w:rsidRDefault="00DF02F0" w:rsidP="00B86646">
            <w:pPr>
              <w:spacing w:before="120" w:after="120"/>
              <w:jc w:val="center"/>
              <w:rPr>
                <w:rFonts w:ascii="Verdana" w:hAnsi="Verdana" w:cs="Arial"/>
                <w:b/>
                <w:sz w:val="22"/>
                <w:szCs w:val="22"/>
              </w:rPr>
            </w:pPr>
            <w:r w:rsidRPr="00050E5C">
              <w:rPr>
                <w:rFonts w:ascii="Verdana" w:hAnsi="Verdana" w:cs="Arial"/>
                <w:b/>
                <w:sz w:val="22"/>
                <w:szCs w:val="22"/>
              </w:rPr>
              <w:t>DESIRABLE</w:t>
            </w:r>
          </w:p>
        </w:tc>
      </w:tr>
      <w:tr w:rsidR="00DF02F0" w:rsidRPr="00050E5C" w14:paraId="375AA780" w14:textId="77777777" w:rsidTr="004A6617">
        <w:trPr>
          <w:trHeight w:val="697"/>
          <w:jc w:val="center"/>
        </w:trPr>
        <w:tc>
          <w:tcPr>
            <w:tcW w:w="5366" w:type="dxa"/>
            <w:vAlign w:val="center"/>
          </w:tcPr>
          <w:p w14:paraId="5D44074D" w14:textId="01D04DE5" w:rsidR="00DF02F0" w:rsidRPr="00F73A0C" w:rsidRDefault="00184237" w:rsidP="00184237">
            <w:pPr>
              <w:shd w:val="clear" w:color="auto" w:fill="FFFFFF"/>
              <w:spacing w:before="100" w:beforeAutospacing="1" w:after="100" w:afterAutospacing="1"/>
              <w:ind w:firstLine="22"/>
              <w:rPr>
                <w:rFonts w:ascii="Verdana" w:hAnsi="Verdana" w:cstheme="minorHAnsi"/>
                <w:sz w:val="22"/>
                <w:szCs w:val="22"/>
              </w:rPr>
            </w:pPr>
            <w:r w:rsidRPr="00F73A0C">
              <w:rPr>
                <w:rFonts w:ascii="Verdana" w:hAnsi="Verdana" w:cstheme="minorHAnsi"/>
                <w:color w:val="212529"/>
                <w:sz w:val="22"/>
                <w:szCs w:val="22"/>
                <w:lang w:val="en-US"/>
              </w:rPr>
              <w:t>At least degree level business education/ qualification with a management body or relevant business experience</w:t>
            </w:r>
          </w:p>
        </w:tc>
        <w:tc>
          <w:tcPr>
            <w:tcW w:w="2638" w:type="dxa"/>
            <w:vAlign w:val="center"/>
          </w:tcPr>
          <w:p w14:paraId="15D8EDEA" w14:textId="77777777" w:rsidR="00DF02F0" w:rsidRPr="00050E5C" w:rsidRDefault="00DF02F0" w:rsidP="00B86646">
            <w:pPr>
              <w:spacing w:before="120" w:after="120"/>
              <w:jc w:val="center"/>
              <w:rPr>
                <w:rFonts w:ascii="Verdana" w:hAnsi="Verdana" w:cs="Arial"/>
                <w:sz w:val="22"/>
                <w:szCs w:val="22"/>
              </w:rPr>
            </w:pPr>
            <w:r w:rsidRPr="00050E5C">
              <w:rPr>
                <w:rFonts w:ascii="Wingdings" w:eastAsia="Wingdings" w:hAnsi="Wingdings" w:cs="Wingdings"/>
                <w:sz w:val="22"/>
                <w:szCs w:val="22"/>
              </w:rPr>
              <w:t>ü</w:t>
            </w:r>
          </w:p>
        </w:tc>
        <w:tc>
          <w:tcPr>
            <w:tcW w:w="2452" w:type="dxa"/>
            <w:vAlign w:val="center"/>
          </w:tcPr>
          <w:p w14:paraId="3E2BF4C9" w14:textId="77777777" w:rsidR="00DF02F0" w:rsidRPr="00050E5C" w:rsidRDefault="00DF02F0" w:rsidP="00B86646">
            <w:pPr>
              <w:spacing w:before="120" w:after="120"/>
              <w:jc w:val="center"/>
              <w:rPr>
                <w:rFonts w:ascii="Verdana" w:hAnsi="Verdana" w:cs="Arial"/>
                <w:sz w:val="22"/>
                <w:szCs w:val="22"/>
              </w:rPr>
            </w:pPr>
          </w:p>
        </w:tc>
      </w:tr>
      <w:tr w:rsidR="00DF02F0" w:rsidRPr="00050E5C" w14:paraId="1D2258B5" w14:textId="77777777" w:rsidTr="004A6617">
        <w:trPr>
          <w:jc w:val="center"/>
        </w:trPr>
        <w:tc>
          <w:tcPr>
            <w:tcW w:w="5366" w:type="dxa"/>
            <w:vAlign w:val="center"/>
          </w:tcPr>
          <w:p w14:paraId="2BD8A33B" w14:textId="1D510B04" w:rsidR="00DF02F0" w:rsidRPr="00F73A0C" w:rsidRDefault="00DF02F0" w:rsidP="00B86646">
            <w:pPr>
              <w:pStyle w:val="Heading3"/>
              <w:spacing w:before="120" w:after="120"/>
              <w:rPr>
                <w:rFonts w:ascii="Verdana" w:hAnsi="Verdana" w:cstheme="minorHAnsi"/>
                <w:color w:val="auto"/>
                <w:sz w:val="22"/>
                <w:szCs w:val="22"/>
              </w:rPr>
            </w:pPr>
            <w:r w:rsidRPr="00F73A0C">
              <w:rPr>
                <w:rFonts w:ascii="Verdana" w:hAnsi="Verdana" w:cstheme="minorHAnsi"/>
                <w:color w:val="auto"/>
                <w:sz w:val="22"/>
                <w:szCs w:val="22"/>
              </w:rPr>
              <w:t xml:space="preserve">Evidence of </w:t>
            </w:r>
            <w:r w:rsidR="001F2344" w:rsidRPr="00F73A0C">
              <w:rPr>
                <w:rFonts w:ascii="Verdana" w:hAnsi="Verdana" w:cstheme="minorHAnsi"/>
                <w:color w:val="auto"/>
                <w:sz w:val="22"/>
                <w:szCs w:val="22"/>
              </w:rPr>
              <w:t xml:space="preserve">delivering professional business advice and guidance </w:t>
            </w:r>
          </w:p>
        </w:tc>
        <w:tc>
          <w:tcPr>
            <w:tcW w:w="2638" w:type="dxa"/>
            <w:vAlign w:val="center"/>
          </w:tcPr>
          <w:p w14:paraId="30FADE15" w14:textId="77777777" w:rsidR="00DF02F0" w:rsidRPr="00050E5C" w:rsidRDefault="00DF02F0" w:rsidP="00B86646">
            <w:pPr>
              <w:spacing w:before="120" w:after="120"/>
              <w:jc w:val="center"/>
              <w:rPr>
                <w:rFonts w:ascii="Verdana" w:hAnsi="Verdana" w:cs="Arial"/>
                <w:bCs/>
                <w:sz w:val="22"/>
                <w:szCs w:val="22"/>
              </w:rPr>
            </w:pPr>
            <w:r w:rsidRPr="00050E5C">
              <w:rPr>
                <w:rFonts w:ascii="Wingdings" w:eastAsia="Wingdings" w:hAnsi="Wingdings" w:cs="Wingdings"/>
                <w:sz w:val="22"/>
                <w:szCs w:val="22"/>
              </w:rPr>
              <w:t>ü</w:t>
            </w:r>
          </w:p>
        </w:tc>
        <w:tc>
          <w:tcPr>
            <w:tcW w:w="2452" w:type="dxa"/>
            <w:vAlign w:val="center"/>
          </w:tcPr>
          <w:p w14:paraId="2326A8B1" w14:textId="77777777" w:rsidR="00DF02F0" w:rsidRPr="00050E5C" w:rsidRDefault="00DF02F0" w:rsidP="00B86646">
            <w:pPr>
              <w:spacing w:before="120" w:after="120"/>
              <w:jc w:val="center"/>
              <w:rPr>
                <w:rFonts w:ascii="Verdana" w:hAnsi="Verdana" w:cs="Arial"/>
                <w:sz w:val="22"/>
                <w:szCs w:val="22"/>
              </w:rPr>
            </w:pPr>
          </w:p>
        </w:tc>
      </w:tr>
      <w:tr w:rsidR="00DF02F0" w:rsidRPr="00050E5C" w14:paraId="62648213" w14:textId="77777777" w:rsidTr="004A6617">
        <w:trPr>
          <w:jc w:val="center"/>
        </w:trPr>
        <w:tc>
          <w:tcPr>
            <w:tcW w:w="5366" w:type="dxa"/>
            <w:vAlign w:val="center"/>
          </w:tcPr>
          <w:p w14:paraId="49B1D964" w14:textId="5A23FE71" w:rsidR="00DF02F0" w:rsidRPr="00F73A0C" w:rsidRDefault="004A6617" w:rsidP="004A6617">
            <w:pPr>
              <w:pStyle w:val="Heading3"/>
              <w:spacing w:before="120" w:after="120"/>
              <w:rPr>
                <w:rFonts w:ascii="Verdana" w:hAnsi="Verdana" w:cstheme="minorHAnsi"/>
                <w:b/>
                <w:color w:val="auto"/>
                <w:sz w:val="22"/>
                <w:szCs w:val="22"/>
              </w:rPr>
            </w:pPr>
            <w:r w:rsidRPr="00F73A0C">
              <w:rPr>
                <w:rFonts w:ascii="Verdana" w:hAnsi="Verdana" w:cstheme="minorHAnsi"/>
                <w:color w:val="auto"/>
                <w:sz w:val="22"/>
                <w:szCs w:val="22"/>
              </w:rPr>
              <w:t>E</w:t>
            </w:r>
            <w:r w:rsidR="00DF02F0" w:rsidRPr="00F73A0C">
              <w:rPr>
                <w:rFonts w:ascii="Verdana" w:hAnsi="Verdana" w:cstheme="minorHAnsi"/>
                <w:color w:val="auto"/>
                <w:sz w:val="22"/>
                <w:szCs w:val="22"/>
              </w:rPr>
              <w:t>xperience of leading strategic work in a large, complex organisation</w:t>
            </w:r>
          </w:p>
        </w:tc>
        <w:tc>
          <w:tcPr>
            <w:tcW w:w="2638" w:type="dxa"/>
            <w:vAlign w:val="center"/>
          </w:tcPr>
          <w:p w14:paraId="46EDAFAA" w14:textId="77777777" w:rsidR="00DF02F0" w:rsidRPr="00050E5C" w:rsidRDefault="00DF02F0" w:rsidP="00B86646">
            <w:pPr>
              <w:spacing w:before="120" w:after="120"/>
              <w:jc w:val="center"/>
              <w:rPr>
                <w:rFonts w:ascii="Verdana" w:hAnsi="Verdana" w:cs="Arial"/>
                <w:bCs/>
                <w:sz w:val="22"/>
                <w:szCs w:val="22"/>
              </w:rPr>
            </w:pPr>
            <w:r w:rsidRPr="00050E5C">
              <w:rPr>
                <w:rFonts w:ascii="Wingdings" w:eastAsia="Wingdings" w:hAnsi="Wingdings" w:cs="Wingdings"/>
                <w:sz w:val="22"/>
                <w:szCs w:val="22"/>
              </w:rPr>
              <w:t>ü</w:t>
            </w:r>
          </w:p>
        </w:tc>
        <w:tc>
          <w:tcPr>
            <w:tcW w:w="2452" w:type="dxa"/>
            <w:vAlign w:val="center"/>
          </w:tcPr>
          <w:p w14:paraId="2778DA89" w14:textId="77777777" w:rsidR="00DF02F0" w:rsidRPr="00050E5C" w:rsidRDefault="00DF02F0" w:rsidP="00B86646">
            <w:pPr>
              <w:spacing w:before="120" w:after="120"/>
              <w:jc w:val="center"/>
              <w:rPr>
                <w:rFonts w:ascii="Verdana" w:hAnsi="Verdana" w:cs="Arial"/>
                <w:sz w:val="22"/>
                <w:szCs w:val="22"/>
              </w:rPr>
            </w:pPr>
          </w:p>
        </w:tc>
      </w:tr>
      <w:tr w:rsidR="00DF02F0" w:rsidRPr="00050E5C" w14:paraId="3E4FB8B6" w14:textId="77777777" w:rsidTr="004A6617">
        <w:trPr>
          <w:jc w:val="center"/>
        </w:trPr>
        <w:tc>
          <w:tcPr>
            <w:tcW w:w="5366" w:type="dxa"/>
            <w:vAlign w:val="center"/>
          </w:tcPr>
          <w:p w14:paraId="44DEF79B" w14:textId="6A9AE9E6" w:rsidR="00DF02F0" w:rsidRPr="00F73A0C" w:rsidRDefault="00F955A9" w:rsidP="00F73A0C">
            <w:pPr>
              <w:shd w:val="clear" w:color="auto" w:fill="FFFFFF"/>
              <w:spacing w:before="100" w:beforeAutospacing="1" w:after="100" w:afterAutospacing="1"/>
              <w:rPr>
                <w:rFonts w:ascii="Verdana" w:hAnsi="Verdana"/>
                <w:b/>
                <w:sz w:val="22"/>
                <w:szCs w:val="22"/>
              </w:rPr>
            </w:pPr>
            <w:r w:rsidRPr="00F73A0C">
              <w:rPr>
                <w:rFonts w:ascii="Verdana" w:hAnsi="Verdana" w:cstheme="minorHAnsi"/>
                <w:color w:val="212529"/>
                <w:sz w:val="22"/>
                <w:szCs w:val="22"/>
                <w:lang w:val="en-US"/>
              </w:rPr>
              <w:t xml:space="preserve">Strong </w:t>
            </w:r>
            <w:r w:rsidR="003F2297" w:rsidRPr="00F73A0C">
              <w:rPr>
                <w:rFonts w:ascii="Verdana" w:hAnsi="Verdana" w:cstheme="minorHAnsi"/>
                <w:color w:val="212529"/>
                <w:sz w:val="22"/>
                <w:szCs w:val="22"/>
                <w:lang w:val="en-US"/>
              </w:rPr>
              <w:t>people skills</w:t>
            </w:r>
            <w:r w:rsidRPr="00F73A0C">
              <w:rPr>
                <w:rFonts w:ascii="Verdana" w:hAnsi="Verdana" w:cstheme="minorHAnsi"/>
                <w:color w:val="212529"/>
                <w:sz w:val="22"/>
                <w:szCs w:val="22"/>
                <w:lang w:val="en-US"/>
              </w:rPr>
              <w:t xml:space="preserve"> with the ability to demonstrate credibility with others including understanding of issues clients face in growing their business</w:t>
            </w:r>
          </w:p>
        </w:tc>
        <w:tc>
          <w:tcPr>
            <w:tcW w:w="2638" w:type="dxa"/>
            <w:vAlign w:val="center"/>
          </w:tcPr>
          <w:p w14:paraId="38CDD3F2" w14:textId="77777777" w:rsidR="00DF02F0" w:rsidRPr="00050E5C" w:rsidRDefault="00DF02F0" w:rsidP="00B86646">
            <w:pPr>
              <w:spacing w:before="120" w:after="120"/>
              <w:jc w:val="center"/>
              <w:rPr>
                <w:rFonts w:ascii="Verdana" w:hAnsi="Verdana" w:cs="Arial"/>
                <w:bCs/>
                <w:sz w:val="22"/>
                <w:szCs w:val="22"/>
              </w:rPr>
            </w:pPr>
            <w:r w:rsidRPr="00050E5C">
              <w:rPr>
                <w:rFonts w:ascii="Wingdings" w:eastAsia="Wingdings" w:hAnsi="Wingdings" w:cs="Wingdings"/>
                <w:sz w:val="22"/>
                <w:szCs w:val="22"/>
              </w:rPr>
              <w:t>ü</w:t>
            </w:r>
          </w:p>
        </w:tc>
        <w:tc>
          <w:tcPr>
            <w:tcW w:w="2452" w:type="dxa"/>
            <w:vAlign w:val="center"/>
          </w:tcPr>
          <w:p w14:paraId="4B48AE33" w14:textId="77777777" w:rsidR="00DF02F0" w:rsidRPr="00050E5C" w:rsidRDefault="00DF02F0" w:rsidP="00B86646">
            <w:pPr>
              <w:spacing w:before="120" w:after="120"/>
              <w:jc w:val="center"/>
              <w:rPr>
                <w:rFonts w:ascii="Verdana" w:hAnsi="Verdana" w:cs="Arial"/>
                <w:sz w:val="22"/>
                <w:szCs w:val="22"/>
              </w:rPr>
            </w:pPr>
          </w:p>
        </w:tc>
      </w:tr>
      <w:tr w:rsidR="00DF02F0" w:rsidRPr="00050E5C" w14:paraId="1C292CFE" w14:textId="77777777" w:rsidTr="004A6617">
        <w:trPr>
          <w:jc w:val="center"/>
        </w:trPr>
        <w:tc>
          <w:tcPr>
            <w:tcW w:w="5366" w:type="dxa"/>
            <w:vAlign w:val="center"/>
          </w:tcPr>
          <w:p w14:paraId="136E0453" w14:textId="7ACDCFEF" w:rsidR="00DF02F0" w:rsidRPr="00F73A0C" w:rsidRDefault="00DF02F0" w:rsidP="00B86646">
            <w:pPr>
              <w:pStyle w:val="Heading3"/>
              <w:spacing w:before="120" w:after="120"/>
              <w:rPr>
                <w:rFonts w:ascii="Verdana" w:hAnsi="Verdana" w:cstheme="minorHAnsi"/>
                <w:b/>
                <w:color w:val="auto"/>
                <w:sz w:val="22"/>
                <w:szCs w:val="22"/>
              </w:rPr>
            </w:pPr>
            <w:r w:rsidRPr="00F73A0C">
              <w:rPr>
                <w:rFonts w:ascii="Verdana" w:hAnsi="Verdana" w:cstheme="minorHAnsi"/>
                <w:color w:val="auto"/>
                <w:sz w:val="22"/>
                <w:szCs w:val="22"/>
              </w:rPr>
              <w:t xml:space="preserve">Experience of leading, designing and hosting significant </w:t>
            </w:r>
            <w:r w:rsidR="001F2344" w:rsidRPr="00F73A0C">
              <w:rPr>
                <w:rFonts w:ascii="Verdana" w:hAnsi="Verdana" w:cstheme="minorHAnsi"/>
                <w:color w:val="auto"/>
                <w:sz w:val="22"/>
                <w:szCs w:val="22"/>
              </w:rPr>
              <w:t>high-profile</w:t>
            </w:r>
            <w:r w:rsidRPr="00F73A0C">
              <w:rPr>
                <w:rFonts w:ascii="Verdana" w:hAnsi="Verdana" w:cstheme="minorHAnsi"/>
                <w:color w:val="auto"/>
                <w:sz w:val="22"/>
                <w:szCs w:val="22"/>
              </w:rPr>
              <w:t xml:space="preserve"> events</w:t>
            </w:r>
          </w:p>
        </w:tc>
        <w:tc>
          <w:tcPr>
            <w:tcW w:w="2638" w:type="dxa"/>
            <w:vAlign w:val="center"/>
          </w:tcPr>
          <w:p w14:paraId="7EA88E55" w14:textId="77777777" w:rsidR="00DF02F0" w:rsidRPr="00050E5C" w:rsidRDefault="00DF02F0" w:rsidP="00B86646">
            <w:pPr>
              <w:spacing w:before="120" w:after="120"/>
              <w:jc w:val="center"/>
              <w:rPr>
                <w:rFonts w:ascii="Verdana" w:hAnsi="Verdana" w:cs="Arial"/>
                <w:bCs/>
                <w:sz w:val="22"/>
                <w:szCs w:val="22"/>
              </w:rPr>
            </w:pPr>
            <w:r w:rsidRPr="00050E5C">
              <w:rPr>
                <w:rFonts w:ascii="Wingdings" w:eastAsia="Wingdings" w:hAnsi="Wingdings" w:cs="Wingdings"/>
                <w:sz w:val="22"/>
                <w:szCs w:val="22"/>
              </w:rPr>
              <w:t>ü</w:t>
            </w:r>
          </w:p>
        </w:tc>
        <w:tc>
          <w:tcPr>
            <w:tcW w:w="2452" w:type="dxa"/>
            <w:vAlign w:val="center"/>
          </w:tcPr>
          <w:p w14:paraId="23695D33" w14:textId="77777777" w:rsidR="00DF02F0" w:rsidRPr="00050E5C" w:rsidRDefault="00DF02F0" w:rsidP="00B86646">
            <w:pPr>
              <w:spacing w:before="120" w:after="120"/>
              <w:jc w:val="center"/>
              <w:rPr>
                <w:rFonts w:ascii="Verdana" w:hAnsi="Verdana" w:cs="Arial"/>
                <w:sz w:val="22"/>
                <w:szCs w:val="22"/>
              </w:rPr>
            </w:pPr>
          </w:p>
        </w:tc>
      </w:tr>
      <w:tr w:rsidR="00DF02F0" w:rsidRPr="00050E5C" w14:paraId="0759226E" w14:textId="77777777" w:rsidTr="004A6617">
        <w:trPr>
          <w:jc w:val="center"/>
        </w:trPr>
        <w:tc>
          <w:tcPr>
            <w:tcW w:w="5366" w:type="dxa"/>
            <w:vAlign w:val="center"/>
          </w:tcPr>
          <w:p w14:paraId="72AFE057" w14:textId="77777777" w:rsidR="00DF02F0" w:rsidRPr="00F73A0C" w:rsidRDefault="00DF02F0" w:rsidP="00B86646">
            <w:pPr>
              <w:pStyle w:val="Heading3"/>
              <w:spacing w:before="120" w:after="120"/>
              <w:rPr>
                <w:rFonts w:ascii="Verdana" w:hAnsi="Verdana" w:cstheme="minorHAnsi"/>
                <w:b/>
                <w:color w:val="auto"/>
                <w:sz w:val="22"/>
                <w:szCs w:val="22"/>
              </w:rPr>
            </w:pPr>
            <w:r w:rsidRPr="00F73A0C">
              <w:rPr>
                <w:rFonts w:ascii="Verdana" w:hAnsi="Verdana" w:cstheme="minorHAnsi"/>
                <w:color w:val="auto"/>
                <w:sz w:val="22"/>
                <w:szCs w:val="22"/>
              </w:rPr>
              <w:t>Strong understanding of current issues in local government relating to business and economic growth agenda – at both a local, regional and national level</w:t>
            </w:r>
          </w:p>
        </w:tc>
        <w:tc>
          <w:tcPr>
            <w:tcW w:w="2638" w:type="dxa"/>
            <w:vAlign w:val="center"/>
          </w:tcPr>
          <w:p w14:paraId="603E622A" w14:textId="77777777" w:rsidR="00DF02F0" w:rsidRPr="00050E5C" w:rsidRDefault="00DF02F0" w:rsidP="00B86646">
            <w:pPr>
              <w:spacing w:before="120" w:after="120"/>
              <w:jc w:val="center"/>
              <w:rPr>
                <w:rFonts w:ascii="Verdana" w:hAnsi="Verdana" w:cs="Arial"/>
                <w:bCs/>
                <w:sz w:val="22"/>
                <w:szCs w:val="22"/>
              </w:rPr>
            </w:pPr>
            <w:r w:rsidRPr="00050E5C">
              <w:rPr>
                <w:rFonts w:ascii="Wingdings" w:eastAsia="Wingdings" w:hAnsi="Wingdings" w:cs="Wingdings"/>
                <w:sz w:val="22"/>
                <w:szCs w:val="22"/>
              </w:rPr>
              <w:t>ü</w:t>
            </w:r>
          </w:p>
        </w:tc>
        <w:tc>
          <w:tcPr>
            <w:tcW w:w="2452" w:type="dxa"/>
            <w:vAlign w:val="center"/>
          </w:tcPr>
          <w:p w14:paraId="5448C923" w14:textId="77777777" w:rsidR="00DF02F0" w:rsidRPr="00050E5C" w:rsidRDefault="00DF02F0" w:rsidP="00B86646">
            <w:pPr>
              <w:spacing w:before="120" w:after="120"/>
              <w:jc w:val="center"/>
              <w:rPr>
                <w:rFonts w:ascii="Verdana" w:hAnsi="Verdana" w:cs="Arial"/>
                <w:sz w:val="22"/>
                <w:szCs w:val="22"/>
              </w:rPr>
            </w:pPr>
          </w:p>
        </w:tc>
      </w:tr>
      <w:tr w:rsidR="00DF02F0" w:rsidRPr="00050E5C" w14:paraId="72904C13" w14:textId="77777777" w:rsidTr="004A6617">
        <w:trPr>
          <w:jc w:val="center"/>
        </w:trPr>
        <w:tc>
          <w:tcPr>
            <w:tcW w:w="5366" w:type="dxa"/>
            <w:vAlign w:val="center"/>
          </w:tcPr>
          <w:p w14:paraId="018A79DB" w14:textId="4D95C267" w:rsidR="00DF02F0" w:rsidRPr="00F73A0C" w:rsidRDefault="00DF02F0" w:rsidP="00B86646">
            <w:pPr>
              <w:pStyle w:val="Heading3"/>
              <w:spacing w:before="120" w:after="120"/>
              <w:rPr>
                <w:rFonts w:ascii="Verdana" w:hAnsi="Verdana" w:cstheme="minorHAnsi"/>
                <w:color w:val="auto"/>
                <w:sz w:val="22"/>
                <w:szCs w:val="22"/>
              </w:rPr>
            </w:pPr>
            <w:r w:rsidRPr="00F73A0C">
              <w:rPr>
                <w:rFonts w:ascii="Verdana" w:hAnsi="Verdana" w:cstheme="minorHAnsi"/>
                <w:color w:val="auto"/>
                <w:sz w:val="22"/>
                <w:szCs w:val="22"/>
              </w:rPr>
              <w:t xml:space="preserve">Ability to communicate, both written and orally, to a wide variety of audiences including Senior Officers, Elected </w:t>
            </w:r>
            <w:r w:rsidR="00F955A9" w:rsidRPr="00F73A0C">
              <w:rPr>
                <w:rFonts w:ascii="Verdana" w:hAnsi="Verdana" w:cstheme="minorHAnsi"/>
                <w:color w:val="auto"/>
                <w:sz w:val="22"/>
                <w:szCs w:val="22"/>
              </w:rPr>
              <w:t>Members,</w:t>
            </w:r>
            <w:r w:rsidRPr="00F73A0C">
              <w:rPr>
                <w:rFonts w:ascii="Verdana" w:hAnsi="Verdana" w:cstheme="minorHAnsi"/>
                <w:color w:val="auto"/>
                <w:sz w:val="22"/>
                <w:szCs w:val="22"/>
              </w:rPr>
              <w:t xml:space="preserve"> and </w:t>
            </w:r>
            <w:r w:rsidR="003F2297" w:rsidRPr="00F73A0C">
              <w:rPr>
                <w:rFonts w:ascii="Verdana" w:hAnsi="Verdana" w:cstheme="minorHAnsi"/>
                <w:color w:val="auto"/>
                <w:sz w:val="22"/>
                <w:szCs w:val="22"/>
              </w:rPr>
              <w:t>residents</w:t>
            </w:r>
          </w:p>
        </w:tc>
        <w:tc>
          <w:tcPr>
            <w:tcW w:w="2638" w:type="dxa"/>
            <w:vAlign w:val="center"/>
          </w:tcPr>
          <w:p w14:paraId="38717A43" w14:textId="77777777" w:rsidR="00DF02F0" w:rsidRPr="00050E5C" w:rsidRDefault="00DF02F0" w:rsidP="00B86646">
            <w:pPr>
              <w:spacing w:before="120" w:after="120"/>
              <w:jc w:val="center"/>
              <w:rPr>
                <w:rFonts w:ascii="Verdana" w:hAnsi="Verdana" w:cs="Arial"/>
                <w:bCs/>
                <w:sz w:val="22"/>
                <w:szCs w:val="22"/>
              </w:rPr>
            </w:pPr>
            <w:r w:rsidRPr="00050E5C">
              <w:rPr>
                <w:rFonts w:ascii="Wingdings" w:eastAsia="Wingdings" w:hAnsi="Wingdings" w:cs="Wingdings"/>
                <w:sz w:val="22"/>
                <w:szCs w:val="22"/>
              </w:rPr>
              <w:t>ü</w:t>
            </w:r>
          </w:p>
        </w:tc>
        <w:tc>
          <w:tcPr>
            <w:tcW w:w="2452" w:type="dxa"/>
            <w:vAlign w:val="center"/>
          </w:tcPr>
          <w:p w14:paraId="746C1C8D" w14:textId="77777777" w:rsidR="00DF02F0" w:rsidRPr="00050E5C" w:rsidRDefault="00DF02F0" w:rsidP="00B86646">
            <w:pPr>
              <w:spacing w:before="120" w:after="120"/>
              <w:jc w:val="center"/>
              <w:rPr>
                <w:rFonts w:ascii="Verdana" w:hAnsi="Verdana" w:cs="Arial"/>
                <w:sz w:val="22"/>
                <w:szCs w:val="22"/>
              </w:rPr>
            </w:pPr>
          </w:p>
        </w:tc>
      </w:tr>
      <w:tr w:rsidR="00DF02F0" w:rsidRPr="00050E5C" w14:paraId="4DADF523" w14:textId="77777777" w:rsidTr="004A6617">
        <w:trPr>
          <w:jc w:val="center"/>
        </w:trPr>
        <w:tc>
          <w:tcPr>
            <w:tcW w:w="5366" w:type="dxa"/>
            <w:vAlign w:val="center"/>
          </w:tcPr>
          <w:p w14:paraId="24C362AD" w14:textId="1EDB7FF0" w:rsidR="00DF02F0" w:rsidRPr="00F73A0C" w:rsidRDefault="00F955A9" w:rsidP="00F73A0C">
            <w:pPr>
              <w:shd w:val="clear" w:color="auto" w:fill="FFFFFF"/>
              <w:spacing w:before="100" w:beforeAutospacing="1" w:after="100" w:afterAutospacing="1"/>
              <w:rPr>
                <w:rFonts w:ascii="Verdana" w:hAnsi="Verdana" w:cs="Arial"/>
                <w:sz w:val="22"/>
                <w:szCs w:val="22"/>
              </w:rPr>
            </w:pPr>
            <w:r w:rsidRPr="00F73A0C">
              <w:rPr>
                <w:rFonts w:ascii="Verdana" w:hAnsi="Verdana" w:cstheme="minorHAnsi"/>
                <w:color w:val="212529"/>
                <w:sz w:val="22"/>
                <w:szCs w:val="22"/>
                <w:lang w:val="en-US"/>
              </w:rPr>
              <w:t>Knowledge and understanding of the key national, sub-regional and local organisations and their role in supporting economic development and specifically business growth</w:t>
            </w:r>
          </w:p>
        </w:tc>
        <w:tc>
          <w:tcPr>
            <w:tcW w:w="2638" w:type="dxa"/>
            <w:vAlign w:val="center"/>
          </w:tcPr>
          <w:p w14:paraId="76AD3E5E" w14:textId="77777777" w:rsidR="00DF02F0" w:rsidRPr="00050E5C" w:rsidRDefault="00DF02F0" w:rsidP="00B86646">
            <w:pPr>
              <w:spacing w:before="120" w:after="120"/>
              <w:jc w:val="center"/>
              <w:rPr>
                <w:rFonts w:ascii="Verdana" w:hAnsi="Verdana" w:cs="Arial"/>
                <w:bCs/>
                <w:sz w:val="22"/>
                <w:szCs w:val="22"/>
              </w:rPr>
            </w:pPr>
            <w:r w:rsidRPr="00050E5C">
              <w:rPr>
                <w:rFonts w:ascii="Wingdings" w:eastAsia="Wingdings" w:hAnsi="Wingdings" w:cs="Wingdings"/>
                <w:sz w:val="22"/>
                <w:szCs w:val="22"/>
              </w:rPr>
              <w:t>ü</w:t>
            </w:r>
          </w:p>
        </w:tc>
        <w:tc>
          <w:tcPr>
            <w:tcW w:w="2452" w:type="dxa"/>
            <w:vAlign w:val="center"/>
          </w:tcPr>
          <w:p w14:paraId="6F3E8CD7" w14:textId="77777777" w:rsidR="00DF02F0" w:rsidRPr="00050E5C" w:rsidRDefault="00DF02F0" w:rsidP="00B86646">
            <w:pPr>
              <w:spacing w:before="120" w:after="120"/>
              <w:jc w:val="center"/>
              <w:rPr>
                <w:rFonts w:ascii="Verdana" w:hAnsi="Verdana" w:cs="Arial"/>
                <w:sz w:val="22"/>
                <w:szCs w:val="22"/>
              </w:rPr>
            </w:pPr>
          </w:p>
        </w:tc>
      </w:tr>
      <w:tr w:rsidR="00DF02F0" w:rsidRPr="00050E5C" w14:paraId="6C7FDD2C" w14:textId="77777777" w:rsidTr="004A6617">
        <w:trPr>
          <w:jc w:val="center"/>
        </w:trPr>
        <w:tc>
          <w:tcPr>
            <w:tcW w:w="5366" w:type="dxa"/>
            <w:vAlign w:val="center"/>
          </w:tcPr>
          <w:p w14:paraId="5B94E46E" w14:textId="77777777" w:rsidR="00DF02F0" w:rsidRPr="00F73A0C" w:rsidRDefault="00DF02F0" w:rsidP="00B86646">
            <w:pPr>
              <w:pStyle w:val="Heading3"/>
              <w:spacing w:before="120" w:after="120"/>
              <w:rPr>
                <w:rFonts w:ascii="Verdana" w:hAnsi="Verdana" w:cstheme="minorHAnsi"/>
                <w:color w:val="auto"/>
                <w:sz w:val="22"/>
                <w:szCs w:val="22"/>
              </w:rPr>
            </w:pPr>
            <w:r w:rsidRPr="00F73A0C">
              <w:rPr>
                <w:rFonts w:ascii="Verdana" w:hAnsi="Verdana" w:cstheme="minorHAnsi"/>
                <w:color w:val="auto"/>
                <w:sz w:val="22"/>
                <w:szCs w:val="22"/>
              </w:rPr>
              <w:t>Knowledge of relevant funding streams, managing and accounting for expenditures obtained from successful funding and grant bids</w:t>
            </w:r>
          </w:p>
        </w:tc>
        <w:tc>
          <w:tcPr>
            <w:tcW w:w="2638" w:type="dxa"/>
            <w:vAlign w:val="center"/>
          </w:tcPr>
          <w:p w14:paraId="7A0C36AF" w14:textId="77777777" w:rsidR="00DF02F0" w:rsidRPr="00050E5C" w:rsidRDefault="00DF02F0" w:rsidP="00B86646">
            <w:pPr>
              <w:spacing w:before="120" w:after="120"/>
              <w:jc w:val="center"/>
              <w:rPr>
                <w:rFonts w:ascii="Verdana" w:hAnsi="Verdana" w:cs="Arial"/>
                <w:bCs/>
                <w:sz w:val="22"/>
                <w:szCs w:val="22"/>
              </w:rPr>
            </w:pPr>
            <w:r w:rsidRPr="00050E5C">
              <w:rPr>
                <w:rFonts w:ascii="Wingdings" w:eastAsia="Wingdings" w:hAnsi="Wingdings" w:cs="Wingdings"/>
                <w:sz w:val="22"/>
                <w:szCs w:val="22"/>
              </w:rPr>
              <w:t>ü</w:t>
            </w:r>
          </w:p>
        </w:tc>
        <w:tc>
          <w:tcPr>
            <w:tcW w:w="2452" w:type="dxa"/>
            <w:vAlign w:val="center"/>
          </w:tcPr>
          <w:p w14:paraId="419AD8E7" w14:textId="77777777" w:rsidR="00DF02F0" w:rsidRPr="00050E5C" w:rsidRDefault="00DF02F0" w:rsidP="00B86646">
            <w:pPr>
              <w:spacing w:before="120" w:after="120"/>
              <w:jc w:val="center"/>
              <w:rPr>
                <w:rFonts w:ascii="Verdana" w:hAnsi="Verdana" w:cs="Arial"/>
                <w:sz w:val="22"/>
                <w:szCs w:val="22"/>
              </w:rPr>
            </w:pPr>
          </w:p>
        </w:tc>
      </w:tr>
      <w:tr w:rsidR="00DF02F0" w:rsidRPr="00050E5C" w14:paraId="283A58BD" w14:textId="77777777" w:rsidTr="004A6617">
        <w:trPr>
          <w:jc w:val="center"/>
        </w:trPr>
        <w:tc>
          <w:tcPr>
            <w:tcW w:w="5366" w:type="dxa"/>
            <w:vAlign w:val="center"/>
          </w:tcPr>
          <w:p w14:paraId="0054D73A" w14:textId="2D59ED6D" w:rsidR="00DF02F0" w:rsidRPr="00F73A0C" w:rsidRDefault="00A55544" w:rsidP="00F73A0C">
            <w:pPr>
              <w:shd w:val="clear" w:color="auto" w:fill="FFFFFF"/>
              <w:spacing w:before="100" w:beforeAutospacing="1" w:after="100" w:afterAutospacing="1"/>
              <w:ind w:left="22"/>
              <w:rPr>
                <w:rFonts w:ascii="Verdana" w:hAnsi="Verdana" w:cstheme="minorHAnsi"/>
                <w:sz w:val="22"/>
                <w:szCs w:val="22"/>
              </w:rPr>
            </w:pPr>
            <w:r w:rsidRPr="00F73A0C">
              <w:rPr>
                <w:rFonts w:ascii="Verdana" w:hAnsi="Verdana" w:cstheme="minorHAnsi"/>
                <w:sz w:val="22"/>
                <w:szCs w:val="22"/>
                <w:lang w:val="en-US"/>
              </w:rPr>
              <w:t>Well-developed IT skills, including an understanding of computerised management information systems, spreadsheets, diary management, e-mail, and CRM databases.</w:t>
            </w:r>
          </w:p>
        </w:tc>
        <w:tc>
          <w:tcPr>
            <w:tcW w:w="2638" w:type="dxa"/>
            <w:vAlign w:val="center"/>
          </w:tcPr>
          <w:p w14:paraId="51D17175" w14:textId="77777777" w:rsidR="00DF02F0" w:rsidRPr="00050E5C" w:rsidRDefault="00DF02F0" w:rsidP="00B86646">
            <w:pPr>
              <w:spacing w:before="120" w:after="120"/>
              <w:jc w:val="center"/>
              <w:rPr>
                <w:rFonts w:ascii="Verdana" w:hAnsi="Verdana" w:cs="Arial"/>
                <w:bCs/>
                <w:sz w:val="22"/>
                <w:szCs w:val="22"/>
              </w:rPr>
            </w:pPr>
            <w:r w:rsidRPr="00050E5C">
              <w:rPr>
                <w:rFonts w:ascii="Wingdings" w:eastAsia="Wingdings" w:hAnsi="Wingdings" w:cs="Wingdings"/>
                <w:sz w:val="22"/>
                <w:szCs w:val="22"/>
              </w:rPr>
              <w:t>ü</w:t>
            </w:r>
          </w:p>
        </w:tc>
        <w:tc>
          <w:tcPr>
            <w:tcW w:w="2452" w:type="dxa"/>
            <w:vAlign w:val="center"/>
          </w:tcPr>
          <w:p w14:paraId="6AFA87D8" w14:textId="77777777" w:rsidR="00DF02F0" w:rsidRPr="00050E5C" w:rsidRDefault="00DF02F0" w:rsidP="00B86646">
            <w:pPr>
              <w:spacing w:before="120" w:after="120"/>
              <w:jc w:val="center"/>
              <w:rPr>
                <w:rFonts w:ascii="Verdana" w:hAnsi="Verdana" w:cs="Arial"/>
                <w:sz w:val="22"/>
                <w:szCs w:val="22"/>
              </w:rPr>
            </w:pPr>
          </w:p>
        </w:tc>
      </w:tr>
      <w:tr w:rsidR="00DF02F0" w:rsidRPr="00050E5C" w14:paraId="4D56F6EE" w14:textId="77777777" w:rsidTr="004A6617">
        <w:trPr>
          <w:jc w:val="center"/>
        </w:trPr>
        <w:tc>
          <w:tcPr>
            <w:tcW w:w="5366" w:type="dxa"/>
            <w:vAlign w:val="center"/>
          </w:tcPr>
          <w:p w14:paraId="616B1A75" w14:textId="6DF646A3" w:rsidR="00DF02F0" w:rsidRPr="00F73A0C" w:rsidRDefault="00A55544" w:rsidP="00F73A0C">
            <w:pPr>
              <w:shd w:val="clear" w:color="auto" w:fill="FFFFFF"/>
              <w:spacing w:before="100" w:beforeAutospacing="1" w:after="100" w:afterAutospacing="1"/>
              <w:ind w:left="22"/>
              <w:rPr>
                <w:rFonts w:ascii="Verdana" w:hAnsi="Verdana" w:cstheme="minorHAnsi"/>
                <w:sz w:val="22"/>
                <w:szCs w:val="22"/>
              </w:rPr>
            </w:pPr>
            <w:r w:rsidRPr="00F73A0C">
              <w:rPr>
                <w:rFonts w:ascii="Verdana" w:hAnsi="Verdana" w:cstheme="minorHAnsi"/>
                <w:color w:val="212529"/>
                <w:sz w:val="22"/>
                <w:szCs w:val="22"/>
                <w:lang w:val="en-US"/>
              </w:rPr>
              <w:t>Excellent planning, organisational, administrative and project management skills</w:t>
            </w:r>
          </w:p>
        </w:tc>
        <w:tc>
          <w:tcPr>
            <w:tcW w:w="2638" w:type="dxa"/>
            <w:vAlign w:val="center"/>
          </w:tcPr>
          <w:p w14:paraId="64E2E580" w14:textId="77777777" w:rsidR="00DF02F0" w:rsidRPr="00050E5C" w:rsidRDefault="00DF02F0" w:rsidP="00B86646">
            <w:pPr>
              <w:spacing w:before="120" w:after="120"/>
              <w:jc w:val="center"/>
              <w:rPr>
                <w:rFonts w:ascii="Verdana" w:hAnsi="Verdana" w:cs="Arial"/>
                <w:bCs/>
                <w:sz w:val="22"/>
                <w:szCs w:val="22"/>
              </w:rPr>
            </w:pPr>
            <w:r w:rsidRPr="00050E5C">
              <w:rPr>
                <w:rFonts w:ascii="Wingdings" w:eastAsia="Wingdings" w:hAnsi="Wingdings" w:cs="Wingdings"/>
                <w:sz w:val="22"/>
                <w:szCs w:val="22"/>
              </w:rPr>
              <w:t>ü</w:t>
            </w:r>
          </w:p>
        </w:tc>
        <w:tc>
          <w:tcPr>
            <w:tcW w:w="2452" w:type="dxa"/>
            <w:vAlign w:val="center"/>
          </w:tcPr>
          <w:p w14:paraId="6F8B4806" w14:textId="77777777" w:rsidR="00DF02F0" w:rsidRPr="00050E5C" w:rsidRDefault="00DF02F0" w:rsidP="00B86646">
            <w:pPr>
              <w:spacing w:before="120" w:after="120"/>
              <w:jc w:val="center"/>
              <w:rPr>
                <w:rFonts w:ascii="Verdana" w:hAnsi="Verdana" w:cs="Arial"/>
                <w:sz w:val="22"/>
                <w:szCs w:val="22"/>
              </w:rPr>
            </w:pPr>
          </w:p>
        </w:tc>
      </w:tr>
    </w:tbl>
    <w:p w14:paraId="165A1EC2" w14:textId="77777777" w:rsidR="00DF02F0" w:rsidRPr="00050E5C" w:rsidRDefault="00DF02F0" w:rsidP="00DF02F0">
      <w:pPr>
        <w:rPr>
          <w:rFonts w:ascii="Verdana" w:hAnsi="Verdana" w:cs="Arial"/>
          <w:b/>
          <w:sz w:val="22"/>
          <w:szCs w:val="22"/>
        </w:rPr>
      </w:pPr>
    </w:p>
    <w:sectPr w:rsidR="00DF02F0" w:rsidRPr="00050E5C" w:rsidSect="00DF02F0">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D1428" w14:textId="77777777" w:rsidR="0019303E" w:rsidRDefault="0019303E">
      <w:r>
        <w:separator/>
      </w:r>
    </w:p>
  </w:endnote>
  <w:endnote w:type="continuationSeparator" w:id="0">
    <w:p w14:paraId="03F82766" w14:textId="77777777" w:rsidR="0019303E" w:rsidRDefault="0019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10690"/>
      <w:docPartObj>
        <w:docPartGallery w:val="Page Numbers (Bottom of Page)"/>
        <w:docPartUnique/>
      </w:docPartObj>
    </w:sdtPr>
    <w:sdtEndPr/>
    <w:sdtContent>
      <w:p w14:paraId="76C7DB28" w14:textId="77777777" w:rsidR="00A038CB" w:rsidRDefault="001420E2">
        <w:pPr>
          <w:pStyle w:val="Footer"/>
          <w:jc w:val="right"/>
        </w:pPr>
        <w:r>
          <w:fldChar w:fldCharType="begin"/>
        </w:r>
        <w:r>
          <w:instrText xml:space="preserve"> PAGE   \* MERGEFORMAT </w:instrText>
        </w:r>
        <w:r>
          <w:fldChar w:fldCharType="separate"/>
        </w:r>
        <w:r w:rsidR="00983677">
          <w:rPr>
            <w:noProof/>
          </w:rPr>
          <w:t>3</w:t>
        </w:r>
        <w:r>
          <w:rPr>
            <w:noProof/>
          </w:rPr>
          <w:fldChar w:fldCharType="end"/>
        </w:r>
      </w:p>
    </w:sdtContent>
  </w:sdt>
  <w:p w14:paraId="6C2F89AF" w14:textId="77777777" w:rsidR="00A038CB" w:rsidRDefault="00A03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A35E9" w14:textId="77777777" w:rsidR="0019303E" w:rsidRDefault="0019303E">
      <w:r>
        <w:separator/>
      </w:r>
    </w:p>
  </w:footnote>
  <w:footnote w:type="continuationSeparator" w:id="0">
    <w:p w14:paraId="05699E73" w14:textId="77777777" w:rsidR="0019303E" w:rsidRDefault="00193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658"/>
    <w:multiLevelType w:val="multilevel"/>
    <w:tmpl w:val="A536A1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E51D9"/>
    <w:multiLevelType w:val="hybridMultilevel"/>
    <w:tmpl w:val="8F5E6C82"/>
    <w:lvl w:ilvl="0" w:tplc="CA1AE578">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E3F96"/>
    <w:multiLevelType w:val="multilevel"/>
    <w:tmpl w:val="3B2C86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86FF6"/>
    <w:multiLevelType w:val="multilevel"/>
    <w:tmpl w:val="EB0CBC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86704"/>
    <w:multiLevelType w:val="hybridMultilevel"/>
    <w:tmpl w:val="19EAA1CC"/>
    <w:lvl w:ilvl="0" w:tplc="0809000F">
      <w:start w:val="1"/>
      <w:numFmt w:val="decimal"/>
      <w:lvlText w:val="%1."/>
      <w:lvlJc w:val="left"/>
      <w:pPr>
        <w:tabs>
          <w:tab w:val="num" w:pos="1062"/>
        </w:tabs>
        <w:ind w:left="1062" w:hanging="360"/>
      </w:pPr>
    </w:lvl>
    <w:lvl w:ilvl="1" w:tplc="08090019" w:tentative="1">
      <w:start w:val="1"/>
      <w:numFmt w:val="lowerLetter"/>
      <w:lvlText w:val="%2."/>
      <w:lvlJc w:val="left"/>
      <w:pPr>
        <w:tabs>
          <w:tab w:val="num" w:pos="1782"/>
        </w:tabs>
        <w:ind w:left="1782" w:hanging="360"/>
      </w:pPr>
    </w:lvl>
    <w:lvl w:ilvl="2" w:tplc="0809001B" w:tentative="1">
      <w:start w:val="1"/>
      <w:numFmt w:val="lowerRoman"/>
      <w:lvlText w:val="%3."/>
      <w:lvlJc w:val="right"/>
      <w:pPr>
        <w:tabs>
          <w:tab w:val="num" w:pos="2502"/>
        </w:tabs>
        <w:ind w:left="2502" w:hanging="180"/>
      </w:pPr>
    </w:lvl>
    <w:lvl w:ilvl="3" w:tplc="0809000F" w:tentative="1">
      <w:start w:val="1"/>
      <w:numFmt w:val="decimal"/>
      <w:lvlText w:val="%4."/>
      <w:lvlJc w:val="left"/>
      <w:pPr>
        <w:tabs>
          <w:tab w:val="num" w:pos="3222"/>
        </w:tabs>
        <w:ind w:left="3222" w:hanging="360"/>
      </w:pPr>
    </w:lvl>
    <w:lvl w:ilvl="4" w:tplc="08090019" w:tentative="1">
      <w:start w:val="1"/>
      <w:numFmt w:val="lowerLetter"/>
      <w:lvlText w:val="%5."/>
      <w:lvlJc w:val="left"/>
      <w:pPr>
        <w:tabs>
          <w:tab w:val="num" w:pos="3942"/>
        </w:tabs>
        <w:ind w:left="3942" w:hanging="360"/>
      </w:pPr>
    </w:lvl>
    <w:lvl w:ilvl="5" w:tplc="0809001B" w:tentative="1">
      <w:start w:val="1"/>
      <w:numFmt w:val="lowerRoman"/>
      <w:lvlText w:val="%6."/>
      <w:lvlJc w:val="right"/>
      <w:pPr>
        <w:tabs>
          <w:tab w:val="num" w:pos="4662"/>
        </w:tabs>
        <w:ind w:left="4662" w:hanging="180"/>
      </w:pPr>
    </w:lvl>
    <w:lvl w:ilvl="6" w:tplc="0809000F" w:tentative="1">
      <w:start w:val="1"/>
      <w:numFmt w:val="decimal"/>
      <w:lvlText w:val="%7."/>
      <w:lvlJc w:val="left"/>
      <w:pPr>
        <w:tabs>
          <w:tab w:val="num" w:pos="5382"/>
        </w:tabs>
        <w:ind w:left="5382" w:hanging="360"/>
      </w:pPr>
    </w:lvl>
    <w:lvl w:ilvl="7" w:tplc="08090019" w:tentative="1">
      <w:start w:val="1"/>
      <w:numFmt w:val="lowerLetter"/>
      <w:lvlText w:val="%8."/>
      <w:lvlJc w:val="left"/>
      <w:pPr>
        <w:tabs>
          <w:tab w:val="num" w:pos="6102"/>
        </w:tabs>
        <w:ind w:left="6102" w:hanging="360"/>
      </w:pPr>
    </w:lvl>
    <w:lvl w:ilvl="8" w:tplc="0809001B" w:tentative="1">
      <w:start w:val="1"/>
      <w:numFmt w:val="lowerRoman"/>
      <w:lvlText w:val="%9."/>
      <w:lvlJc w:val="right"/>
      <w:pPr>
        <w:tabs>
          <w:tab w:val="num" w:pos="6822"/>
        </w:tabs>
        <w:ind w:left="6822" w:hanging="180"/>
      </w:pPr>
    </w:lvl>
  </w:abstractNum>
  <w:abstractNum w:abstractNumId="5" w15:restartNumberingAfterBreak="0">
    <w:nsid w:val="2865669A"/>
    <w:multiLevelType w:val="multilevel"/>
    <w:tmpl w:val="C26062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1675E2"/>
    <w:multiLevelType w:val="hybridMultilevel"/>
    <w:tmpl w:val="C14E7392"/>
    <w:lvl w:ilvl="0" w:tplc="E53E02CA">
      <w:start w:val="1"/>
      <w:numFmt w:val="bullet"/>
      <w:lvlText w:val=""/>
      <w:lvlJc w:val="left"/>
      <w:pPr>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C7068"/>
    <w:multiLevelType w:val="hybridMultilevel"/>
    <w:tmpl w:val="4442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21F75"/>
    <w:multiLevelType w:val="hybridMultilevel"/>
    <w:tmpl w:val="499E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C40E1"/>
    <w:multiLevelType w:val="multilevel"/>
    <w:tmpl w:val="79AAFD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51721"/>
    <w:multiLevelType w:val="hybridMultilevel"/>
    <w:tmpl w:val="03FC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239EF"/>
    <w:multiLevelType w:val="multilevel"/>
    <w:tmpl w:val="AD40EE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E38DA"/>
    <w:multiLevelType w:val="multilevel"/>
    <w:tmpl w:val="81EA7C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8552D"/>
    <w:multiLevelType w:val="hybridMultilevel"/>
    <w:tmpl w:val="C6624DE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95E56FA"/>
    <w:multiLevelType w:val="hybridMultilevel"/>
    <w:tmpl w:val="DDC8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4581">
    <w:abstractNumId w:val="1"/>
  </w:num>
  <w:num w:numId="2" w16cid:durableId="88329825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0135485">
    <w:abstractNumId w:val="4"/>
  </w:num>
  <w:num w:numId="4" w16cid:durableId="2036495383">
    <w:abstractNumId w:val="10"/>
  </w:num>
  <w:num w:numId="5" w16cid:durableId="1514950905">
    <w:abstractNumId w:val="14"/>
  </w:num>
  <w:num w:numId="6" w16cid:durableId="536162102">
    <w:abstractNumId w:val="7"/>
  </w:num>
  <w:num w:numId="7" w16cid:durableId="750737251">
    <w:abstractNumId w:val="8"/>
  </w:num>
  <w:num w:numId="8" w16cid:durableId="392242602">
    <w:abstractNumId w:val="0"/>
  </w:num>
  <w:num w:numId="9" w16cid:durableId="1298100347">
    <w:abstractNumId w:val="3"/>
  </w:num>
  <w:num w:numId="10" w16cid:durableId="615138272">
    <w:abstractNumId w:val="5"/>
  </w:num>
  <w:num w:numId="11" w16cid:durableId="1085347640">
    <w:abstractNumId w:val="12"/>
  </w:num>
  <w:num w:numId="12" w16cid:durableId="1194464733">
    <w:abstractNumId w:val="9"/>
  </w:num>
  <w:num w:numId="13" w16cid:durableId="962226994">
    <w:abstractNumId w:val="2"/>
  </w:num>
  <w:num w:numId="14" w16cid:durableId="1428842123">
    <w:abstractNumId w:val="11"/>
  </w:num>
  <w:num w:numId="15" w16cid:durableId="977804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7D"/>
    <w:rsid w:val="00005076"/>
    <w:rsid w:val="00015F85"/>
    <w:rsid w:val="00016909"/>
    <w:rsid w:val="00050E5C"/>
    <w:rsid w:val="00081972"/>
    <w:rsid w:val="00087F07"/>
    <w:rsid w:val="00091758"/>
    <w:rsid w:val="000A31C2"/>
    <w:rsid w:val="000C7CEF"/>
    <w:rsid w:val="00114CF9"/>
    <w:rsid w:val="00115A19"/>
    <w:rsid w:val="00126A89"/>
    <w:rsid w:val="00140F5C"/>
    <w:rsid w:val="001420E2"/>
    <w:rsid w:val="001446A1"/>
    <w:rsid w:val="00184237"/>
    <w:rsid w:val="001912C6"/>
    <w:rsid w:val="0019303E"/>
    <w:rsid w:val="001A0B07"/>
    <w:rsid w:val="001A7278"/>
    <w:rsid w:val="001B2744"/>
    <w:rsid w:val="001E565F"/>
    <w:rsid w:val="001E5D3D"/>
    <w:rsid w:val="001F2344"/>
    <w:rsid w:val="002007C5"/>
    <w:rsid w:val="00224E53"/>
    <w:rsid w:val="00224E7D"/>
    <w:rsid w:val="002256F4"/>
    <w:rsid w:val="0024176B"/>
    <w:rsid w:val="002420ED"/>
    <w:rsid w:val="00244269"/>
    <w:rsid w:val="0024656A"/>
    <w:rsid w:val="00255BC1"/>
    <w:rsid w:val="002572DA"/>
    <w:rsid w:val="00260FCD"/>
    <w:rsid w:val="00283333"/>
    <w:rsid w:val="002941CC"/>
    <w:rsid w:val="002D4222"/>
    <w:rsid w:val="0030001B"/>
    <w:rsid w:val="00336299"/>
    <w:rsid w:val="003411D7"/>
    <w:rsid w:val="003558DC"/>
    <w:rsid w:val="00364E93"/>
    <w:rsid w:val="00366FC5"/>
    <w:rsid w:val="00374458"/>
    <w:rsid w:val="0039041C"/>
    <w:rsid w:val="003F2297"/>
    <w:rsid w:val="004039B8"/>
    <w:rsid w:val="00413BB9"/>
    <w:rsid w:val="00434098"/>
    <w:rsid w:val="00465697"/>
    <w:rsid w:val="004A6617"/>
    <w:rsid w:val="004D1D62"/>
    <w:rsid w:val="005504A7"/>
    <w:rsid w:val="005634F7"/>
    <w:rsid w:val="0056417D"/>
    <w:rsid w:val="00574F38"/>
    <w:rsid w:val="00591DFF"/>
    <w:rsid w:val="005B4632"/>
    <w:rsid w:val="005D6A61"/>
    <w:rsid w:val="00655434"/>
    <w:rsid w:val="00667049"/>
    <w:rsid w:val="00682E27"/>
    <w:rsid w:val="006B0EE1"/>
    <w:rsid w:val="006D42B1"/>
    <w:rsid w:val="006E1B49"/>
    <w:rsid w:val="007048B0"/>
    <w:rsid w:val="00763539"/>
    <w:rsid w:val="00780C69"/>
    <w:rsid w:val="007A285D"/>
    <w:rsid w:val="007B13CD"/>
    <w:rsid w:val="007D5918"/>
    <w:rsid w:val="007F1032"/>
    <w:rsid w:val="007F6C28"/>
    <w:rsid w:val="00805A5D"/>
    <w:rsid w:val="00815601"/>
    <w:rsid w:val="00823247"/>
    <w:rsid w:val="0083260B"/>
    <w:rsid w:val="008366AC"/>
    <w:rsid w:val="008520F7"/>
    <w:rsid w:val="00854D3C"/>
    <w:rsid w:val="00860270"/>
    <w:rsid w:val="008607D5"/>
    <w:rsid w:val="00862C87"/>
    <w:rsid w:val="00865E76"/>
    <w:rsid w:val="0087099C"/>
    <w:rsid w:val="008D4CD0"/>
    <w:rsid w:val="00904447"/>
    <w:rsid w:val="0091061F"/>
    <w:rsid w:val="0091175D"/>
    <w:rsid w:val="00911946"/>
    <w:rsid w:val="00971C3B"/>
    <w:rsid w:val="00977C74"/>
    <w:rsid w:val="00983677"/>
    <w:rsid w:val="009C1C76"/>
    <w:rsid w:val="009D6493"/>
    <w:rsid w:val="00A038CB"/>
    <w:rsid w:val="00A228D9"/>
    <w:rsid w:val="00A33B9A"/>
    <w:rsid w:val="00A345C0"/>
    <w:rsid w:val="00A506D2"/>
    <w:rsid w:val="00A51E05"/>
    <w:rsid w:val="00A55544"/>
    <w:rsid w:val="00A97E85"/>
    <w:rsid w:val="00AA016E"/>
    <w:rsid w:val="00AB5010"/>
    <w:rsid w:val="00AF227B"/>
    <w:rsid w:val="00AF3A7E"/>
    <w:rsid w:val="00B21993"/>
    <w:rsid w:val="00B309A6"/>
    <w:rsid w:val="00B52DC1"/>
    <w:rsid w:val="00B57615"/>
    <w:rsid w:val="00B62FE1"/>
    <w:rsid w:val="00B82045"/>
    <w:rsid w:val="00B863D4"/>
    <w:rsid w:val="00B86646"/>
    <w:rsid w:val="00BA08CA"/>
    <w:rsid w:val="00C12381"/>
    <w:rsid w:val="00C14A32"/>
    <w:rsid w:val="00C86CD6"/>
    <w:rsid w:val="00D0488E"/>
    <w:rsid w:val="00D33A39"/>
    <w:rsid w:val="00D3408B"/>
    <w:rsid w:val="00D622CC"/>
    <w:rsid w:val="00D75D18"/>
    <w:rsid w:val="00D9655D"/>
    <w:rsid w:val="00DA577C"/>
    <w:rsid w:val="00DF02F0"/>
    <w:rsid w:val="00E119E0"/>
    <w:rsid w:val="00E12A5B"/>
    <w:rsid w:val="00E30E9B"/>
    <w:rsid w:val="00E3447D"/>
    <w:rsid w:val="00E514F8"/>
    <w:rsid w:val="00E8118E"/>
    <w:rsid w:val="00EC1DF6"/>
    <w:rsid w:val="00ED336B"/>
    <w:rsid w:val="00ED695B"/>
    <w:rsid w:val="00EE47FE"/>
    <w:rsid w:val="00EF0BD2"/>
    <w:rsid w:val="00F12C63"/>
    <w:rsid w:val="00F65441"/>
    <w:rsid w:val="00F73A0C"/>
    <w:rsid w:val="00F955A9"/>
    <w:rsid w:val="00FD2C4A"/>
    <w:rsid w:val="00FD3BAB"/>
    <w:rsid w:val="00FF54B5"/>
    <w:rsid w:val="00FF56D7"/>
    <w:rsid w:val="00FF7141"/>
    <w:rsid w:val="00FF7A0D"/>
    <w:rsid w:val="3DF28956"/>
    <w:rsid w:val="5DA8D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D538"/>
  <w15:docId w15:val="{D82C7577-214F-4E6B-8DFA-1E110928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18"/>
    <w:rPr>
      <w:lang w:eastAsia="en-US"/>
    </w:rPr>
  </w:style>
  <w:style w:type="paragraph" w:styleId="Heading1">
    <w:name w:val="heading 1"/>
    <w:basedOn w:val="Normal"/>
    <w:next w:val="Normal"/>
    <w:link w:val="Heading1Char"/>
    <w:uiPriority w:val="9"/>
    <w:qFormat/>
    <w:rsid w:val="000C7CE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C12381"/>
    <w:pPr>
      <w:keepNext/>
      <w:outlineLvl w:val="1"/>
    </w:pPr>
    <w:rPr>
      <w:rFonts w:ascii="Arial" w:hAnsi="Arial"/>
      <w:b/>
      <w:i/>
      <w:sz w:val="24"/>
    </w:rPr>
  </w:style>
  <w:style w:type="paragraph" w:styleId="Heading3">
    <w:name w:val="heading 3"/>
    <w:basedOn w:val="Normal"/>
    <w:next w:val="Normal"/>
    <w:link w:val="Heading3Char"/>
    <w:uiPriority w:val="9"/>
    <w:unhideWhenUsed/>
    <w:qFormat/>
    <w:rsid w:val="00DF02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656A"/>
    <w:pPr>
      <w:tabs>
        <w:tab w:val="center" w:pos="4320"/>
        <w:tab w:val="right" w:pos="8640"/>
      </w:tabs>
    </w:pPr>
  </w:style>
  <w:style w:type="paragraph" w:styleId="Footer">
    <w:name w:val="footer"/>
    <w:basedOn w:val="Normal"/>
    <w:link w:val="FooterChar"/>
    <w:uiPriority w:val="99"/>
    <w:rsid w:val="0024656A"/>
    <w:pPr>
      <w:tabs>
        <w:tab w:val="center" w:pos="4320"/>
        <w:tab w:val="right" w:pos="8640"/>
      </w:tabs>
    </w:pPr>
  </w:style>
  <w:style w:type="paragraph" w:styleId="BalloonText">
    <w:name w:val="Balloon Text"/>
    <w:basedOn w:val="Normal"/>
    <w:semiHidden/>
    <w:rsid w:val="00C12381"/>
    <w:rPr>
      <w:rFonts w:ascii="Tahoma" w:hAnsi="Tahoma" w:cs="Tahoma"/>
      <w:sz w:val="16"/>
      <w:szCs w:val="16"/>
    </w:rPr>
  </w:style>
  <w:style w:type="paragraph" w:styleId="BodyText">
    <w:name w:val="Body Text"/>
    <w:basedOn w:val="Normal"/>
    <w:rsid w:val="00C12381"/>
    <w:rPr>
      <w:rFonts w:ascii="Arial" w:hAnsi="Arial"/>
      <w:sz w:val="24"/>
    </w:rPr>
  </w:style>
  <w:style w:type="paragraph" w:customStyle="1" w:styleId="Default">
    <w:name w:val="Default"/>
    <w:rsid w:val="00F12C63"/>
    <w:pPr>
      <w:autoSpaceDE w:val="0"/>
      <w:autoSpaceDN w:val="0"/>
      <w:adjustRightInd w:val="0"/>
    </w:pPr>
    <w:rPr>
      <w:rFonts w:ascii="Verdana" w:hAnsi="Verdana" w:cs="Verdana"/>
      <w:color w:val="000000"/>
      <w:sz w:val="24"/>
      <w:szCs w:val="24"/>
      <w:lang w:val="en-US" w:eastAsia="en-US"/>
    </w:rPr>
  </w:style>
  <w:style w:type="character" w:customStyle="1" w:styleId="Heading1Char">
    <w:name w:val="Heading 1 Char"/>
    <w:basedOn w:val="DefaultParagraphFont"/>
    <w:link w:val="Heading1"/>
    <w:uiPriority w:val="9"/>
    <w:rsid w:val="000C7CEF"/>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34"/>
    <w:qFormat/>
    <w:rsid w:val="000C7CEF"/>
    <w:pPr>
      <w:ind w:left="720"/>
    </w:pPr>
    <w:rPr>
      <w:rFonts w:ascii="Calibri" w:hAnsi="Calibri"/>
      <w:sz w:val="22"/>
      <w:szCs w:val="22"/>
    </w:rPr>
  </w:style>
  <w:style w:type="character" w:customStyle="1" w:styleId="HeaderChar">
    <w:name w:val="Header Char"/>
    <w:basedOn w:val="DefaultParagraphFont"/>
    <w:link w:val="Header"/>
    <w:uiPriority w:val="99"/>
    <w:rsid w:val="00364E93"/>
    <w:rPr>
      <w:lang w:eastAsia="en-US"/>
    </w:rPr>
  </w:style>
  <w:style w:type="character" w:customStyle="1" w:styleId="FooterChar">
    <w:name w:val="Footer Char"/>
    <w:basedOn w:val="DefaultParagraphFont"/>
    <w:link w:val="Footer"/>
    <w:uiPriority w:val="99"/>
    <w:rsid w:val="00364E93"/>
    <w:rPr>
      <w:lang w:eastAsia="en-US"/>
    </w:rPr>
  </w:style>
  <w:style w:type="character" w:styleId="Hyperlink">
    <w:name w:val="Hyperlink"/>
    <w:basedOn w:val="DefaultParagraphFont"/>
    <w:rsid w:val="001446A1"/>
    <w:rPr>
      <w:color w:val="0000FF"/>
      <w:u w:val="single"/>
    </w:rPr>
  </w:style>
  <w:style w:type="character" w:styleId="CommentReference">
    <w:name w:val="annotation reference"/>
    <w:basedOn w:val="DefaultParagraphFont"/>
    <w:uiPriority w:val="99"/>
    <w:semiHidden/>
    <w:unhideWhenUsed/>
    <w:rsid w:val="006D42B1"/>
    <w:rPr>
      <w:sz w:val="16"/>
      <w:szCs w:val="16"/>
    </w:rPr>
  </w:style>
  <w:style w:type="paragraph" w:styleId="CommentText">
    <w:name w:val="annotation text"/>
    <w:basedOn w:val="Normal"/>
    <w:link w:val="CommentTextChar"/>
    <w:uiPriority w:val="99"/>
    <w:semiHidden/>
    <w:unhideWhenUsed/>
    <w:rsid w:val="006D42B1"/>
  </w:style>
  <w:style w:type="character" w:customStyle="1" w:styleId="CommentTextChar">
    <w:name w:val="Comment Text Char"/>
    <w:basedOn w:val="DefaultParagraphFont"/>
    <w:link w:val="CommentText"/>
    <w:uiPriority w:val="99"/>
    <w:semiHidden/>
    <w:rsid w:val="006D42B1"/>
    <w:rPr>
      <w:lang w:eastAsia="en-US"/>
    </w:rPr>
  </w:style>
  <w:style w:type="paragraph" w:styleId="CommentSubject">
    <w:name w:val="annotation subject"/>
    <w:basedOn w:val="CommentText"/>
    <w:next w:val="CommentText"/>
    <w:link w:val="CommentSubjectChar"/>
    <w:uiPriority w:val="99"/>
    <w:semiHidden/>
    <w:unhideWhenUsed/>
    <w:rsid w:val="006D42B1"/>
    <w:rPr>
      <w:b/>
      <w:bCs/>
    </w:rPr>
  </w:style>
  <w:style w:type="character" w:customStyle="1" w:styleId="CommentSubjectChar">
    <w:name w:val="Comment Subject Char"/>
    <w:basedOn w:val="CommentTextChar"/>
    <w:link w:val="CommentSubject"/>
    <w:uiPriority w:val="99"/>
    <w:semiHidden/>
    <w:rsid w:val="006D42B1"/>
    <w:rPr>
      <w:b/>
      <w:bCs/>
      <w:lang w:eastAsia="en-US"/>
    </w:rPr>
  </w:style>
  <w:style w:type="character" w:customStyle="1" w:styleId="Heading3Char">
    <w:name w:val="Heading 3 Char"/>
    <w:basedOn w:val="DefaultParagraphFont"/>
    <w:link w:val="Heading3"/>
    <w:uiPriority w:val="9"/>
    <w:rsid w:val="00DF02F0"/>
    <w:rPr>
      <w:rFonts w:asciiTheme="majorHAnsi" w:eastAsiaTheme="majorEastAsia" w:hAnsiTheme="majorHAnsi" w:cstheme="majorBidi"/>
      <w:color w:val="243F60" w:themeColor="accent1" w:themeShade="7F"/>
      <w:sz w:val="24"/>
      <w:szCs w:val="24"/>
      <w:lang w:eastAsia="en-US"/>
    </w:rPr>
  </w:style>
  <w:style w:type="paragraph" w:customStyle="1" w:styleId="xmsonormal">
    <w:name w:val="x_msonormal"/>
    <w:basedOn w:val="Normal"/>
    <w:rsid w:val="00F73A0C"/>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7146">
      <w:bodyDiv w:val="1"/>
      <w:marLeft w:val="0"/>
      <w:marRight w:val="0"/>
      <w:marTop w:val="0"/>
      <w:marBottom w:val="0"/>
      <w:divBdr>
        <w:top w:val="none" w:sz="0" w:space="0" w:color="auto"/>
        <w:left w:val="none" w:sz="0" w:space="0" w:color="auto"/>
        <w:bottom w:val="none" w:sz="0" w:space="0" w:color="auto"/>
        <w:right w:val="none" w:sz="0" w:space="0" w:color="auto"/>
      </w:divBdr>
    </w:div>
    <w:div w:id="73354951">
      <w:bodyDiv w:val="1"/>
      <w:marLeft w:val="0"/>
      <w:marRight w:val="0"/>
      <w:marTop w:val="0"/>
      <w:marBottom w:val="0"/>
      <w:divBdr>
        <w:top w:val="none" w:sz="0" w:space="0" w:color="auto"/>
        <w:left w:val="none" w:sz="0" w:space="0" w:color="auto"/>
        <w:bottom w:val="none" w:sz="0" w:space="0" w:color="auto"/>
        <w:right w:val="none" w:sz="0" w:space="0" w:color="auto"/>
      </w:divBdr>
    </w:div>
    <w:div w:id="236978898">
      <w:bodyDiv w:val="1"/>
      <w:marLeft w:val="0"/>
      <w:marRight w:val="0"/>
      <w:marTop w:val="0"/>
      <w:marBottom w:val="0"/>
      <w:divBdr>
        <w:top w:val="none" w:sz="0" w:space="0" w:color="auto"/>
        <w:left w:val="none" w:sz="0" w:space="0" w:color="auto"/>
        <w:bottom w:val="none" w:sz="0" w:space="0" w:color="auto"/>
        <w:right w:val="none" w:sz="0" w:space="0" w:color="auto"/>
      </w:divBdr>
    </w:div>
    <w:div w:id="239406552">
      <w:bodyDiv w:val="1"/>
      <w:marLeft w:val="0"/>
      <w:marRight w:val="0"/>
      <w:marTop w:val="0"/>
      <w:marBottom w:val="0"/>
      <w:divBdr>
        <w:top w:val="none" w:sz="0" w:space="0" w:color="auto"/>
        <w:left w:val="none" w:sz="0" w:space="0" w:color="auto"/>
        <w:bottom w:val="none" w:sz="0" w:space="0" w:color="auto"/>
        <w:right w:val="none" w:sz="0" w:space="0" w:color="auto"/>
      </w:divBdr>
    </w:div>
    <w:div w:id="428621937">
      <w:bodyDiv w:val="1"/>
      <w:marLeft w:val="0"/>
      <w:marRight w:val="0"/>
      <w:marTop w:val="0"/>
      <w:marBottom w:val="0"/>
      <w:divBdr>
        <w:top w:val="none" w:sz="0" w:space="0" w:color="auto"/>
        <w:left w:val="none" w:sz="0" w:space="0" w:color="auto"/>
        <w:bottom w:val="none" w:sz="0" w:space="0" w:color="auto"/>
        <w:right w:val="none" w:sz="0" w:space="0" w:color="auto"/>
      </w:divBdr>
    </w:div>
    <w:div w:id="592010222">
      <w:bodyDiv w:val="1"/>
      <w:marLeft w:val="0"/>
      <w:marRight w:val="0"/>
      <w:marTop w:val="0"/>
      <w:marBottom w:val="0"/>
      <w:divBdr>
        <w:top w:val="none" w:sz="0" w:space="0" w:color="auto"/>
        <w:left w:val="none" w:sz="0" w:space="0" w:color="auto"/>
        <w:bottom w:val="none" w:sz="0" w:space="0" w:color="auto"/>
        <w:right w:val="none" w:sz="0" w:space="0" w:color="auto"/>
      </w:divBdr>
    </w:div>
    <w:div w:id="1233589903">
      <w:bodyDiv w:val="1"/>
      <w:marLeft w:val="0"/>
      <w:marRight w:val="0"/>
      <w:marTop w:val="0"/>
      <w:marBottom w:val="0"/>
      <w:divBdr>
        <w:top w:val="none" w:sz="0" w:space="0" w:color="auto"/>
        <w:left w:val="none" w:sz="0" w:space="0" w:color="auto"/>
        <w:bottom w:val="none" w:sz="0" w:space="0" w:color="auto"/>
        <w:right w:val="none" w:sz="0" w:space="0" w:color="auto"/>
      </w:divBdr>
    </w:div>
    <w:div w:id="1318803415">
      <w:bodyDiv w:val="1"/>
      <w:marLeft w:val="0"/>
      <w:marRight w:val="0"/>
      <w:marTop w:val="0"/>
      <w:marBottom w:val="0"/>
      <w:divBdr>
        <w:top w:val="none" w:sz="0" w:space="0" w:color="auto"/>
        <w:left w:val="none" w:sz="0" w:space="0" w:color="auto"/>
        <w:bottom w:val="none" w:sz="0" w:space="0" w:color="auto"/>
        <w:right w:val="none" w:sz="0" w:space="0" w:color="auto"/>
      </w:divBdr>
    </w:div>
    <w:div w:id="210352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BURY METROPOLITAN BOROUGH COUNCIL</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 METROPOLITAN BOROUGH COUNCIL</dc:title>
  <dc:subject/>
  <dc:creator>standard</dc:creator>
  <cp:keywords/>
  <dc:description/>
  <cp:lastModifiedBy>Flynn, Tracey</cp:lastModifiedBy>
  <cp:revision>2</cp:revision>
  <cp:lastPrinted>2024-06-04T09:19:00Z</cp:lastPrinted>
  <dcterms:created xsi:type="dcterms:W3CDTF">2024-07-24T12:28:00Z</dcterms:created>
  <dcterms:modified xsi:type="dcterms:W3CDTF">2024-07-24T12:28:00Z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0x0101001AFDB9333E6C75448CF49301F6169472</vt:lpwstr>
  </property>
</Properties>
</file>