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CHILDREN’S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 Leaving Care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manage and maintain oversight of the Leaving Care service including direct line management of the Deputy Team Manager and social care staff and maintain performance standards and operational processes required for the service.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In addition to participate and promote practice development in the service and fulfil a range of Quality Assurance functions and partnership working.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Service, Looked After Children, Leaving Care and Childrens residential.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offer professional supervision for the Deputy Team Manager and social care staff within the service.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manage activities to meet performance requirements for the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the service is focused upon and maintains the young persons needs and best interests at the centre of service and pathway planning with a range of cases from Eligible, Relevant, Former Relevant and Qualifying Young People.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in service development initiatives and promote best practice for the Leaving Care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collate and oversee the performance data and activity for the service and ensure the service delivers performance in line with national and service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oversight of financial resources and costs linked to activity, in order to provide analysis as part of accountability in the use of resources which is accurate and reported in a timely fashion.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in recruitment processes in accordance with Bolton Council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fulfil the Duty of Care and follow HR processes in accordance with Bolton’s HR policies.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chair development, operational and service meetings where appropriate as well facilitate service development activities.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13</w:t>
            </w:r>
          </w:p>
          <w:p>
            <w:pPr>
              <w:pStyle w:val="Normal"/>
              <w:spacing w:lineRule="auto" w:line="240" w:before="0" w:after="0"/>
              <w:rPr>
                <w:rFonts w:ascii="Arial" w:hAnsi="Arial" w:cs="Arial"/>
                <w:b/>
                <w:b/>
              </w:rPr>
            </w:pPr>
            <w:r>
              <w:rPr>
                <w:rFonts w:cs="Arial" w:ascii="Arial" w:hAnsi="Arial"/>
                <w:b/>
              </w:rPr>
              <w:t>14</w:t>
            </w:r>
          </w:p>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prepare for and participate in decision making forums.</w:t>
            </w:r>
          </w:p>
          <w:p>
            <w:pPr>
              <w:pStyle w:val="Normal"/>
              <w:spacing w:lineRule="auto" w:line="240" w:before="0" w:after="0"/>
              <w:rPr>
                <w:rFonts w:ascii="Arial" w:hAnsi="Arial" w:cs="Arial"/>
              </w:rPr>
            </w:pPr>
            <w:r>
              <w:rPr>
                <w:rFonts w:cs="Arial" w:ascii="Arial" w:hAnsi="Arial"/>
              </w:rPr>
              <w:t>To ensure compliance with legal, regulatory, ethical and social requirements.</w:t>
            </w:r>
          </w:p>
          <w:p>
            <w:pPr>
              <w:pStyle w:val="Normal"/>
              <w:spacing w:lineRule="auto" w:line="240" w:before="0" w:after="0"/>
              <w:rPr>
                <w:rFonts w:ascii="Arial" w:hAnsi="Arial" w:cs="Arial"/>
              </w:rPr>
            </w:pPr>
            <w:r>
              <w:rPr>
                <w:rFonts w:cs="Arial" w:ascii="Arial" w:hAnsi="Arial"/>
              </w:rPr>
              <w:t>To implement and monitor compliance with quality assurance systems and carry out quality audits.</w:t>
            </w:r>
          </w:p>
          <w:p>
            <w:pPr>
              <w:pStyle w:val="Normal"/>
              <w:spacing w:lineRule="auto" w:line="240" w:before="0" w:after="0"/>
              <w:rPr>
                <w:rFonts w:ascii="Arial" w:hAnsi="Arial" w:cs="Arial"/>
              </w:rPr>
            </w:pPr>
            <w:r>
              <w:rPr>
                <w:rFonts w:cs="Arial" w:ascii="Arial" w:hAnsi="Arial"/>
              </w:rPr>
              <w:t>To manage, organise, support and maintain the use of information technology systems and software.</w:t>
            </w:r>
          </w:p>
          <w:p>
            <w:pPr>
              <w:pStyle w:val="Normal"/>
              <w:spacing w:lineRule="auto" w:line="240" w:before="0" w:after="0"/>
              <w:rPr>
                <w:rFonts w:ascii="Arial" w:hAnsi="Arial" w:cs="Arial"/>
              </w:rPr>
            </w:pPr>
            <w:r>
              <w:rPr>
                <w:rFonts w:cs="Arial" w:ascii="Arial" w:hAnsi="Arial"/>
              </w:rPr>
              <w:t>To providing briefings and training across the multi agency partnership as appropriate.</w:t>
            </w:r>
          </w:p>
          <w:p>
            <w:pPr>
              <w:pStyle w:val="Normal"/>
              <w:spacing w:lineRule="auto" w:line="240" w:before="0" w:after="0"/>
              <w:rPr>
                <w:rFonts w:ascii="Arial" w:hAnsi="Arial" w:cs="Arial"/>
              </w:rPr>
            </w:pPr>
            <w:r>
              <w:rPr>
                <w:rFonts w:cs="Arial" w:ascii="Arial" w:hAnsi="Arial"/>
              </w:rPr>
              <w:t>To attend meetings or deputise on behalf of the Head of Service where appropriate.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March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Rachael Warburton</w:t>
            </w:r>
          </w:p>
          <w:p>
            <w:pPr>
              <w:pStyle w:val="Normal"/>
              <w:spacing w:lineRule="auto" w:line="240" w:before="0" w:after="0"/>
              <w:rPr>
                <w:rFonts w:ascii="Arial" w:hAnsi="Arial" w:cs="Arial"/>
                <w:b/>
                <w:b/>
              </w:rPr>
            </w:pPr>
            <w:r>
              <w:rPr>
                <w:rFonts w:cs="Arial" w:ascii="Arial" w:hAnsi="Arial"/>
                <w:b/>
              </w:rPr>
              <w:t>Head of Service, Looked after Children, Leaving Care and Childrens Residential.</w:t>
            </w:r>
          </w:p>
        </w:tc>
      </w:tr>
    </w:tbl>
    <w:p>
      <w:pPr>
        <w:pStyle w:val="Normal"/>
        <w:rPr/>
      </w:pPr>
      <w:r>
        <w:rPr/>
      </w:r>
    </w:p>
    <w:p>
      <w:pPr>
        <w:pStyle w:val="Normal"/>
        <w:rPr/>
      </w:pPr>
      <w:r>
        <w:rPr/>
      </w:r>
    </w:p>
    <w:p>
      <w:pPr>
        <w:pStyle w:val="Normal"/>
        <w:rPr/>
      </w:pPr>
      <w:r>
        <w:rPr/>
      </w:r>
    </w:p>
    <w:p>
      <w:pPr>
        <w:pStyle w:val="Normal"/>
        <w:spacing w:lineRule="auto" w:line="256" w:before="0" w:after="160"/>
        <w:rPr/>
      </w:pPr>
      <w:r>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TEAM MANAGER LEAVING CARE SERVICE</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develop and manage your own time and resources and review your performance to meet agreed objectives.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develop and maintain effective working relationships and contribute to identifying and agreeing goals and objectives of teams and evaluate their effectiveness.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analyse data and identify issues to influence decision making.</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chair, lead and facilitate meetings.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Application/Interview/presentation</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ensure compliance with the law in key areas such as Children (Leaving Care) Act 2000, Children and Families Act 2014, and other relevant statutory child care guidance and legislation.</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use influencing skills to negotiate appropriate outcomes for social workers to comply with relevant legislation and improve the service.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provide direction, motivate and support people to achieve the vision and objectives for your area.</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quality assure, implement and evaluate plans with others and revise plans to meet changing needs and circumstances.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prepare for, participate in, and enable others to be involved in decision making forums.</w:t>
            </w:r>
          </w:p>
          <w:p>
            <w:pPr>
              <w:pStyle w:val="Normal"/>
              <w:spacing w:lineRule="auto" w:line="240" w:before="120" w:after="120"/>
              <w:ind w:left="0" w:right="175" w:hanging="0"/>
              <w:rPr>
                <w:rFonts w:ascii="Arial" w:hAnsi="Arial" w:cs="Arial"/>
              </w:rPr>
            </w:pPr>
            <w:r>
              <w:rPr>
                <w:rFonts w:cs="Arial" w:ascii="Arial" w:hAnsi="Arial"/>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Application/Interview/presentation</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work within the principles and values underpinning social work practice.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identify, monitor and solve customer service problems and take action to avoid and prevent the repetition of problems.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a thorough understanding of approaches to ensure the voice of the child and their experience is at the core of planning.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the professional and technical knowledge in respect of children looked after processes.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Have skills and ability to manage staff and comply with HR processes in respect of staff management and performance.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napToGrid w:val="false"/>
              <w:spacing w:lineRule="auto" w:line="240" w:before="120" w:after="120"/>
              <w:ind w:left="0" w:right="175" w:hanging="0"/>
              <w:rPr>
                <w:rFonts w:ascii="Arial" w:hAnsi="Arial" w:cs="Arial"/>
                <w:b/>
                <w:b/>
              </w:rPr>
            </w:pPr>
            <w:r>
              <w:rPr>
                <w:rFonts w:cs="Arial" w:ascii="Arial" w:hAnsi="Arial"/>
                <w:b/>
              </w:rPr>
            </w:r>
          </w:p>
        </w:tc>
        <w:tc>
          <w:tcPr>
            <w:tcW w:w="3433" w:type="dxa"/>
            <w:tcBorders>
              <w:left w:val="single" w:sz="4" w:space="0" w:color="000000"/>
              <w:right w:val="single" w:sz="4" w:space="0" w:color="000000"/>
            </w:tcBorders>
            <w:shd w:fill="auto" w:val="clear"/>
          </w:tcPr>
          <w:p>
            <w:pPr>
              <w:pStyle w:val="Normal"/>
              <w:snapToGrid w:val="false"/>
              <w:spacing w:lineRule="auto" w:line="240" w:before="120" w:after="120"/>
              <w:rPr>
                <w:rFonts w:ascii="Arial" w:hAnsi="Arial" w:cs="Arial"/>
                <w:b/>
                <w:b/>
              </w:rPr>
            </w:pPr>
            <w:r>
              <w:rPr>
                <w:rFonts w:cs="Arial" w:ascii="Arial" w:hAnsi="Arial"/>
                <w:b/>
              </w:rPr>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have a Social Work Qualification and registered with Social Work England.</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Certificate/SWE Register</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Have some managerial or supervisory experience with a statutory social work setting.</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Comprehensive knowledge of the role of the Leaving Care worker and it’s responsibilities.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Have a comprehensive experience of and up to date knowledge of child protection and children looked after processes, corporate parenting responsibilities, legislation, guidance and best professional practice.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computer literate and competent in accessing and understanding different computer reporting portals.</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post is subject to disclosure from the Disclosure &amp; Barring Service with check of relevant barred list (s).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March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Rachael Warburton</w:t>
            </w:r>
          </w:p>
        </w:tc>
      </w:tr>
    </w:tbl>
    <w:p>
      <w:pPr>
        <w:pStyle w:val="Normal"/>
        <w:spacing w:lineRule="auto" w:line="240" w:before="0" w:after="0"/>
        <w:rPr/>
      </w:pPr>
      <w:r>
        <w:rPr>
          <w:rFonts w:eastAsia="Arial" w:cs="Arial" w:ascii="Arial" w:hAnsi="Arial"/>
          <w:b/>
        </w:rPr>
        <w:t xml:space="preserve">                                                                                                 </w:t>
      </w:r>
      <w:r>
        <w:rPr>
          <w:rFonts w:cs="Arial" w:ascii="Arial" w:hAnsi="Arial"/>
          <w:b/>
        </w:rPr>
        <w:t>Head of Service, Looked after</w:t>
      </w:r>
    </w:p>
    <w:p>
      <w:pPr>
        <w:pStyle w:val="Normal"/>
        <w:spacing w:lineRule="auto" w:line="240" w:before="0" w:after="0"/>
        <w:rPr>
          <w:rFonts w:ascii="Arial" w:hAnsi="Arial" w:cs="Arial"/>
          <w:b/>
          <w:b/>
        </w:rPr>
      </w:pPr>
      <w:r>
        <w:rPr>
          <w:rFonts w:cs="Arial" w:ascii="Arial" w:hAnsi="Arial"/>
          <w:b/>
        </w:rPr>
        <w:tab/>
        <w:tab/>
        <w:tab/>
        <w:tab/>
        <w:tab/>
        <w:tab/>
        <w:tab/>
        <w:tab/>
        <w:t xml:space="preserve">   Children and Leaving Care and               </w:t>
      </w:r>
    </w:p>
    <w:p>
      <w:pPr>
        <w:pStyle w:val="Normal"/>
        <w:spacing w:lineRule="auto" w:line="240" w:before="0" w:after="0"/>
        <w:rPr/>
      </w:pPr>
      <w:r>
        <w:rPr>
          <w:rFonts w:eastAsia="Arial" w:cs="Arial" w:ascii="Arial" w:hAnsi="Arial"/>
          <w:b/>
        </w:rPr>
        <w:t xml:space="preserve">                                                                                                 </w:t>
      </w:r>
      <w:r>
        <w:rPr>
          <w:rFonts w:cs="Arial" w:ascii="Arial" w:hAnsi="Arial"/>
          <w:b/>
        </w:rPr>
        <w:t>Childrens Residential</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t>March 2026</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2026-07-15T13:16:00Z</dcterms:created>
  <dc:creator>Johnson, Andrew</dc:creator>
  <dc:description/>
  <dc:language>en-US</dc:language>
  <cp:lastModifiedBy>Abdulla, Ahmed</cp:lastModifiedBy>
  <cp:lastPrinted>1995-11-21T17:41:00Z</cp:lastPrinted>
  <dcterms:modified xsi:type="dcterms:W3CDTF">2026-07-15T13:16:00Z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0x010100716A2685FAF75A4394B4D5B3EF6E7A8300184CECFD37CAA04DB04D0C124CCC0B36</vt:lpwstr>
  </property>
  <property fmtid="{D5CDD505-2E9C-101B-9397-08002B2CF9AE}" pid="6" name="DocSecurity">
    <vt:i4>4</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