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 – Services to Schools,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Primary Unit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ensure catering units are operated to the highest standards </w:t>
            </w:r>
          </w:p>
          <w:p>
            <w:pPr>
              <w:pStyle w:val="Normal"/>
              <w:spacing w:lineRule="auto" w:line="240" w:before="0" w:after="0"/>
              <w:rPr>
                <w:rFonts w:ascii="Arial" w:hAnsi="Arial" w:cs="Arial"/>
              </w:rPr>
            </w:pPr>
            <w:r>
              <w:rPr>
                <w:rFonts w:cs="Arial" w:ascii="Arial" w:hAnsi="Arial"/>
              </w:rPr>
              <w:t xml:space="preserve">possible as outlined in the policies, procedure, and financial targets </w:t>
            </w:r>
          </w:p>
          <w:p>
            <w:pPr>
              <w:pStyle w:val="Normal"/>
              <w:spacing w:lineRule="auto" w:line="240" w:before="0" w:after="0"/>
              <w:rPr>
                <w:rFonts w:ascii="Arial" w:hAnsi="Arial" w:cs="Arial"/>
              </w:rPr>
            </w:pPr>
            <w:r>
              <w:rPr>
                <w:rFonts w:cs="Arial" w:ascii="Arial" w:hAnsi="Arial"/>
              </w:rPr>
              <w:t>of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Area Mobile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General Assistants and Mobile General Assistants when on site.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To ensure that all food storage, handling, preparation, and service standards comply with School Meals policies, codes of practices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be responsible for the preparation, cooking, and presentation of a wide range of </w:t>
            </w:r>
          </w:p>
          <w:p>
            <w:pPr>
              <w:pStyle w:val="NoSpacing"/>
              <w:spacing w:lineRule="auto" w:line="276" w:before="0" w:after="0"/>
              <w:rPr>
                <w:rFonts w:ascii="Arial" w:hAnsi="Arial" w:cs="Arial"/>
              </w:rPr>
            </w:pPr>
            <w:r>
              <w:rPr>
                <w:rFonts w:cs="Arial" w:ascii="Arial" w:hAnsi="Arial"/>
              </w:rPr>
              <w:t>dishes, including special dietary meals, following standard recipes, and incorporating healthy eating practises.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maintain all the established financial control systems, and to operate the unit within </w:t>
            </w:r>
          </w:p>
          <w:p>
            <w:pPr>
              <w:pStyle w:val="NoSpacing"/>
              <w:spacing w:lineRule="auto" w:line="276" w:before="0" w:after="0"/>
              <w:rPr>
                <w:rFonts w:ascii="Arial" w:hAnsi="Arial" w:cs="Arial"/>
              </w:rPr>
            </w:pPr>
            <w:r>
              <w:rPr>
                <w:rFonts w:cs="Arial" w:ascii="Arial" w:hAnsi="Arial"/>
              </w:rPr>
              <w:t xml:space="preserve">the set financial targets for food, labour, and other areas of expenditure, and to ensure </w:t>
            </w:r>
          </w:p>
          <w:p>
            <w:pPr>
              <w:pStyle w:val="NoSpacing"/>
              <w:spacing w:lineRule="auto" w:line="276" w:before="0" w:after="0"/>
              <w:rPr>
                <w:rFonts w:ascii="Arial" w:hAnsi="Arial" w:cs="Arial"/>
              </w:rPr>
            </w:pPr>
            <w:r>
              <w:rPr>
                <w:rFonts w:cs="Arial" w:ascii="Arial" w:hAnsi="Arial"/>
              </w:rPr>
              <w:t xml:space="preserve">the timely and accurate completion of weekly stock control, ordering and staffing and </w:t>
            </w:r>
          </w:p>
          <w:p>
            <w:pPr>
              <w:pStyle w:val="NoSpacing"/>
              <w:spacing w:lineRule="auto" w:line="276" w:before="0" w:after="0"/>
              <w:rPr>
                <w:rFonts w:ascii="Arial" w:hAnsi="Arial" w:cs="Arial"/>
              </w:rPr>
            </w:pPr>
            <w:r>
              <w:rPr>
                <w:rFonts w:cs="Arial" w:ascii="Arial" w:hAnsi="Arial"/>
              </w:rPr>
              <w:t>trading documents.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Ensure compliance with Bolton Council’s and School Meals policies, codes of practice </w:t>
            </w:r>
          </w:p>
          <w:p>
            <w:pPr>
              <w:pStyle w:val="NoSpacing"/>
              <w:spacing w:lineRule="auto" w:line="276" w:before="0" w:after="0"/>
              <w:rPr>
                <w:rFonts w:ascii="Arial" w:hAnsi="Arial" w:cs="Arial"/>
              </w:rPr>
            </w:pPr>
            <w:r>
              <w:rPr>
                <w:rFonts w:cs="Arial" w:ascii="Arial" w:hAnsi="Arial"/>
              </w:rPr>
              <w:t xml:space="preserve">and all government legislation regarding food safety, health and safety, food and </w:t>
            </w:r>
          </w:p>
          <w:p>
            <w:pPr>
              <w:pStyle w:val="NoSpacing"/>
              <w:spacing w:lineRule="auto" w:line="276" w:before="0" w:after="0"/>
              <w:rPr>
                <w:rFonts w:ascii="Arial" w:hAnsi="Arial" w:cs="Arial"/>
              </w:rPr>
            </w:pPr>
            <w:r>
              <w:rPr>
                <w:rFonts w:cs="Arial" w:ascii="Arial" w:hAnsi="Arial"/>
              </w:rPr>
              <w:t>nutrition regulations.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assist the promotion of the service at special events such as parents’ evenings and </w:t>
            </w:r>
          </w:p>
          <w:p>
            <w:pPr>
              <w:pStyle w:val="NoSpacing"/>
              <w:spacing w:lineRule="auto" w:line="276" w:before="0" w:after="0"/>
              <w:rPr>
                <w:rFonts w:ascii="Arial" w:hAnsi="Arial" w:cs="Arial"/>
              </w:rPr>
            </w:pPr>
            <w:r>
              <w:rPr>
                <w:rFonts w:cs="Arial" w:ascii="Arial" w:hAnsi="Arial"/>
              </w:rPr>
              <w:t xml:space="preserve">theme days etc. Actively promote the uptake of school meals within the school. Support </w:t>
            </w:r>
          </w:p>
          <w:p>
            <w:pPr>
              <w:pStyle w:val="NoSpacing"/>
              <w:spacing w:lineRule="auto" w:line="276" w:before="0" w:after="0"/>
              <w:rPr>
                <w:rFonts w:ascii="Arial" w:hAnsi="Arial" w:cs="Arial"/>
              </w:rPr>
            </w:pPr>
            <w:r>
              <w:rPr>
                <w:rFonts w:cs="Arial" w:ascii="Arial" w:hAnsi="Arial"/>
              </w:rPr>
              <w:t>healthy eating activities in school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maintain good working relationships between management, employees, client and </w:t>
            </w:r>
          </w:p>
          <w:p>
            <w:pPr>
              <w:pStyle w:val="NoSpacing"/>
              <w:spacing w:lineRule="auto" w:line="276" w:before="0" w:after="0"/>
              <w:rPr>
                <w:rFonts w:ascii="Arial" w:hAnsi="Arial" w:cs="Arial"/>
              </w:rPr>
            </w:pPr>
            <w:r>
              <w:rPr>
                <w:rFonts w:cs="Arial" w:ascii="Arial" w:hAnsi="Arial"/>
              </w:rPr>
              <w:t>customers and support the practice of encouraging and reporting customer feedback.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To lead and manage the unit catering team ensuring all supervisory procedures are</w:t>
            </w:r>
          </w:p>
          <w:p>
            <w:pPr>
              <w:pStyle w:val="NoSpacing"/>
              <w:spacing w:lineRule="auto" w:line="276" w:before="0" w:after="0"/>
              <w:rPr>
                <w:rFonts w:ascii="Arial" w:hAnsi="Arial" w:cs="Arial"/>
              </w:rPr>
            </w:pPr>
            <w:r>
              <w:rPr>
                <w:rFonts w:cs="Arial" w:ascii="Arial" w:hAnsi="Arial"/>
              </w:rPr>
              <w:t xml:space="preserve">maintained. Conduct team PDR’s and provide on-the-job instruction and support staff </w:t>
            </w:r>
          </w:p>
          <w:p>
            <w:pPr>
              <w:pStyle w:val="NoSpacing"/>
              <w:spacing w:lineRule="auto" w:line="276" w:before="0" w:after="0"/>
              <w:rPr>
                <w:rFonts w:ascii="Arial" w:hAnsi="Arial" w:cs="Arial"/>
              </w:rPr>
            </w:pPr>
            <w:r>
              <w:rPr>
                <w:rFonts w:cs="Arial" w:ascii="Arial" w:hAnsi="Arial"/>
              </w:rPr>
              <w:t>training and development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September 2023</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Services to Schools Manager</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 Services to school, school meals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primary unit manager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of the principles and practicalities of large </w:t>
            </w:r>
          </w:p>
          <w:p>
            <w:pPr>
              <w:pStyle w:val="NoSpacing"/>
              <w:spacing w:lineRule="auto" w:line="276" w:before="0" w:after="0"/>
              <w:rPr>
                <w:rFonts w:ascii="Arial" w:hAnsi="Arial" w:cs="Arial"/>
              </w:rPr>
            </w:pPr>
            <w:r>
              <w:rPr>
                <w:rFonts w:cs="Arial" w:ascii="Arial" w:hAnsi="Arial"/>
              </w:rPr>
              <w:t>scale catering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of financial and bookwork systems keeping </w:t>
            </w:r>
          </w:p>
          <w:p>
            <w:pPr>
              <w:pStyle w:val="NoSpacing"/>
              <w:spacing w:lineRule="auto" w:line="276" w:before="0" w:after="0"/>
              <w:rPr>
                <w:rFonts w:ascii="Arial" w:hAnsi="Arial" w:cs="Arial"/>
              </w:rPr>
            </w:pPr>
            <w:r>
              <w:rPr>
                <w:rFonts w:cs="Arial" w:ascii="Arial" w:hAnsi="Arial"/>
              </w:rPr>
              <w:t>clear and accurate auditable records.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and practical implications of legislation and </w:t>
            </w:r>
          </w:p>
          <w:p>
            <w:pPr>
              <w:pStyle w:val="NoSpacing"/>
              <w:spacing w:lineRule="auto" w:line="276" w:before="0" w:after="0"/>
              <w:rPr>
                <w:rFonts w:ascii="Arial" w:hAnsi="Arial" w:cs="Arial"/>
              </w:rPr>
            </w:pPr>
            <w:r>
              <w:rPr>
                <w:rFonts w:cs="Arial" w:ascii="Arial" w:hAnsi="Arial"/>
              </w:rPr>
              <w:t xml:space="preserve">regulations relating to safe and hygienic working within </w:t>
            </w:r>
          </w:p>
          <w:p>
            <w:pPr>
              <w:pStyle w:val="NoSpacing"/>
              <w:spacing w:lineRule="auto" w:line="276" w:before="0" w:after="0"/>
              <w:rPr>
                <w:rFonts w:ascii="Arial" w:hAnsi="Arial" w:cs="Arial"/>
              </w:rPr>
            </w:pPr>
            <w:r>
              <w:rPr>
                <w:rFonts w:cs="Arial" w:ascii="Arial" w:hAnsi="Arial"/>
              </w:rPr>
              <w:t>a catering environment.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and understanding of the food in schools </w:t>
            </w:r>
          </w:p>
          <w:p>
            <w:pPr>
              <w:pStyle w:val="NoSpacing"/>
              <w:spacing w:lineRule="auto" w:line="276" w:before="0" w:after="0"/>
              <w:rPr>
                <w:rFonts w:ascii="Arial" w:hAnsi="Arial" w:cs="Arial"/>
              </w:rPr>
            </w:pPr>
            <w:r>
              <w:rPr>
                <w:rFonts w:cs="Arial" w:ascii="Arial" w:hAnsi="Arial"/>
              </w:rPr>
              <w:t xml:space="preserve">agenda and the Governments statutory food and </w:t>
            </w:r>
          </w:p>
          <w:p>
            <w:pPr>
              <w:pStyle w:val="NoSpacing"/>
              <w:spacing w:lineRule="auto" w:line="276" w:before="0" w:after="0"/>
              <w:rPr>
                <w:rFonts w:ascii="Arial" w:hAnsi="Arial" w:cs="Arial"/>
              </w:rPr>
            </w:pPr>
            <w:r>
              <w:rPr>
                <w:rFonts w:cs="Arial" w:ascii="Arial" w:hAnsi="Arial"/>
              </w:rPr>
              <w:t>nutrient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Well-developed practical cookery skills to prepare, cook </w:t>
            </w:r>
          </w:p>
          <w:p>
            <w:pPr>
              <w:pStyle w:val="NoSpacing"/>
              <w:spacing w:lineRule="auto" w:line="276" w:before="0" w:after="0"/>
              <w:rPr>
                <w:rFonts w:ascii="Arial" w:hAnsi="Arial" w:cs="Arial"/>
              </w:rPr>
            </w:pPr>
            <w:r>
              <w:rPr>
                <w:rFonts w:cs="Arial" w:ascii="Arial" w:hAnsi="Arial"/>
              </w:rPr>
              <w:t xml:space="preserve">and present food to meet quality, cost and food and </w:t>
            </w:r>
          </w:p>
          <w:p>
            <w:pPr>
              <w:pStyle w:val="NoSpacing"/>
              <w:spacing w:lineRule="auto" w:line="276" w:before="0" w:after="0"/>
              <w:rPr>
                <w:rFonts w:ascii="Arial" w:hAnsi="Arial" w:cs="Arial"/>
              </w:rPr>
            </w:pPr>
            <w:r>
              <w:rPr>
                <w:rFonts w:cs="Arial" w:ascii="Arial" w:hAnsi="Arial"/>
              </w:rPr>
              <w:t>health and safety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Able to plan and organise own workload and that of a </w:t>
            </w:r>
          </w:p>
          <w:p>
            <w:pPr>
              <w:pStyle w:val="NoSpacing"/>
              <w:spacing w:lineRule="auto" w:line="276" w:before="0" w:after="0"/>
              <w:rPr>
                <w:rFonts w:ascii="Arial" w:hAnsi="Arial" w:cs="Arial"/>
              </w:rPr>
            </w:pPr>
            <w:r>
              <w:rPr>
                <w:rFonts w:cs="Arial" w:ascii="Arial" w:hAnsi="Arial"/>
              </w:rPr>
              <w:t>small team.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Able to support and instruct staff and complete staff </w:t>
            </w:r>
          </w:p>
          <w:p>
            <w:pPr>
              <w:pStyle w:val="NoSpacing"/>
              <w:spacing w:lineRule="auto" w:line="276" w:before="0" w:after="0"/>
              <w:rPr>
                <w:rFonts w:ascii="Arial" w:hAnsi="Arial" w:cs="Arial"/>
              </w:rPr>
            </w:pPr>
            <w:r>
              <w:rPr>
                <w:rFonts w:cs="Arial" w:ascii="Arial" w:hAnsi="Arial"/>
              </w:rPr>
              <w:t xml:space="preserve">development and performance plans and reviews for </w:t>
            </w:r>
          </w:p>
          <w:p>
            <w:pPr>
              <w:pStyle w:val="NoSpacing"/>
              <w:spacing w:lineRule="auto" w:line="276" w:before="0" w:after="0"/>
              <w:rPr>
                <w:rFonts w:ascii="Arial" w:hAnsi="Arial" w:cs="Arial"/>
              </w:rPr>
            </w:pPr>
            <w:r>
              <w:rPr>
                <w:rFonts w:cs="Arial" w:ascii="Arial" w:hAnsi="Arial"/>
              </w:rPr>
              <w:t>team members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Proven practical catering experience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NVQ level 2 (catering) or City &amp; Guilds (catering) </w:t>
            </w:r>
          </w:p>
          <w:p>
            <w:pPr>
              <w:pStyle w:val="Normal"/>
              <w:spacing w:lineRule="auto" w:line="240" w:before="120" w:after="120"/>
              <w:rPr>
                <w:rFonts w:ascii="Arial" w:hAnsi="Arial" w:cs="Arial"/>
              </w:rPr>
            </w:pPr>
            <w:r>
              <w:rPr>
                <w:rFonts w:cs="Arial" w:ascii="Arial" w:hAnsi="Arial"/>
              </w:rPr>
              <w:t xml:space="preserve">Qualifications or equivalent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Recognised Nutrition Qualification Level 2 or above (Desirable – must be willing to work towards)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Current Health and Safety training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Recognised Food Safety Qualification Level 2 or above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September 2023</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Services to Schools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2024-03-05T08:40:00Z</dcterms:created>
  <dc:creator>Johnson, Andrew</dc:creator>
  <dc:description/>
  <dc:language>en-US</dc:language>
  <cp:lastModifiedBy>Barber, Jane</cp:lastModifiedBy>
  <cp:lastPrinted>1995-11-21T17:41:00Z</cp:lastPrinted>
  <dcterms:modified xsi:type="dcterms:W3CDTF">2024-03-05T08:40:00Z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