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rFonts w:eastAsia="Calibri" w:cs="Calibri"/>
        </w:rPr>
      </w:pPr>
      <w:r>
        <w:rPr>
          <w:rFonts w:eastAsia="Calibri" w:cs="Calibri"/>
        </w:rPr>
        <w:t xml:space="preserve"> </w:t>
      </w:r>
    </w:p>
    <w:p>
      <w:pPr>
        <w:pStyle w:val="Normal"/>
        <w:rPr>
          <w:b/>
          <w:b/>
          <w:bCs/>
          <w:sz w:val="40"/>
          <w:szCs w:val="40"/>
        </w:rPr>
      </w:pP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caps/>
              </w:rPr>
            </w:pPr>
            <w:r>
              <w:rPr>
                <w:rFonts w:cs="Arial" w:ascii="Arial" w:hAnsi="Arial"/>
                <w:b/>
                <w:caps/>
              </w:rPr>
              <w:t>environmental services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GREENSPACE OFFICER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 G</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To provide and /or procure specialist support for the management &amp; development of sites for biodiversity, wildlife and related issues.</w:t>
            </w:r>
          </w:p>
          <w:p>
            <w:pPr>
              <w:pStyle w:val="Normal"/>
              <w:spacing w:lineRule="auto" w:line="240" w:before="120" w:after="120"/>
              <w:rPr>
                <w:rFonts w:ascii="Arial" w:hAnsi="Arial" w:cs="Arial"/>
              </w:rPr>
            </w:pPr>
            <w:r>
              <w:rPr>
                <w:rFonts w:cs="Arial" w:ascii="Arial" w:hAnsi="Arial"/>
              </w:rPr>
              <w:t>Co-ordinate and support the work of partner organisations in relations to Bolton's greenspaces, with specific responsibility for the management of local Nature Reserves.</w:t>
            </w:r>
          </w:p>
          <w:p>
            <w:pPr>
              <w:pStyle w:val="Normal"/>
              <w:spacing w:lineRule="auto" w:line="240" w:before="0" w:after="0"/>
              <w:rPr>
                <w:rFonts w:ascii="Arial" w:hAnsi="Arial" w:cs="Arial"/>
              </w:rPr>
            </w:pPr>
            <w:r>
              <w:rPr>
                <w:rFonts w:cs="Arial" w:ascii="Arial" w:hAnsi="Arial"/>
              </w:rPr>
              <w:t>Liaising with the Council's Museums Service in creating/maintaining a database of habitats, species and their status on Council owned land.</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napToGrid w:val="false"/>
              <w:spacing w:lineRule="auto" w:line="240" w:before="0" w:after="0"/>
              <w:rPr>
                <w:rFonts w:ascii="Arial" w:hAnsi="Arial" w:cs="Arial"/>
                <w:color w:val="000000"/>
              </w:rPr>
            </w:pPr>
            <w:r>
              <w:rPr>
                <w:rFonts w:cs="Arial" w:ascii="Arial" w:hAnsi="Arial"/>
                <w:color w:val="000000"/>
              </w:rPr>
            </w:r>
          </w:p>
          <w:p>
            <w:pPr>
              <w:pStyle w:val="Normal"/>
              <w:spacing w:lineRule="auto" w:line="240" w:before="0" w:after="0"/>
              <w:rPr>
                <w:rFonts w:ascii="Arial" w:hAnsi="Arial" w:cs="Arial"/>
                <w:color w:val="000000"/>
              </w:rPr>
            </w:pPr>
            <w:r>
              <w:rPr>
                <w:rFonts w:cs="Arial" w:ascii="Arial" w:hAnsi="Arial"/>
                <w:color w:val="000000"/>
              </w:rPr>
              <w:t>Greenspace Manager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Volunteers</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BodyText21"/>
              <w:spacing w:lineRule="auto" w:line="240" w:before="0" w:after="0"/>
              <w:ind w:left="0" w:right="0" w:hanging="0"/>
              <w:jc w:val="left"/>
              <w:rPr>
                <w:rFonts w:ascii="Arial" w:hAnsi="Arial" w:cs="Arial"/>
              </w:rPr>
            </w:pPr>
            <w:r>
              <w:rPr>
                <w:rFonts w:cs="Arial" w:ascii="Arial" w:hAnsi="Arial"/>
              </w:rPr>
              <w:t>Provide ecological advice and guidance within the Department on proposals which affect the Department's estate and responsibilities.</w:t>
            </w:r>
          </w:p>
          <w:p>
            <w:pPr>
              <w:pStyle w:val="BodyText21"/>
              <w:spacing w:lineRule="auto" w:line="240" w:before="0" w:after="0"/>
              <w:ind w:left="0" w:right="0" w:hanging="0"/>
              <w:jc w:val="left"/>
              <w:rPr>
                <w:rFonts w:ascii="Arial" w:hAnsi="Arial" w:cs="Arial"/>
                <w:b/>
                <w:b/>
              </w:rPr>
            </w:pPr>
            <w:r>
              <w:rPr>
                <w:rFonts w:cs="Arial" w:ascii="Arial" w:hAnsi="Arial"/>
                <w:b/>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tabs>
                <w:tab w:val="left" w:pos="720" w:leader="none"/>
                <w:tab w:val="left" w:pos="3600" w:leader="none"/>
              </w:tabs>
              <w:spacing w:lineRule="auto" w:line="240" w:before="0" w:after="0"/>
              <w:rPr>
                <w:rFonts w:ascii="Arial" w:hAnsi="Arial" w:cs="Arial"/>
              </w:rPr>
            </w:pPr>
            <w:r>
              <w:rPr>
                <w:rFonts w:cs="Arial" w:ascii="Arial" w:hAnsi="Arial"/>
              </w:rPr>
              <w:t>Establish and maintain a database of sites, habitats, species etc and provide reports as required.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tabs>
                <w:tab w:val="left" w:pos="720" w:leader="none"/>
                <w:tab w:val="left" w:pos="3600" w:leader="none"/>
              </w:tabs>
              <w:spacing w:lineRule="auto" w:line="240" w:before="0" w:after="0"/>
              <w:rPr>
                <w:rFonts w:ascii="Arial" w:hAnsi="Arial" w:cs="Arial"/>
              </w:rPr>
            </w:pPr>
            <w:r>
              <w:rPr>
                <w:rFonts w:cs="Arial" w:ascii="Arial" w:hAnsi="Arial"/>
              </w:rPr>
              <w:t>Liaise and work closely with the Management Team to ensure the integration of biodiversity management and enhancement into the care and maintenance of open space.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tabs>
                <w:tab w:val="left" w:pos="720" w:leader="none"/>
                <w:tab w:val="left" w:pos="3600" w:leader="none"/>
              </w:tabs>
              <w:spacing w:lineRule="auto" w:line="240" w:before="0" w:after="0"/>
              <w:rPr>
                <w:rFonts w:ascii="Arial" w:hAnsi="Arial" w:cs="Arial"/>
              </w:rPr>
            </w:pPr>
            <w:r>
              <w:rPr>
                <w:rFonts w:cs="Arial" w:ascii="Arial" w:hAnsi="Arial"/>
              </w:rPr>
              <w:t>Play a significant role in the development of biodiversity within the Borough (ensuring there is effective dialogue with adjoining authorities as appropriate) including contributing to the development of the Council's Biodiversity Action Plan.</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tabs>
                <w:tab w:val="left" w:pos="720" w:leader="none"/>
                <w:tab w:val="left" w:pos="3600" w:leader="none"/>
              </w:tabs>
              <w:spacing w:lineRule="auto" w:line="240" w:before="0" w:after="0"/>
              <w:rPr>
                <w:rFonts w:ascii="Arial" w:hAnsi="Arial" w:cs="Arial"/>
              </w:rPr>
            </w:pPr>
            <w:r>
              <w:rPr>
                <w:rFonts w:cs="Arial" w:ascii="Arial" w:hAnsi="Arial"/>
              </w:rPr>
              <w:t>Work to ensure effective liaison between Council Departments, partner organisations, etc on biodiversity and wildlife issues.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tabs>
                <w:tab w:val="left" w:pos="720" w:leader="none"/>
                <w:tab w:val="left" w:pos="3600" w:leader="none"/>
              </w:tabs>
              <w:spacing w:lineRule="auto" w:line="240" w:before="0" w:after="0"/>
              <w:rPr>
                <w:rFonts w:ascii="Arial" w:hAnsi="Arial" w:cs="Arial"/>
              </w:rPr>
            </w:pPr>
            <w:r>
              <w:rPr>
                <w:rFonts w:cs="Arial" w:ascii="Arial" w:hAnsi="Arial"/>
              </w:rPr>
              <w:t>Assist with greenspace and woodland development and management issues as required.</w:t>
            </w:r>
          </w:p>
        </w:tc>
      </w:tr>
      <w:tr>
        <w:trPr>
          <w:trHeight w:val="506" w:hRule="atLeast"/>
        </w:trPr>
        <w:tc>
          <w:tcPr>
            <w:tcW w:w="808" w:type="dxa"/>
            <w:tcBorders/>
            <w:shd w:fill="auto" w:val="clear"/>
          </w:tcPr>
          <w:p>
            <w:pPr>
              <w:pStyle w:val="Normal"/>
              <w:spacing w:lineRule="auto" w:line="240" w:before="0" w:after="0"/>
              <w:rPr>
                <w:rFonts w:ascii="Arial" w:hAnsi="Arial" w:cs="Arial"/>
              </w:rPr>
            </w:pPr>
            <w:r>
              <w:rPr>
                <w:rFonts w:cs="Arial" w:ascii="Arial" w:hAnsi="Arial"/>
              </w:rPr>
              <w:t>7</w:t>
            </w:r>
          </w:p>
        </w:tc>
        <w:tc>
          <w:tcPr>
            <w:tcW w:w="8829" w:type="dxa"/>
            <w:gridSpan w:val="2"/>
            <w:tcBorders/>
            <w:shd w:fill="auto" w:val="clear"/>
          </w:tcPr>
          <w:p>
            <w:pPr>
              <w:pStyle w:val="TextBody"/>
              <w:spacing w:lineRule="auto" w:line="240" w:before="0" w:after="0"/>
              <w:jc w:val="left"/>
              <w:rPr>
                <w:rFonts w:cs="Arial"/>
              </w:rPr>
            </w:pPr>
            <w:r>
              <w:rPr>
                <w:rFonts w:cs="Arial"/>
              </w:rPr>
              <w:t>Develop links with Friends' Groups, Conservation Groups, volunteers, etc</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TextBody"/>
              <w:spacing w:lineRule="auto" w:line="240" w:before="0" w:after="0"/>
              <w:jc w:val="left"/>
              <w:rPr>
                <w:rFonts w:cs="Arial"/>
              </w:rPr>
            </w:pPr>
            <w:r>
              <w:rPr>
                <w:rFonts w:cs="Arial"/>
              </w:rPr>
              <w:t>Prepare and implement plans for the control of pest and invasive species on greenspace controlled by the Department.</w:t>
            </w:r>
          </w:p>
          <w:p>
            <w:pPr>
              <w:pStyle w:val="TextBody"/>
              <w:spacing w:lineRule="auto" w:line="240" w:before="0" w:after="0"/>
              <w:jc w:val="left"/>
              <w:rPr>
                <w:rFonts w:cs="Arial"/>
              </w:rPr>
            </w:pPr>
            <w:r>
              <w:rPr>
                <w:rFonts w:cs="Arial"/>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gridSpan w:val="2"/>
            <w:tcBorders/>
            <w:shd w:fill="auto" w:val="clear"/>
          </w:tcPr>
          <w:p>
            <w:pPr>
              <w:pStyle w:val="TextBody"/>
              <w:spacing w:lineRule="auto" w:line="240" w:before="0" w:after="0"/>
              <w:jc w:val="left"/>
              <w:rPr>
                <w:rFonts w:cs="Arial"/>
              </w:rPr>
            </w:pPr>
            <w:r>
              <w:rPr>
                <w:rFonts w:cs="Arial"/>
              </w:rPr>
              <w:t>Develop and maintain habitat management plans including a programme of habitat improvement schemes involving partners, as appropriate, manage projects implemented and constantly monitor maintenance of open space to identify potential changes which would lead to improvements for biodiversity.</w:t>
            </w:r>
          </w:p>
          <w:p>
            <w:pPr>
              <w:pStyle w:val="Normal"/>
              <w:spacing w:lineRule="auto" w:line="240" w:before="0" w:after="0"/>
              <w:rPr>
                <w:rFonts w:ascii="Arial" w:hAnsi="Arial" w:cs="Arial"/>
              </w:rPr>
            </w:pPr>
            <w:r>
              <w:rPr>
                <w:rFonts w:cs="Arial" w:ascii="Arial" w:hAnsi="Arial"/>
              </w:rPr>
            </w:r>
          </w:p>
        </w:tc>
      </w:tr>
      <w:tr>
        <w:trPr>
          <w:trHeight w:val="1398"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29" w:type="dxa"/>
            <w:gridSpan w:val="2"/>
            <w:tcBorders/>
            <w:shd w:fill="auto" w:val="clear"/>
          </w:tcPr>
          <w:p>
            <w:pPr>
              <w:pStyle w:val="TextBody"/>
              <w:spacing w:lineRule="auto" w:line="240" w:before="0" w:after="0"/>
              <w:jc w:val="left"/>
              <w:rPr>
                <w:rFonts w:cs="Arial"/>
              </w:rPr>
            </w:pPr>
            <w:r>
              <w:rPr>
                <w:rFonts w:cs="Arial"/>
              </w:rPr>
              <w:t>Manage budgets in relation to projects and delegated revenue funding and work to secure external funding to facilitate biodiversity development.</w:t>
            </w:r>
          </w:p>
        </w:tc>
      </w:tr>
      <w:tr>
        <w:trPr>
          <w:trHeight w:val="506" w:hRule="atLeast"/>
        </w:trPr>
        <w:tc>
          <w:tcPr>
            <w:tcW w:w="808"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8829" w:type="dxa"/>
            <w:gridSpan w:val="2"/>
            <w:tcBorders/>
            <w:shd w:fill="auto" w:val="clear"/>
          </w:tcPr>
          <w:p>
            <w:pPr>
              <w:pStyle w:val="Normal"/>
              <w:spacing w:lineRule="auto" w:line="264" w:before="0" w:after="0"/>
              <w:rPr>
                <w:rFonts w:ascii="Arial" w:hAnsi="Arial" w:cs="Arial"/>
                <w:b/>
                <w:b/>
              </w:rPr>
            </w:pPr>
            <w:r>
              <w:rPr>
                <w:rFonts w:cs="Arial" w:ascii="Arial" w:hAnsi="Arial"/>
                <w:b/>
              </w:rPr>
              <w:t xml:space="preserve">CIVIL CONTINGENCIES ACT </w:t>
            </w:r>
          </w:p>
          <w:p>
            <w:pPr>
              <w:pStyle w:val="Normal"/>
              <w:spacing w:lineRule="auto" w:line="264"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could be required to assist, or assist others, in the continued maintenance or delivery of key Council services and of support to the community. This could require working outside of routine working hours and could entail working from places other than your normal place of work.</w:t>
            </w:r>
          </w:p>
          <w:p>
            <w:pPr>
              <w:pStyle w:val="Normal"/>
              <w:spacing w:lineRule="auto" w:line="240" w:before="0" w:after="0"/>
              <w:rPr>
                <w:rFonts w:ascii="Arial" w:hAnsi="Arial" w:cs="Arial"/>
              </w:rPr>
            </w:pPr>
            <w:r>
              <w:rPr>
                <w:rFonts w:cs="Arial" w:ascii="Arial" w:hAnsi="Arial"/>
              </w:rPr>
              <w:t>N.B. Emergencies requiring activation of the Bolton Council Emergency Management Plan only occur very infrequently. If you are asked to respond to an emergency, your personal circumstances at the time will be taken into account.</w:t>
            </w:r>
          </w:p>
          <w:p>
            <w:pPr>
              <w:pStyle w:val="Normal"/>
              <w:spacing w:lineRule="auto" w:line="240" w:before="0" w:after="0"/>
              <w:rPr>
                <w:rFonts w:ascii="Arial" w:hAnsi="Arial" w:cs="Arial"/>
              </w:rPr>
            </w:pPr>
            <w:r>
              <w:rPr>
                <w:rFonts w:cs="Arial" w:ascii="Arial" w:hAnsi="Arial"/>
              </w:rPr>
            </w:r>
          </w:p>
        </w:tc>
      </w:tr>
      <w:tr>
        <w:trPr>
          <w:trHeight w:val="506" w:hRule="atLeast"/>
        </w:trPr>
        <w:tc>
          <w:tcPr>
            <w:tcW w:w="808"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8829" w:type="dxa"/>
            <w:gridSpan w:val="2"/>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 xml:space="preserve">Date Job Description prepared/updated: </w:t>
            </w:r>
          </w:p>
          <w:p>
            <w:pPr>
              <w:pStyle w:val="Normal"/>
              <w:spacing w:lineRule="auto" w:line="240" w:before="0" w:after="0"/>
              <w:rPr>
                <w:rFonts w:ascii="Arial" w:hAnsi="Arial" w:cs="Arial"/>
                <w:b/>
                <w:b/>
              </w:rPr>
            </w:pPr>
            <w:r>
              <w:rPr>
                <w:rFonts w:cs="Arial" w:ascii="Arial" w:hAnsi="Arial"/>
                <w:b/>
              </w:rPr>
              <w:t>July 2026</w:t>
            </w:r>
          </w:p>
        </w:tc>
        <w:tc>
          <w:tcPr>
            <w:tcW w:w="5065"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4572" w:type="dxa"/>
            <w:gridSpan w:val="2"/>
            <w:tcBorders/>
            <w:shd w:fill="auto" w:val="clear"/>
          </w:tcPr>
          <w:p>
            <w:pPr>
              <w:pStyle w:val="Normal"/>
              <w:spacing w:lineRule="auto" w:line="240" w:before="60" w:after="60"/>
              <w:rPr>
                <w:rFonts w:ascii="Arial" w:hAnsi="Arial" w:cs="Arial"/>
                <w:b/>
                <w:b/>
              </w:rPr>
            </w:pPr>
            <w:r>
              <w:rPr>
                <w:rFonts w:cs="Arial" w:ascii="Arial" w:hAnsi="Arial"/>
                <w:b/>
              </w:rPr>
              <w:t xml:space="preserve">Job Description prepared by: </w:t>
            </w:r>
          </w:p>
          <w:p>
            <w:pPr>
              <w:pStyle w:val="Normal"/>
              <w:spacing w:lineRule="auto" w:line="240" w:before="60" w:after="60"/>
              <w:rPr>
                <w:rFonts w:ascii="Arial" w:hAnsi="Arial" w:cs="Arial"/>
              </w:rPr>
            </w:pPr>
            <w:r>
              <w:rPr>
                <w:rFonts w:cs="Arial" w:ascii="Arial" w:hAnsi="Arial"/>
              </w:rPr>
              <w:t>N Marten</w:t>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c>
        <w:tc>
          <w:tcPr>
            <w:tcW w:w="5065"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rPr>
          <w:b/>
          <w:b/>
          <w:bCs/>
          <w:sz w:val="40"/>
          <w:szCs w:val="40"/>
        </w:rPr>
      </w:pPr>
      <w:r>
        <w:rPr>
          <w:b/>
          <w:bCs/>
          <w:sz w:val="40"/>
          <w:szCs w:val="40"/>
        </w:rPr>
        <w:t>Person Specification</w:t>
      </w:r>
    </w:p>
    <w:tbl>
      <w:tblPr>
        <w:tblW w:w="9638" w:type="dxa"/>
        <w:jc w:val="left"/>
        <w:tblInd w:w="0" w:type="dxa"/>
        <w:tblCellMar>
          <w:top w:w="0" w:type="dxa"/>
          <w:left w:w="108" w:type="dxa"/>
          <w:bottom w:w="0" w:type="dxa"/>
          <w:right w:w="108" w:type="dxa"/>
        </w:tblCellMar>
      </w:tblPr>
      <w:tblGrid>
        <w:gridCol w:w="646"/>
        <w:gridCol w:w="31"/>
        <w:gridCol w:w="918"/>
        <w:gridCol w:w="135"/>
        <w:gridCol w:w="4082"/>
        <w:gridCol w:w="374"/>
        <w:gridCol w:w="19"/>
        <w:gridCol w:w="3423"/>
        <w:gridCol w:w="10"/>
      </w:tblGrid>
      <w:tr>
        <w:trPr/>
        <w:tc>
          <w:tcPr>
            <w:tcW w:w="1595" w:type="dxa"/>
            <w:gridSpan w:val="3"/>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33" w:type="dxa"/>
            <w:gridSpan w:val="5"/>
            <w:tcBorders/>
            <w:shd w:fill="auto" w:val="clear"/>
          </w:tcPr>
          <w:p>
            <w:pPr>
              <w:pStyle w:val="Normal"/>
              <w:spacing w:lineRule="auto" w:line="240" w:before="60" w:after="60"/>
              <w:rPr>
                <w:rFonts w:cs="Arial"/>
                <w:b/>
                <w:b/>
                <w:caps/>
              </w:rPr>
            </w:pPr>
            <w:r>
              <w:rPr>
                <w:rFonts w:cs="Arial"/>
                <w:b/>
                <w:caps/>
              </w:rPr>
              <w:t>environmental services</w:t>
            </w:r>
          </w:p>
        </w:tc>
      </w:tr>
      <w:tr>
        <w:trPr/>
        <w:tc>
          <w:tcPr>
            <w:tcW w:w="1595" w:type="dxa"/>
            <w:gridSpan w:val="3"/>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33" w:type="dxa"/>
            <w:gridSpan w:val="5"/>
            <w:tcBorders>
              <w:bottom w:val="single" w:sz="4" w:space="0" w:color="000000"/>
            </w:tcBorders>
            <w:shd w:fill="auto" w:val="clear"/>
          </w:tcPr>
          <w:p>
            <w:pPr>
              <w:pStyle w:val="Normal"/>
              <w:spacing w:lineRule="auto" w:line="240" w:before="60" w:after="60"/>
              <w:rPr>
                <w:b/>
                <w:b/>
              </w:rPr>
            </w:pPr>
            <w:r>
              <w:rPr>
                <w:b/>
              </w:rPr>
              <w:t>Greenspace Officer</w:t>
            </w:r>
          </w:p>
        </w:tc>
      </w:tr>
      <w:tr>
        <w:trPr/>
        <w:tc>
          <w:tcPr>
            <w:tcW w:w="1595"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43"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43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46" w:type="dxa"/>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82" w:type="dxa"/>
            <w:gridSpan w:val="7"/>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 thorough up-to-date knowledge and understanding of wildlife and biodiversity issues as they relate to the Local Authority.</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Knowledge and understanding of environmental and other legislation as it affects the management and development of parks.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Awareness of issues relating to partnership working across the public, private, voluntary and community sectors.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The ability to prepare, implement and monitor management and development plans.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 Test</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The ability to demonstrate effective organisational and project/programme management skills including procurement of funding.</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The ability to be able to lead diverse teams and motivate others, including those not directly managed, and to work with minimum supervision.</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Be able to input and access databases and other forms of records via computer.</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cs="Arial"/>
              </w:rPr>
            </w:pPr>
            <w:r>
              <w:rPr>
                <w:rFonts w:cs="Arial"/>
              </w:rPr>
              <w:t>8.</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The ability to analyse complex issues and situations and to devise logical solutions/options.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cs="Arial"/>
              </w:rPr>
            </w:pPr>
            <w:r>
              <w:rPr>
                <w:rFonts w:cs="Arial"/>
              </w:rPr>
              <w:t>9.</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interpret ecological data and present it in a clear and concise manner, both verbally and in writing, to colleagues and lay audiences.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shd w:fill="auto" w:val="clear"/>
          </w:tcPr>
          <w:p>
            <w:pPr>
              <w:pStyle w:val="Normal"/>
              <w:snapToGrid w:val="false"/>
              <w:spacing w:lineRule="auto" w:line="240" w:before="120" w:after="120"/>
              <w:ind w:left="0" w:right="175" w:hanging="0"/>
              <w:rPr>
                <w:rFonts w:ascii="Arial" w:hAnsi="Arial" w:cs="Arial"/>
                <w:b/>
                <w:b/>
              </w:rPr>
            </w:pPr>
            <w:r>
              <w:rPr>
                <w:rFonts w:cs="Arial" w:ascii="Arial" w:hAnsi="Arial"/>
                <w:b/>
              </w:rPr>
            </w:r>
          </w:p>
        </w:tc>
        <w:tc>
          <w:tcPr>
            <w:tcW w:w="3423" w:type="dxa"/>
            <w:tcBorders/>
            <w:shd w:fill="auto" w:val="clear"/>
          </w:tcPr>
          <w:p>
            <w:pPr>
              <w:pStyle w:val="Normal"/>
              <w:snapToGrid w:val="false"/>
              <w:spacing w:lineRule="auto" w:line="240" w:before="120" w:after="120"/>
              <w:rPr>
                <w:rFonts w:ascii="Arial" w:hAnsi="Arial" w:cs="Arial"/>
                <w:b/>
                <w:b/>
              </w:rPr>
            </w:pPr>
            <w:r>
              <w:rPr>
                <w:rFonts w:cs="Arial" w:ascii="Arial" w:hAnsi="Arial"/>
                <w:b/>
              </w:rPr>
            </w:r>
          </w:p>
        </w:tc>
      </w:tr>
      <w:tr>
        <w:trPr>
          <w:cantSplit w:val="true"/>
        </w:trPr>
        <w:tc>
          <w:tcPr>
            <w:tcW w:w="646" w:type="dxa"/>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Relevant degree or equivalent – Higher National Diploma.</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Post qualification experience of managing wildlife sites or similar.</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cs="Arial"/>
              </w:rPr>
            </w:pPr>
            <w:r>
              <w:rPr>
                <w:rFonts w:cs="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Attendance at regular evening and weekend meetings and events.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pPr>
            <w:r>
              <w:rPr>
                <w:rFonts w:eastAsia="Arial" w:cs="Arial" w:ascii="Arial" w:hAnsi="Arial"/>
              </w:rPr>
              <w:t xml:space="preserve"> </w:t>
            </w: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cs="Arial"/>
              </w:rPr>
            </w:pPr>
            <w:r>
              <w:rPr>
                <w:rFonts w:cs="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Be able to walk reasonable distances, possibly in inclement weather and in different types of terrain.</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cs="Arial"/>
              </w:rPr>
            </w:pPr>
            <w:r>
              <w:rPr>
                <w:rFonts w:cs="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has been designated an essential car user post. You must hold a full, current and valid driving licence and a vehicle with a current valid MOT certificate. You will also need adequate vehicle insurance cover to comply with the council’s requirements, in line with the Travel Costs Reimbursement Policy.</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30"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3"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 depth knowledge of one or more specialisms of Natural History.</w:t>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Understanding of the Planning Process.</w:t>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spacing w:lineRule="auto" w:line="240" w:before="60" w:after="60"/>
              <w:rPr>
                <w:rFonts w:ascii="Arial" w:hAnsi="Arial" w:cs="Arial"/>
                <w:b/>
                <w:b/>
              </w:rPr>
            </w:pPr>
            <w:r>
              <w:rPr>
                <w:rFonts w:cs="Arial" w:ascii="Arial" w:hAnsi="Arial"/>
                <w:b/>
              </w:rPr>
            </w:r>
          </w:p>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cs="Arial"/>
              </w:rPr>
            </w:pPr>
            <w:r>
              <w:rPr>
                <w:rFonts w:cs="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0" w:after="0"/>
              <w:ind w:left="0" w:right="175" w:hanging="0"/>
              <w:jc w:val="both"/>
              <w:rPr>
                <w:rFonts w:ascii="Arial" w:hAnsi="Arial" w:cs="Arial"/>
              </w:rPr>
            </w:pPr>
            <w:r>
              <w:rPr>
                <w:rFonts w:cs="Arial" w:ascii="Arial" w:hAnsi="Arial"/>
              </w:rPr>
              <w:t>Membership of the Institute of Ecology and Environmental Management or other appropriate professional institute.</w:t>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Date Person Specification prepared/updated 07.06.22 refreshed</w:t>
            </w:r>
          </w:p>
        </w:tc>
        <w:tc>
          <w:tcPr>
            <w:tcW w:w="3816" w:type="dxa"/>
            <w:gridSpan w:val="3"/>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Person Specification prepared by Malcolm Russell</w:t>
            </w:r>
          </w:p>
        </w:tc>
        <w:tc>
          <w:tcPr>
            <w:tcW w:w="3816" w:type="dxa"/>
            <w:gridSpan w:val="3"/>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5812" w:type="dxa"/>
            <w:gridSpan w:val="5"/>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3816" w:type="dxa"/>
            <w:gridSpan w:val="3"/>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683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3" t="-9" r="-3" b="-9"/>
                    <a:stretch>
                      <a:fillRect/>
                    </a:stretch>
                  </pic:blipFill>
                  <pic:spPr bwMode="auto">
                    <a:xfrm>
                      <a:off x="0" y="0"/>
                      <a:ext cx="4911090" cy="1306830"/>
                    </a:xfrm>
                    <a:prstGeom prst="rect">
                      <a:avLst/>
                    </a:prstGeom>
                  </pic:spPr>
                </pic:pic>
              </a:graphicData>
            </a:graphic>
          </wp:inline>
        </w:drawing>
      </w:r>
    </w:p>
    <w:p>
      <w:pPr>
        <w:pStyle w:val="Normal"/>
        <w:rPr/>
      </w:pPr>
      <w:r>
        <w:rPr/>
        <w:drawing>
          <wp:inline distT="0" distB="0" distL="0" distR="0">
            <wp:extent cx="4863465" cy="134112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3" t="-9" r="-3" b="-9"/>
                    <a:stretch>
                      <a:fillRect/>
                    </a:stretch>
                  </pic:blipFill>
                  <pic:spPr bwMode="auto">
                    <a:xfrm>
                      <a:off x="0" y="0"/>
                      <a:ext cx="4863465" cy="1341120"/>
                    </a:xfrm>
                    <a:prstGeom prst="rect">
                      <a:avLst/>
                    </a:prstGeom>
                  </pic:spPr>
                </pic:pic>
              </a:graphicData>
            </a:graphic>
          </wp:inline>
        </w:drawing>
      </w:r>
      <w:r>
        <w:rPr/>
        <w:drawing>
          <wp:inline distT="0" distB="0" distL="0" distR="0">
            <wp:extent cx="482473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3" t="-10" r="-3" b="-10"/>
                    <a:stretch>
                      <a:fillRect/>
                    </a:stretch>
                  </pic:blipFill>
                  <pic:spPr bwMode="auto">
                    <a:xfrm>
                      <a:off x="0" y="0"/>
                      <a:ext cx="482473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3" t="-10" r="-3" b="-10"/>
                    <a:stretch>
                      <a:fillRect/>
                    </a:stretch>
                  </pic:blipFill>
                  <pic:spPr bwMode="auto">
                    <a:xfrm>
                      <a:off x="0" y="0"/>
                      <a:ext cx="4975860" cy="1219835"/>
                    </a:xfrm>
                    <a:prstGeom prst="rect">
                      <a:avLst/>
                    </a:prstGeom>
                  </pic:spPr>
                </pic:pic>
              </a:graphicData>
            </a:graphic>
          </wp:inline>
        </w:drawing>
      </w:r>
    </w:p>
    <w:p>
      <w:pPr>
        <w:pStyle w:val="Normal"/>
        <w:widowControl/>
        <w:bidi w:val="0"/>
        <w:spacing w:lineRule="auto" w:line="276" w:before="0" w:after="200"/>
        <w:jc w:val="left"/>
        <w:rPr/>
      </w:pPr>
      <w:r>
        <w:rPr/>
        <w:drawing>
          <wp:inline distT="0" distB="0" distL="0" distR="0">
            <wp:extent cx="5010785" cy="123126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4" t="-12" r="-4" b="-12"/>
                    <a:stretch>
                      <a:fillRect/>
                    </a:stretch>
                  </pic:blipFill>
                  <pic:spPr bwMode="auto">
                    <a:xfrm>
                      <a:off x="0" y="0"/>
                      <a:ext cx="5010785" cy="1231265"/>
                    </a:xfrm>
                    <a:prstGeom prst="rect">
                      <a:avLst/>
                    </a:prstGeom>
                  </pic:spPr>
                </pic:pic>
              </a:graphicData>
            </a:graphic>
          </wp:inline>
        </w:drawing>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Gill Sans MT">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paragraph" w:styleId="Heading1">
    <w:name w:val="Heading 1"/>
    <w:basedOn w:val="Normal"/>
    <w:next w:val="Normal"/>
    <w:qFormat/>
    <w:pPr>
      <w:keepNext w:val="true"/>
      <w:numPr>
        <w:ilvl w:val="0"/>
        <w:numId w:val="1"/>
      </w:numPr>
      <w:tabs>
        <w:tab w:val="clear" w:pos="720"/>
        <w:tab w:val="left" w:pos="882" w:leader="none"/>
      </w:tabs>
      <w:spacing w:lineRule="auto" w:line="240" w:before="0" w:after="0"/>
      <w:jc w:val="both"/>
      <w:outlineLvl w:val="0"/>
    </w:pPr>
    <w:rPr>
      <w:rFonts w:ascii="Arial" w:hAnsi="Arial" w:eastAsia="Times New Roman" w:cs="Times New Roman"/>
      <w:b/>
      <w:sz w:val="20"/>
      <w:szCs w:val="20"/>
      <w:lang w:eastAsia="en-GB"/>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TitleChar">
    <w:name w:val="Title Char"/>
    <w:basedOn w:val="DefaultParagraphFont"/>
    <w:qFormat/>
    <w:rPr>
      <w:rFonts w:ascii="Arial" w:hAnsi="Arial" w:eastAsia="Times New Roman" w:cs="Times New Roman"/>
      <w:b/>
      <w:sz w:val="24"/>
      <w:szCs w:val="20"/>
      <w:u w:val="single"/>
      <w:lang w:eastAsia="en-GB"/>
    </w:rPr>
  </w:style>
  <w:style w:type="character" w:styleId="BodyText2Char">
    <w:name w:val="Body Text 2 Char"/>
    <w:basedOn w:val="DefaultParagraphFont"/>
    <w:qFormat/>
    <w:rPr>
      <w:rFonts w:ascii="Arial" w:hAnsi="Arial" w:eastAsia="Times New Roman" w:cs="Times New Roman"/>
      <w:szCs w:val="20"/>
      <w:lang w:eastAsia="en-GB"/>
    </w:rPr>
  </w:style>
  <w:style w:type="character" w:styleId="Heading1Char">
    <w:name w:val="Heading 1 Char"/>
    <w:basedOn w:val="DefaultParagraphFont"/>
    <w:qFormat/>
    <w:rPr>
      <w:rFonts w:ascii="Arial" w:hAnsi="Arial" w:eastAsia="Times New Roman" w:cs="Times New Roman"/>
      <w:b/>
      <w:sz w:val="20"/>
      <w:szCs w:val="20"/>
      <w:lang w:eastAsia="en-GB"/>
    </w:rPr>
  </w:style>
  <w:style w:type="character" w:styleId="BodyTextChar">
    <w:name w:val="Body Text Char"/>
    <w:basedOn w:val="DefaultParagraphFont"/>
    <w:qFormat/>
    <w:rPr>
      <w:rFonts w:ascii="Arial" w:hAnsi="Arial" w:eastAsia="Times New Roman" w:cs="Times New Roman"/>
      <w:lang w:eastAsia="en-GB"/>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64" w:before="0" w:after="0"/>
      <w:jc w:val="both"/>
    </w:pPr>
    <w:rPr>
      <w:rFonts w:ascii="Arial" w:hAnsi="Arial" w:eastAsia="Times New Roman" w:cs="Times New Roman"/>
      <w:lang w:eastAsia="en-G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itle">
    <w:name w:val="Title"/>
    <w:basedOn w:val="Normal"/>
    <w:next w:val="TextBody"/>
    <w:qFormat/>
    <w:pPr>
      <w:spacing w:lineRule="auto" w:line="240" w:before="0" w:after="0"/>
      <w:jc w:val="center"/>
    </w:pPr>
    <w:rPr>
      <w:rFonts w:ascii="Arial" w:hAnsi="Arial" w:eastAsia="Times New Roman" w:cs="Times New Roman"/>
      <w:b/>
      <w:sz w:val="24"/>
      <w:szCs w:val="20"/>
      <w:u w:val="single"/>
      <w:lang w:eastAsia="en-GB"/>
    </w:rPr>
  </w:style>
  <w:style w:type="paragraph" w:styleId="BodyText2">
    <w:name w:val="Body Text 2"/>
    <w:basedOn w:val="Normal"/>
    <w:qFormat/>
    <w:pPr>
      <w:spacing w:lineRule="auto" w:line="240" w:before="0" w:after="0"/>
    </w:pPr>
    <w:rPr>
      <w:rFonts w:ascii="Arial" w:hAnsi="Arial" w:eastAsia="Times New Roman" w:cs="Times New Roman"/>
      <w:szCs w:val="20"/>
      <w:lang w:eastAsia="en-GB"/>
    </w:rPr>
  </w:style>
  <w:style w:type="paragraph" w:styleId="BodyText1">
    <w:name w:val="Body Text1"/>
    <w:basedOn w:val="Normal"/>
    <w:qFormat/>
    <w:pPr>
      <w:spacing w:lineRule="auto" w:line="240" w:before="0" w:after="0"/>
      <w:ind w:left="2835" w:right="0" w:hanging="0"/>
      <w:jc w:val="both"/>
    </w:pPr>
    <w:rPr>
      <w:rFonts w:ascii="Gill Sans MT" w:hAnsi="Gill Sans MT" w:eastAsia="Times New Roman" w:cs="Times New Roman"/>
      <w:sz w:val="24"/>
      <w:szCs w:val="20"/>
    </w:rPr>
  </w:style>
  <w:style w:type="paragraph" w:styleId="BodyText21">
    <w:name w:val="Body Text2"/>
    <w:basedOn w:val="Normal"/>
    <w:qFormat/>
    <w:pPr>
      <w:spacing w:lineRule="auto" w:line="240" w:before="0" w:after="0"/>
      <w:ind w:left="2835" w:right="0" w:hanging="0"/>
      <w:jc w:val="both"/>
    </w:pPr>
    <w:rPr>
      <w:rFonts w:ascii="Gill Sans MT" w:hAnsi="Gill Sans MT" w:eastAsia="Times New Roman" w:cs="Times New Roman"/>
      <w:sz w:val="24"/>
      <w:szCs w:val="20"/>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7</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2024-07-02T13:03:00Z</dcterms:created>
  <dc:creator>Johnson, Andrew</dc:creator>
  <dc:description/>
  <dc:language>en-US</dc:language>
  <cp:lastModifiedBy>Tobin, Saskia</cp:lastModifiedBy>
  <cp:lastPrinted>1995-11-21T17:41:00Z</cp:lastPrinted>
  <dcterms:modified xsi:type="dcterms:W3CDTF">2026-07-24T10:09:00Z</dcterms:modified>
  <cp:revision>11</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0x0101000C557F4435680D41A0D8D94FECA0D653</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Order">
    <vt:i4>26900</vt:i4>
  </property>
  <property fmtid="{D5CDD505-2E9C-101B-9397-08002B2CF9AE}" pid="10" name="ScaleCrop">
    <vt:bool>0</vt:bool>
  </property>
  <property fmtid="{D5CDD505-2E9C-101B-9397-08002B2CF9AE}" pid="11" name="ShareDoc">
    <vt:bool>0</vt:bool>
  </property>
  <property fmtid="{D5CDD505-2E9C-101B-9397-08002B2CF9AE}" pid="12" name="Topic">
    <vt:lpwstr>6;#Workplace|0eca40e7-1b69-41ab-b4d3-fcac60499f36</vt:lpwstr>
  </property>
  <property fmtid="{D5CDD505-2E9C-101B-9397-08002B2CF9AE}" pid="13" name="xd_Signature">
    <vt:bool>0</vt:bool>
  </property>
</Properties>
</file>