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pPr>
      <w:r>
        <w:rPr/>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SENIOR FINANCIAL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Management of children’s fostering payments. Co-ordinate weekly returns from care providers. Provide support in the maintenance of payments to care providers.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Expenditure Officer / Income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5003"/>
        <w:gridCol w:w="3826"/>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Management and maintenance of children’s fostering payments including residence, special guardianship and adoption allowances. Ensure payments are made correctly and in a timely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the co-ordination and collation of weekly returns from care providers to ensure they are processed in a timely manner and to enable accurate invoices to be generated to service users.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management and maintenance of payments to care providers, including the updating of relevant records.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Arrange for the replenishment of the team petty cash float within the Service and maintain all relevant records.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Arrange for delivery of cash to various Council premises via the security delivery/collection provider. Resolve any issues that arise with the provider and the bank in relation to collections and deliveries.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deal with queries from service users regarding charges for services the Council provides.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Arrange procurement for staff within the department.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Arrange travel for staff within the department.</w:t>
            </w:r>
          </w:p>
        </w:tc>
      </w:tr>
      <w:tr>
        <w:trPr/>
        <w:tc>
          <w:tcPr>
            <w:tcW w:w="5811"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 xml:space="preserve">Date Job Description </w:t>
            </w:r>
            <w:r>
              <w:rPr>
                <w:rFonts w:cs="Arial" w:ascii="Arial" w:hAnsi="Arial"/>
                <w:b/>
                <w:strike/>
              </w:rPr>
              <w:t>prepared</w:t>
            </w:r>
            <w:r>
              <w:rPr>
                <w:rFonts w:cs="Arial" w:ascii="Arial" w:hAnsi="Arial"/>
                <w:b/>
              </w:rPr>
              <w:t xml:space="preserve">/updated: </w:t>
            </w:r>
          </w:p>
        </w:tc>
        <w:tc>
          <w:tcPr>
            <w:tcW w:w="3826" w:type="dxa"/>
            <w:tcBorders/>
            <w:shd w:fill="auto" w:val="clear"/>
          </w:tcPr>
          <w:p>
            <w:pPr>
              <w:pStyle w:val="Normal"/>
              <w:spacing w:lineRule="auto" w:line="240" w:before="0" w:after="0"/>
              <w:rPr>
                <w:rFonts w:ascii="Arial" w:hAnsi="Arial" w:cs="Arial"/>
                <w:bCs/>
              </w:rPr>
            </w:pPr>
            <w:r>
              <w:rPr>
                <w:rFonts w:cs="Arial" w:ascii="Arial" w:hAnsi="Arial"/>
                <w:bCs/>
              </w:rPr>
              <w:t>June 2022</w:t>
            </w:r>
          </w:p>
        </w:tc>
      </w:tr>
      <w:tr>
        <w:trPr/>
        <w:tc>
          <w:tcPr>
            <w:tcW w:w="5811"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3826" w:type="dxa"/>
            <w:tcBorders/>
            <w:shd w:fill="auto" w:val="clear"/>
          </w:tcPr>
          <w:p>
            <w:pPr>
              <w:pStyle w:val="Normal"/>
              <w:spacing w:lineRule="auto" w:line="240" w:before="0" w:after="0"/>
              <w:rPr>
                <w:rFonts w:ascii="Arial" w:hAnsi="Arial" w:cs="Arial"/>
                <w:bCs/>
              </w:rPr>
            </w:pPr>
            <w:r>
              <w:rPr>
                <w:rFonts w:cs="Arial" w:ascii="Arial" w:hAnsi="Arial"/>
                <w:bCs/>
              </w:rPr>
              <w:t>Financial Services Manager</w:t>
            </w:r>
          </w:p>
        </w:tc>
      </w:tr>
    </w:tbl>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456"/>
        <w:gridCol w:w="19"/>
        <w:gridCol w:w="316"/>
        <w:gridCol w:w="3107"/>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rPr>
            </w:pPr>
            <w:r>
              <w:rPr>
                <w:rFonts w:cs="Arial" w:ascii="Arial" w:hAnsi="Arial"/>
                <w:b/>
              </w:rPr>
              <w:t>ADULT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SENIOR FINANCIAL 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gridSpan w:val="2"/>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accurate numeracy skills with the ability to provide statistical data</w:t>
            </w:r>
          </w:p>
        </w:tc>
        <w:tc>
          <w:tcPr>
            <w:tcW w:w="342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check and reconcile computer data.</w:t>
            </w:r>
          </w:p>
          <w:p>
            <w:pPr>
              <w:pStyle w:val="Normal"/>
              <w:spacing w:lineRule="auto" w:line="240" w:before="120" w:after="120"/>
              <w:ind w:left="0" w:right="175" w:hanging="0"/>
              <w:rPr>
                <w:rFonts w:ascii="Arial" w:hAnsi="Arial" w:cs="Arial"/>
              </w:rPr>
            </w:pPr>
            <w:r>
              <w:rPr>
                <w:rFonts w:cs="Arial" w:ascii="Arial" w:hAnsi="Arial"/>
              </w:rPr>
            </w:r>
          </w:p>
        </w:tc>
        <w:tc>
          <w:tcPr>
            <w:tcW w:w="342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input and retrieve information to and from computer systems using Microsoft Office applications.</w:t>
            </w:r>
          </w:p>
        </w:tc>
        <w:tc>
          <w:tcPr>
            <w:tcW w:w="342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organisational skills, with the ability to plan and prioritise your work to agreed timescales and deadlines.</w:t>
            </w:r>
          </w:p>
        </w:tc>
        <w:tc>
          <w:tcPr>
            <w:tcW w:w="3423"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complete financial administrative skills in maintaining and updating records to a high level of accuracy.</w:t>
            </w:r>
          </w:p>
        </w:tc>
        <w:tc>
          <w:tcPr>
            <w:tcW w:w="3423"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423"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communication skills in order to present information both verbally and in writing to a variety of audiences.</w:t>
            </w:r>
          </w:p>
        </w:tc>
        <w:tc>
          <w:tcPr>
            <w:tcW w:w="3423"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p>
            <w:pPr>
              <w:pStyle w:val="Normal"/>
              <w:spacing w:lineRule="auto" w:line="240" w:before="120" w:after="120"/>
              <w:ind w:left="0" w:right="175" w:hanging="0"/>
              <w:rPr>
                <w:rFonts w:ascii="Arial" w:hAnsi="Arial" w:cs="Arial"/>
              </w:rPr>
            </w:pPr>
            <w:r>
              <w:rPr>
                <w:rFonts w:cs="Arial" w:ascii="Arial" w:hAnsi="Arial"/>
              </w:rPr>
            </w:r>
          </w:p>
        </w:tc>
        <w:tc>
          <w:tcPr>
            <w:tcW w:w="3423" w:type="dxa"/>
            <w:gridSpan w:val="2"/>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n/a</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4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gridSpan w:val="2"/>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intermediate administrative qualification, eg. NVQ Level 3 / ONC / HNC or working towards AAT.</w:t>
            </w:r>
          </w:p>
        </w:tc>
        <w:tc>
          <w:tcPr>
            <w:tcW w:w="3423"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n/a</w:t>
            </w:r>
          </w:p>
        </w:tc>
        <w:tc>
          <w:tcPr>
            <w:tcW w:w="342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6521" w:type="dxa"/>
            <w:gridSpan w:val="7"/>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 xml:space="preserve">Date Person Specification </w:t>
            </w:r>
            <w:r>
              <w:rPr>
                <w:rFonts w:cs="Arial" w:ascii="Arial" w:hAnsi="Arial"/>
                <w:b/>
                <w:strike/>
              </w:rPr>
              <w:t>prepared</w:t>
            </w:r>
            <w:r>
              <w:rPr>
                <w:rFonts w:cs="Arial" w:ascii="Arial" w:hAnsi="Arial"/>
                <w:b/>
              </w:rPr>
              <w:t>/updated</w:t>
            </w:r>
            <w:r>
              <w:rPr>
                <w:rFonts w:cs="Arial" w:ascii="Arial" w:hAnsi="Arial"/>
                <w:bCs/>
              </w:rPr>
              <w:t xml:space="preserve">      </w:t>
            </w:r>
          </w:p>
        </w:tc>
        <w:tc>
          <w:tcPr>
            <w:tcW w:w="3107" w:type="dxa"/>
            <w:tcBorders/>
            <w:shd w:fill="auto" w:val="clear"/>
          </w:tcPr>
          <w:p>
            <w:pPr>
              <w:pStyle w:val="Normal"/>
              <w:spacing w:lineRule="auto" w:line="240" w:before="0" w:after="0"/>
              <w:rPr>
                <w:rFonts w:ascii="Arial" w:hAnsi="Arial" w:cs="Arial"/>
                <w:bCs/>
              </w:rPr>
            </w:pPr>
            <w:r>
              <w:rPr>
                <w:rFonts w:cs="Arial" w:ascii="Arial" w:hAnsi="Arial"/>
                <w:bCs/>
              </w:rPr>
              <w:t>June 2022</w:t>
            </w:r>
          </w:p>
        </w:tc>
      </w:tr>
      <w:tr>
        <w:trPr/>
        <w:tc>
          <w:tcPr>
            <w:tcW w:w="6521" w:type="dxa"/>
            <w:gridSpan w:val="7"/>
            <w:tcBorders/>
            <w:shd w:fill="auto" w:val="clear"/>
          </w:tcPr>
          <w:p>
            <w:pPr>
              <w:pStyle w:val="Normal"/>
              <w:spacing w:lineRule="auto" w:line="240" w:before="0" w:after="0"/>
              <w:rPr/>
            </w:pPr>
            <w:r>
              <w:rPr>
                <w:rFonts w:cs="Arial" w:ascii="Arial" w:hAnsi="Arial"/>
                <w:b/>
              </w:rPr>
              <w:t>Person Specification prepared by</w:t>
            </w:r>
            <w:r>
              <w:rPr>
                <w:rFonts w:cs="Arial" w:ascii="Arial" w:hAnsi="Arial"/>
                <w:bCs/>
              </w:rPr>
              <w:t xml:space="preserve">                         </w:t>
            </w:r>
          </w:p>
        </w:tc>
        <w:tc>
          <w:tcPr>
            <w:tcW w:w="3107" w:type="dxa"/>
            <w:tcBorders/>
            <w:shd w:fill="auto" w:val="clear"/>
          </w:tcPr>
          <w:p>
            <w:pPr>
              <w:pStyle w:val="Normal"/>
              <w:spacing w:lineRule="auto" w:line="240" w:before="0" w:after="0"/>
              <w:rPr>
                <w:rFonts w:ascii="Arial" w:hAnsi="Arial" w:cs="Arial"/>
                <w:bCs/>
              </w:rPr>
            </w:pPr>
            <w:r>
              <w:rPr>
                <w:rFonts w:cs="Arial" w:ascii="Arial" w:hAnsi="Arial"/>
                <w:bCs/>
              </w:rPr>
              <w:t>Financial Services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2023-11-14T10:03:00Z</dcterms:created>
  <dc:creator>Johnson, Andrew</dc:creator>
  <dc:description/>
  <dc:language>en-US</dc:language>
  <cp:lastModifiedBy>Sykes, Duncan</cp:lastModifiedBy>
  <cp:lastPrinted>1995-11-21T17:41:00Z</cp:lastPrinted>
  <dcterms:modified xsi:type="dcterms:W3CDTF">2026-04-09T09:44:00Z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