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rPr>
      </w:pPr>
      <w:r>
        <w:rPr>
          <w:rFonts w:eastAsia="Arial" w:cs="Arial" w:ascii="Arial" w:hAnsi="Arial"/>
          <w:b/>
          <w:bCs/>
        </w:rPr>
        <w:t xml:space="preserve"> </w:t>
      </w:r>
      <w:r>
        <w:rPr>
          <w:rFonts w:cs="Arial" w:ascii="Arial" w:hAnsi="Arial"/>
          <w:b/>
          <w:bCs/>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 xml:space="preserve">AdulT Services Communities and integration </w:t>
            </w:r>
          </w:p>
        </w:tc>
      </w:tr>
      <w:tr>
        <w:trPr>
          <w:trHeight w:val="552"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PHYSIOTHERAPIST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Grade I</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specialist input into meeting the needs of people with disabilities with a view to promoting their independence by offering Physiotherapy advice /rehabilitation, equipment, adaptations and support.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Manager/Clinical Lead or Deputy Team Manager - Independent Living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specialist needs assessment for people with disabilities.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formulate individual person-centred care/support/treatment plans that promotes independence by offering therapy advice, techniques/rehabilitation, equipment, adaptations and support.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provide specialist advice and support to people, carers and care providers on the nature, impact and management of disability offering formalised training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FFFFFF" w:val="clear"/>
          </w:tcPr>
          <w:p>
            <w:pPr>
              <w:pStyle w:val="Normal"/>
              <w:tabs>
                <w:tab w:val="left" w:pos="720" w:leader="none"/>
                <w:tab w:val="left" w:pos="3600" w:leader="none"/>
              </w:tabs>
              <w:spacing w:lineRule="auto" w:line="240" w:before="0" w:after="0"/>
              <w:rPr/>
            </w:pPr>
            <w:r>
              <w:rPr>
                <w:rFonts w:cs="Arial" w:ascii="Arial" w:hAnsi="Arial"/>
              </w:rPr>
              <w:t>To communicate effectively with people to ensure informed consent for assessment and treatment, providing people with a good understanding of their conditions and maximise their rehabilitation potential</w:t>
            </w:r>
            <w:r>
              <w:rPr>
                <w:rFonts w:cs="Arial" w:ascii="Arial" w:hAnsi="Arial"/>
                <w:shd w:fill="FFFF00" w:val="clear"/>
              </w:rPr>
              <w: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 xml:space="preserve">To train staff and informal carers on the use of equipment as necessary to ensure safe procedures and care. To ensure that processes are in place to guarantee the safety of both people and the workforce and manage clinical risk in line with Policy and guidelines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FFFFFF"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work as part of the integrated multi-disciplinary team and be responsible for the management of a clinical caseload of people with complex and diverse clinical conditions.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maintain a high standard of appropriate and adequate records of assessment including the documentation of risk and other contact with people.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offer a duty service with other team members on a rota basis.</w:t>
            </w:r>
          </w:p>
          <w:p>
            <w:pPr>
              <w:pStyle w:val="Normal"/>
              <w:tabs>
                <w:tab w:val="left" w:pos="720" w:leader="none"/>
                <w:tab w:val="left" w:pos="3600" w:leader="none"/>
              </w:tabs>
              <w:spacing w:lineRule="auto" w:line="240" w:before="0" w:after="0"/>
              <w:rPr>
                <w:rFonts w:ascii="Arial" w:hAnsi="Arial" w:cs="Arial"/>
              </w:rPr>
            </w:pPr>
            <w:r>
              <w:rPr>
                <w:rFonts w:cs="Arial" w:ascii="Arial" w:hAnsi="Arial"/>
              </w:rPr>
            </w:r>
          </w:p>
          <w:p>
            <w:pPr>
              <w:pStyle w:val="Normal"/>
              <w:tabs>
                <w:tab w:val="left" w:pos="720" w:leader="none"/>
                <w:tab w:val="left" w:pos="3600" w:leader="none"/>
              </w:tabs>
              <w:spacing w:lineRule="auto" w:line="240" w:before="0" w:after="0"/>
              <w:rPr>
                <w:rFonts w:ascii="Arial" w:hAnsi="Arial" w:cs="Arial"/>
              </w:rPr>
            </w:pPr>
            <w:r>
              <w:rPr>
                <w:rFonts w:cs="Arial" w:ascii="Arial" w:hAnsi="Arial"/>
              </w:rPr>
              <w:t>The support junior members of the Team and Community Assessment Officers via advice and joint visits where appropriate. They will also support and mentor apprentice and student Physiotherapists who come to the Team for placements/experience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tabs>
                <w:tab w:val="left" w:pos="720" w:leader="none"/>
                <w:tab w:val="left" w:pos="3600" w:leader="none"/>
              </w:tabs>
              <w:spacing w:lineRule="auto" w:line="240" w:before="0" w:after="0"/>
              <w:rPr>
                <w:rFonts w:ascii="Arial" w:hAnsi="Arial" w:cs="Arial"/>
              </w:rPr>
            </w:pPr>
            <w:r>
              <w:rPr>
                <w:rFonts w:cs="Arial" w:ascii="Arial" w:hAnsi="Arial"/>
              </w:rPr>
              <w:t>To have professional and legal accountability to the Heath and Care Professionals Council Guidance (HCPC) and the Chartered Society of Physiotherapy (CSP) ‘Standards of Practice, Health Professionals Council Standards of Proficiency, Conduct, Performance and Ethics.</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tabs>
                <w:tab w:val="left" w:pos="720" w:leader="none"/>
                <w:tab w:val="left" w:pos="3600" w:leader="none"/>
              </w:tabs>
              <w:snapToGrid w:val="false"/>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Date Job Description prepared/updated: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September 2025</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Julie Nuttall</w:t>
            </w:r>
          </w:p>
        </w:tc>
      </w:tr>
    </w:tbl>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 Services Communities and integration</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PHYSIOTHERAPIST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7"/>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knowledge of disability and the effect on people’s lives.</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assess individuals’ needs and formulate care plans making recommendations regarding appropriate techniques/ equipment / adaptations/support.</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assess risk to individuals and to carers (formal and informal) and implement appropriate ways of managing risk.</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both verbally and in writing. Demonstrate the ability to maintain unambiguous and legible record keeping.</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have the ability to manage, organise, support and maintain the use of information technology systems and software.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highlight w:val="yellow"/>
              </w:rPr>
              <w:t>Experience of working within an integrated setting</w:t>
            </w:r>
            <w:r>
              <w:rPr>
                <w:rFonts w:cs="Arial" w:ascii="Arial" w:hAnsi="Arial"/>
              </w:rPr>
              <w:t xml:space="preserve"> involving health, housing, partners, private care agencies, voluntary sector, to achieve a comprehensive assessment of people needs and develop personalised care plans and support.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To be able to manage and prioritise own clinical caseload efficiently and effectively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support junior members of the service via advice and joint visits where appropriate and support and mentor apprentice and students.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reflect upon own practice and performance using supervision and support systems and take action to meet continuous professional development needs.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Interview/portfolio</w:t>
            </w:r>
          </w:p>
        </w:tc>
      </w:tr>
      <w:tr>
        <w:trPr>
          <w:cantSplit w:val="true"/>
        </w:trPr>
        <w:tc>
          <w:tcPr>
            <w:tcW w:w="646" w:type="dxa"/>
            <w:tcBorders>
              <w:left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BSc (hons) in Physiotherapy.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 Certificate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Health and Care Professions Council (HCPC) registration.</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 Certificate</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iCs/>
              </w:rPr>
            </w:pPr>
            <w:r>
              <w:rPr>
                <w:rFonts w:cs="Arial" w:ascii="Arial" w:hAnsi="Arial"/>
                <w:iCs/>
              </w:rPr>
              <w:t>Minimum of three years post qualification experience.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C0C0C"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Appropriate formal qualification in moving and handling.</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 community setting</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 April 25</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Julie Nuttall</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2025-10-22T14:58:00Z</dcterms:created>
  <dc:creator>Johnson, Andrew</dc:creator>
  <dc:description/>
  <dc:language>en-US</dc:language>
  <cp:lastModifiedBy>Fairhurst, Karen</cp:lastModifiedBy>
  <cp:lastPrinted>1995-11-21T17:41:00Z</cp:lastPrinted>
  <dcterms:modified xsi:type="dcterms:W3CDTF">2026-06-24T15:33:00Z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