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color w:val="CC0000"/>
          <w:sz w:val="28"/>
          <w:szCs w:val="28"/>
          <w:u w:val="single"/>
        </w:rPr>
      </w:pPr>
      <w:r>
        <w:rPr>
          <w:rFonts w:cs="Arial" w:ascii="Arial" w:hAnsi="Arial"/>
          <w:b/>
          <w:color w:val="CC0000"/>
          <w:sz w:val="28"/>
          <w:szCs w:val="28"/>
          <w:u w:val="single"/>
        </w:rPr>
        <w:t>JOB DESCRIPTION FOR:</w:t>
        <w:tab/>
        <w:t>Class Teacher</w:t>
      </w:r>
    </w:p>
    <w:p>
      <w:pPr>
        <w:pStyle w:val="Normal"/>
        <w:rPr>
          <w:rFonts w:ascii="Arial" w:hAnsi="Arial" w:cs="Arial"/>
          <w:b/>
          <w:b/>
          <w:color w:val="CC0000"/>
          <w:u w:val="single"/>
        </w:rPr>
      </w:pPr>
      <w:r>
        <w:rPr>
          <w:rFonts w:cs="Arial" w:ascii="Arial" w:hAnsi="Arial"/>
          <w:b/>
          <w:color w:val="CC0000"/>
          <w:u w:val="single"/>
        </w:rPr>
      </w:r>
    </w:p>
    <w:p>
      <w:pPr>
        <w:pStyle w:val="PlainText"/>
        <w:rPr>
          <w:rFonts w:ascii="Arial" w:hAnsi="Arial" w:cs="Arial"/>
          <w:b/>
          <w:b/>
          <w:bCs/>
          <w:color w:val="000000"/>
          <w:sz w:val="24"/>
          <w:szCs w:val="24"/>
        </w:rPr>
      </w:pPr>
      <w:r>
        <w:rPr>
          <w:rFonts w:cs="Arial" w:ascii="Arial" w:hAnsi="Arial"/>
          <w:b/>
          <w:bCs/>
          <w:color w:val="000000"/>
          <w:sz w:val="24"/>
          <w:szCs w:val="24"/>
        </w:rPr>
        <w:t>Purpose of the Job:</w:t>
      </w:r>
    </w:p>
    <w:p>
      <w:pPr>
        <w:pStyle w:val="PlainText"/>
        <w:numPr>
          <w:ilvl w:val="0"/>
          <w:numId w:val="2"/>
        </w:numPr>
        <w:tabs>
          <w:tab w:val="left" w:pos="720" w:leader="none"/>
        </w:tabs>
        <w:ind w:left="720" w:right="0" w:hanging="360"/>
        <w:rPr>
          <w:rFonts w:ascii="Arial" w:hAnsi="Arial" w:cs="Arial"/>
          <w:color w:val="000000"/>
          <w:sz w:val="24"/>
          <w:szCs w:val="24"/>
        </w:rPr>
      </w:pPr>
      <w:r>
        <w:rPr>
          <w:rFonts w:cs="Arial" w:ascii="Arial" w:hAnsi="Arial"/>
          <w:color w:val="000000"/>
          <w:sz w:val="24"/>
          <w:szCs w:val="24"/>
        </w:rPr>
        <w:t>To be responsible for the internal organisation, management and control of a class of children.</w:t>
      </w:r>
    </w:p>
    <w:p>
      <w:pPr>
        <w:pStyle w:val="PlainText"/>
        <w:rPr>
          <w:rFonts w:ascii="Arial" w:hAnsi="Arial" w:cs="Arial"/>
          <w:color w:val="000000"/>
          <w:sz w:val="24"/>
          <w:szCs w:val="24"/>
        </w:rPr>
      </w:pPr>
      <w:r>
        <w:rPr>
          <w:rFonts w:cs="Arial" w:ascii="Arial" w:hAnsi="Arial"/>
          <w:color w:val="000000"/>
          <w:sz w:val="24"/>
          <w:szCs w:val="24"/>
        </w:rPr>
        <w:tab/>
        <w:t xml:space="preserve"> </w:t>
      </w:r>
    </w:p>
    <w:p>
      <w:pPr>
        <w:pStyle w:val="PlainText"/>
        <w:rPr>
          <w:rFonts w:ascii="Arial" w:hAnsi="Arial" w:cs="Arial"/>
          <w:b/>
          <w:b/>
          <w:bCs/>
          <w:color w:val="000000"/>
          <w:sz w:val="24"/>
          <w:szCs w:val="24"/>
        </w:rPr>
      </w:pPr>
      <w:r>
        <w:rPr>
          <w:rFonts w:cs="Arial" w:ascii="Arial" w:hAnsi="Arial"/>
          <w:b/>
          <w:bCs/>
          <w:color w:val="000000"/>
          <w:sz w:val="24"/>
          <w:szCs w:val="24"/>
        </w:rPr>
        <w:t>Responsibilities:</w:t>
      </w:r>
    </w:p>
    <w:p>
      <w:pPr>
        <w:pStyle w:val="PlainText"/>
        <w:numPr>
          <w:ilvl w:val="0"/>
          <w:numId w:val="3"/>
        </w:numPr>
        <w:rPr>
          <w:rFonts w:ascii="Arial" w:hAnsi="Arial" w:cs="Arial"/>
          <w:color w:val="000000"/>
          <w:sz w:val="24"/>
          <w:szCs w:val="24"/>
        </w:rPr>
      </w:pPr>
      <w:r>
        <w:rPr>
          <w:rFonts w:cs="Arial" w:ascii="Arial" w:hAnsi="Arial"/>
          <w:color w:val="000000"/>
          <w:sz w:val="24"/>
          <w:szCs w:val="24"/>
        </w:rPr>
        <w:t xml:space="preserve">Responsible to the Headteacher </w:t>
      </w:r>
    </w:p>
    <w:p>
      <w:pPr>
        <w:pStyle w:val="Normal"/>
        <w:rPr>
          <w:rFonts w:ascii="Arial" w:hAnsi="Arial" w:cs="Arial"/>
          <w:color w:val="000000"/>
        </w:rPr>
      </w:pPr>
      <w:r>
        <w:rPr>
          <w:rFonts w:cs="Arial" w:ascii="Arial" w:hAnsi="Arial"/>
          <w:color w:val="000000"/>
        </w:rPr>
      </w:r>
    </w:p>
    <w:p>
      <w:pPr>
        <w:pStyle w:val="Normal"/>
        <w:rPr>
          <w:rFonts w:ascii="Arial" w:hAnsi="Arial" w:cs="Arial"/>
          <w:b/>
          <w:b/>
          <w:color w:val="000000"/>
        </w:rPr>
      </w:pPr>
      <w:r>
        <w:rPr>
          <w:rFonts w:cs="Arial" w:ascii="Arial" w:hAnsi="Arial"/>
          <w:b/>
          <w:color w:val="000000"/>
        </w:rPr>
        <w:t>Main Duties:</w:t>
      </w:r>
    </w:p>
    <w:p>
      <w:pPr>
        <w:pStyle w:val="Normal"/>
        <w:numPr>
          <w:ilvl w:val="0"/>
          <w:numId w:val="4"/>
        </w:numPr>
        <w:rPr>
          <w:rFonts w:ascii="Arial" w:hAnsi="Arial" w:cs="Arial"/>
          <w:color w:val="000000"/>
        </w:rPr>
      </w:pPr>
      <w:r>
        <w:rPr>
          <w:rFonts w:cs="Arial" w:ascii="Arial" w:hAnsi="Arial"/>
          <w:color w:val="000000"/>
        </w:rPr>
        <w:t>To fulfill the Conditions of Employment for Teachers other than Headteachers as stated in the current School Teachers’ Pay and Conditions Document.</w:t>
      </w:r>
    </w:p>
    <w:p>
      <w:pPr>
        <w:pStyle w:val="Normal"/>
        <w:ind w:left="360" w:right="0" w:hanging="0"/>
        <w:rPr>
          <w:rFonts w:ascii="Arial" w:hAnsi="Arial" w:cs="Arial"/>
          <w:b/>
          <w:b/>
          <w:color w:val="000000"/>
        </w:rPr>
      </w:pPr>
      <w:r>
        <w:rPr>
          <w:rFonts w:cs="Arial" w:ascii="Arial" w:hAnsi="Arial"/>
          <w:b/>
          <w:color w:val="000000"/>
        </w:rPr>
      </w:r>
    </w:p>
    <w:p>
      <w:pPr>
        <w:pStyle w:val="Normal"/>
        <w:numPr>
          <w:ilvl w:val="0"/>
          <w:numId w:val="4"/>
        </w:numPr>
        <w:rPr>
          <w:rFonts w:ascii="Arial" w:hAnsi="Arial" w:cs="Arial"/>
          <w:color w:val="000000"/>
        </w:rPr>
      </w:pPr>
      <w:r>
        <w:rPr>
          <w:rFonts w:cs="Arial" w:ascii="Arial" w:hAnsi="Arial"/>
          <w:color w:val="000000"/>
        </w:rPr>
        <w:t>To establish a purposeful learning environment in which diversity is valued and where pupils feel secure and confident.</w:t>
      </w:r>
    </w:p>
    <w:p>
      <w:pPr>
        <w:pStyle w:val="Normal"/>
        <w:rPr>
          <w:rFonts w:ascii="Arial" w:hAnsi="Arial" w:cs="Arial"/>
          <w:b/>
          <w:b/>
          <w:color w:val="000000"/>
        </w:rPr>
      </w:pPr>
      <w:r>
        <w:rPr>
          <w:rFonts w:cs="Arial" w:ascii="Arial" w:hAnsi="Arial"/>
          <w:b/>
          <w:color w:val="000000"/>
        </w:rPr>
      </w:r>
    </w:p>
    <w:p>
      <w:pPr>
        <w:pStyle w:val="Normal"/>
        <w:numPr>
          <w:ilvl w:val="0"/>
          <w:numId w:val="4"/>
        </w:numPr>
        <w:rPr>
          <w:rFonts w:ascii="Arial" w:hAnsi="Arial" w:cs="Arial"/>
          <w:color w:val="000000"/>
        </w:rPr>
      </w:pPr>
      <w:r>
        <w:rPr>
          <w:rFonts w:cs="Arial" w:ascii="Arial" w:hAnsi="Arial"/>
          <w:color w:val="000000"/>
        </w:rPr>
        <w:t>To teach clearly structured lessons or sequences of work, which interest and motivate all pupils and in which:</w:t>
      </w:r>
    </w:p>
    <w:p>
      <w:pPr>
        <w:pStyle w:val="Normal"/>
        <w:tabs>
          <w:tab w:val="clear" w:pos="720"/>
          <w:tab w:val="left" w:pos="360" w:leader="none"/>
        </w:tabs>
        <w:ind w:left="360" w:right="0" w:hanging="360"/>
        <w:rPr>
          <w:rFonts w:ascii="Arial" w:hAnsi="Arial" w:cs="Arial"/>
          <w:b/>
          <w:b/>
          <w:color w:val="000000"/>
        </w:rPr>
      </w:pPr>
      <w:r>
        <w:rPr>
          <w:rFonts w:cs="Arial" w:ascii="Arial" w:hAnsi="Arial"/>
          <w:b/>
          <w:color w:val="000000"/>
        </w:rPr>
      </w:r>
    </w:p>
    <w:p>
      <w:pPr>
        <w:pStyle w:val="Normal"/>
        <w:numPr>
          <w:ilvl w:val="1"/>
          <w:numId w:val="4"/>
        </w:numPr>
        <w:rPr>
          <w:rFonts w:ascii="Arial" w:hAnsi="Arial" w:cs="Arial"/>
          <w:color w:val="000000"/>
        </w:rPr>
      </w:pPr>
      <w:r>
        <w:rPr>
          <w:rFonts w:cs="Arial" w:ascii="Arial" w:hAnsi="Arial"/>
          <w:color w:val="000000"/>
        </w:rPr>
        <w:t>pupils’ learning needs and abilities are taken into account</w:t>
      </w:r>
    </w:p>
    <w:p>
      <w:pPr>
        <w:pStyle w:val="Normal"/>
        <w:numPr>
          <w:ilvl w:val="1"/>
          <w:numId w:val="4"/>
        </w:numPr>
        <w:rPr>
          <w:rFonts w:ascii="Arial" w:hAnsi="Arial" w:cs="Arial"/>
          <w:color w:val="000000"/>
        </w:rPr>
      </w:pPr>
      <w:r>
        <w:rPr>
          <w:rFonts w:cs="Arial" w:ascii="Arial" w:hAnsi="Arial"/>
          <w:color w:val="000000"/>
        </w:rPr>
        <w:t>learning objectives are made clear to pupils</w:t>
      </w:r>
    </w:p>
    <w:p>
      <w:pPr>
        <w:pStyle w:val="Normal"/>
        <w:numPr>
          <w:ilvl w:val="1"/>
          <w:numId w:val="4"/>
        </w:numPr>
        <w:rPr>
          <w:rFonts w:ascii="Arial" w:hAnsi="Arial" w:cs="Arial"/>
          <w:color w:val="000000"/>
        </w:rPr>
      </w:pPr>
      <w:r>
        <w:rPr>
          <w:rFonts w:cs="Arial" w:ascii="Arial" w:hAnsi="Arial"/>
          <w:color w:val="000000"/>
        </w:rPr>
        <w:t>interactive teaching methods and collaborative group work are employed</w:t>
      </w:r>
    </w:p>
    <w:p>
      <w:pPr>
        <w:pStyle w:val="Normal"/>
        <w:numPr>
          <w:ilvl w:val="1"/>
          <w:numId w:val="4"/>
        </w:numPr>
        <w:rPr>
          <w:rFonts w:ascii="Arial" w:hAnsi="Arial" w:cs="Arial"/>
          <w:color w:val="000000"/>
        </w:rPr>
      </w:pPr>
      <w:r>
        <w:rPr>
          <w:rFonts w:cs="Arial" w:ascii="Arial" w:hAnsi="Arial"/>
          <w:color w:val="000000"/>
        </w:rPr>
        <w:t>active and independent learning is promoted that enables pupils to think for themselves and to plan and manage their own learning</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To establish a clear framework for classroom discipline and strategies for recognising, encouraging and rewarding good behaviour in order to anticipate and manage pupils’ behaviour appropriately, and to promote self-control and independence.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To set challenging teaching and learning objectives which are relevant to and based on your knowledge of all pupils and take account of:</w:t>
      </w:r>
    </w:p>
    <w:p>
      <w:pPr>
        <w:pStyle w:val="Normal"/>
        <w:tabs>
          <w:tab w:val="clear" w:pos="720"/>
          <w:tab w:val="left" w:pos="358" w:leader="none"/>
        </w:tabs>
        <w:ind w:left="358" w:right="0" w:hanging="358"/>
        <w:rPr>
          <w:rFonts w:ascii="Arial" w:hAnsi="Arial" w:cs="Arial"/>
          <w:b/>
          <w:b/>
          <w:color w:val="000000"/>
        </w:rPr>
      </w:pPr>
      <w:r>
        <w:rPr>
          <w:rFonts w:cs="Arial" w:ascii="Arial" w:hAnsi="Arial"/>
          <w:b/>
          <w:color w:val="000000"/>
        </w:rPr>
      </w:r>
    </w:p>
    <w:p>
      <w:pPr>
        <w:pStyle w:val="Normal"/>
        <w:numPr>
          <w:ilvl w:val="1"/>
          <w:numId w:val="4"/>
        </w:numPr>
        <w:rPr>
          <w:rFonts w:ascii="Arial" w:hAnsi="Arial" w:cs="Arial"/>
          <w:color w:val="000000"/>
        </w:rPr>
      </w:pPr>
      <w:r>
        <w:rPr>
          <w:rFonts w:cs="Arial" w:ascii="Arial" w:hAnsi="Arial"/>
          <w:color w:val="000000"/>
        </w:rPr>
        <w:t>their learning needs and abilities</w:t>
      </w:r>
    </w:p>
    <w:p>
      <w:pPr>
        <w:pStyle w:val="Normal"/>
        <w:numPr>
          <w:ilvl w:val="1"/>
          <w:numId w:val="4"/>
        </w:numPr>
        <w:rPr>
          <w:rFonts w:ascii="Arial" w:hAnsi="Arial" w:cs="Arial"/>
          <w:color w:val="000000"/>
        </w:rPr>
      </w:pPr>
      <w:r>
        <w:rPr>
          <w:rFonts w:cs="Arial" w:ascii="Arial" w:hAnsi="Arial"/>
          <w:color w:val="000000"/>
        </w:rPr>
        <w:t>evidence of their past and current achievement</w:t>
      </w:r>
    </w:p>
    <w:p>
      <w:pPr>
        <w:pStyle w:val="Normal"/>
        <w:numPr>
          <w:ilvl w:val="1"/>
          <w:numId w:val="4"/>
        </w:numPr>
        <w:rPr>
          <w:rFonts w:ascii="Arial" w:hAnsi="Arial" w:cs="Arial"/>
          <w:color w:val="000000"/>
        </w:rPr>
      </w:pPr>
      <w:r>
        <w:rPr>
          <w:rFonts w:cs="Arial" w:ascii="Arial" w:hAnsi="Arial"/>
          <w:color w:val="000000"/>
        </w:rPr>
        <w:t>the expected standards for pupils of the relevant age range, and</w:t>
      </w:r>
    </w:p>
    <w:p>
      <w:pPr>
        <w:pStyle w:val="Normal"/>
        <w:numPr>
          <w:ilvl w:val="1"/>
          <w:numId w:val="4"/>
        </w:numPr>
        <w:rPr>
          <w:rFonts w:ascii="Arial" w:hAnsi="Arial" w:cs="Arial"/>
          <w:color w:val="000000"/>
        </w:rPr>
      </w:pPr>
      <w:r>
        <w:rPr>
          <w:rFonts w:cs="Arial" w:ascii="Arial" w:hAnsi="Arial"/>
          <w:color w:val="000000"/>
        </w:rPr>
        <w:t xml:space="preserve">the range and content of work relevant to that phase </w:t>
      </w:r>
    </w:p>
    <w:p>
      <w:pPr>
        <w:pStyle w:val="Normal"/>
        <w:rPr>
          <w:rFonts w:ascii="Arial" w:hAnsi="Arial" w:cs="Arial"/>
          <w:b/>
          <w:b/>
          <w:color w:val="000000"/>
        </w:rPr>
      </w:pPr>
      <w:r>
        <w:rPr>
          <w:rFonts w:cs="Arial" w:ascii="Arial" w:hAnsi="Arial"/>
          <w:b/>
          <w:color w:val="000000"/>
        </w:rPr>
      </w:r>
    </w:p>
    <w:p>
      <w:pPr>
        <w:pStyle w:val="Normal"/>
        <w:numPr>
          <w:ilvl w:val="0"/>
          <w:numId w:val="4"/>
        </w:numPr>
        <w:rPr>
          <w:rFonts w:ascii="Arial" w:hAnsi="Arial" w:cs="Arial"/>
          <w:color w:val="000000"/>
        </w:rPr>
      </w:pPr>
      <w:r>
        <w:rPr>
          <w:rFonts w:cs="Arial" w:ascii="Arial" w:hAnsi="Arial"/>
          <w:color w:val="000000"/>
        </w:rPr>
        <w:t>To make appropriate use of a range of monitoring and assessment strategies to evaluate pupils’ progress towards planned learning objectives, and to use this information to inform your own planning and teaching.</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To monitor and assess as you teach, giving immediate and constructive feedback, which supports pupils as they learn, requiring pupils to reflect on, evaluate and improve their own performance.</w:t>
      </w:r>
    </w:p>
    <w:p>
      <w:pPr>
        <w:pStyle w:val="Normal"/>
        <w:rPr>
          <w:rFonts w:ascii="Arial" w:hAnsi="Arial" w:cs="Arial"/>
          <w:b/>
          <w:b/>
          <w:color w:val="000000"/>
        </w:rPr>
      </w:pPr>
      <w:r>
        <w:rPr>
          <w:rFonts w:cs="Arial" w:ascii="Arial" w:hAnsi="Arial"/>
          <w:b/>
          <w:color w:val="000000"/>
        </w:rPr>
      </w:r>
    </w:p>
    <w:p>
      <w:pPr>
        <w:pStyle w:val="Normal"/>
        <w:numPr>
          <w:ilvl w:val="0"/>
          <w:numId w:val="4"/>
        </w:numPr>
        <w:rPr>
          <w:rFonts w:ascii="Arial" w:hAnsi="Arial" w:cs="Arial"/>
          <w:color w:val="000000"/>
        </w:rPr>
      </w:pPr>
      <w:r>
        <w:rPr>
          <w:rFonts w:cs="Arial" w:ascii="Arial" w:hAnsi="Arial"/>
          <w:color w:val="000000"/>
        </w:rPr>
        <w:t>To demonstrate and promote through your professional practice, teaching and management of behaviour the positive values, attitudes and behaviour expected of pupils.</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To call on the support and guidance of colleagues, specialist teachers and other professionals in order to maximise effective teaching and learning.</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To use ICT effectively in your teaching.</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To demonstrate commitment to your professional development by evaluating your own practice and learning from the effective practice of others.</w:t>
      </w:r>
    </w:p>
    <w:p>
      <w:pPr>
        <w:pStyle w:val="Normal"/>
        <w:rPr>
          <w:rFonts w:ascii="Arial" w:hAnsi="Arial" w:cs="Arial"/>
          <w:b/>
          <w:b/>
          <w:color w:val="000000"/>
        </w:rPr>
      </w:pPr>
      <w:r>
        <w:rPr>
          <w:rFonts w:cs="Arial" w:ascii="Arial" w:hAnsi="Arial"/>
          <w:b/>
          <w:color w:val="000000"/>
        </w:rPr>
      </w:r>
    </w:p>
    <w:p>
      <w:pPr>
        <w:pStyle w:val="Normal"/>
        <w:numPr>
          <w:ilvl w:val="0"/>
          <w:numId w:val="4"/>
        </w:numPr>
        <w:rPr>
          <w:rFonts w:ascii="Arial" w:hAnsi="Arial" w:cs="Arial"/>
          <w:color w:val="000000"/>
        </w:rPr>
      </w:pPr>
      <w:r>
        <w:rPr>
          <w:rFonts w:cs="Arial" w:ascii="Arial" w:hAnsi="Arial"/>
          <w:color w:val="000000"/>
        </w:rPr>
        <w:t>Participate in performance management arrangements within an agreed national framework.</w:t>
      </w:r>
    </w:p>
    <w:p>
      <w:pPr>
        <w:pStyle w:val="PlainText"/>
        <w:rPr>
          <w:rFonts w:ascii="Arial" w:hAnsi="Arial" w:cs="Arial"/>
          <w:color w:val="000000"/>
          <w:sz w:val="24"/>
          <w:szCs w:val="24"/>
        </w:rPr>
      </w:pPr>
      <w:r>
        <w:rPr>
          <w:rFonts w:cs="Arial" w:ascii="Arial" w:hAnsi="Arial"/>
          <w:color w:val="000000"/>
          <w:sz w:val="24"/>
          <w:szCs w:val="24"/>
        </w:rPr>
      </w:r>
    </w:p>
    <w:p>
      <w:pPr>
        <w:pStyle w:val="PlainText"/>
        <w:numPr>
          <w:ilvl w:val="0"/>
          <w:numId w:val="4"/>
        </w:numPr>
        <w:rPr>
          <w:rFonts w:ascii="Arial" w:hAnsi="Arial" w:cs="Arial"/>
          <w:color w:val="000000"/>
          <w:sz w:val="24"/>
          <w:szCs w:val="24"/>
        </w:rPr>
      </w:pPr>
      <w:r>
        <w:rPr>
          <w:rFonts w:cs="Arial" w:ascii="Arial" w:hAnsi="Arial"/>
          <w:color w:val="000000"/>
          <w:sz w:val="24"/>
          <w:szCs w:val="24"/>
        </w:rPr>
        <w:t>Communicating effectively with parents and carers, conveying timely and relevant information about attainment, objectives, progress and well-being.</w:t>
      </w:r>
    </w:p>
    <w:p>
      <w:pPr>
        <w:pStyle w:val="PlainText"/>
        <w:rPr>
          <w:rFonts w:ascii="Arial" w:hAnsi="Arial" w:cs="Arial"/>
          <w:color w:val="000000"/>
          <w:sz w:val="24"/>
          <w:szCs w:val="24"/>
        </w:rPr>
      </w:pPr>
      <w:r>
        <w:rPr>
          <w:rFonts w:cs="Arial" w:ascii="Arial" w:hAnsi="Arial"/>
          <w:color w:val="000000"/>
          <w:sz w:val="24"/>
          <w:szCs w:val="24"/>
        </w:rPr>
      </w:r>
    </w:p>
    <w:p>
      <w:pPr>
        <w:pStyle w:val="PlainText"/>
        <w:numPr>
          <w:ilvl w:val="0"/>
          <w:numId w:val="4"/>
        </w:numPr>
        <w:rPr>
          <w:rFonts w:ascii="Arial" w:hAnsi="Arial" w:cs="Arial"/>
          <w:color w:val="000000"/>
          <w:sz w:val="24"/>
          <w:szCs w:val="24"/>
        </w:rPr>
      </w:pPr>
      <w:r>
        <w:rPr>
          <w:rFonts w:cs="Arial" w:ascii="Arial" w:hAnsi="Arial"/>
          <w:color w:val="000000"/>
          <w:sz w:val="24"/>
          <w:szCs w:val="24"/>
        </w:rPr>
        <w:t>To promote and safeguard the welfare of pupils in the school.</w:t>
      </w:r>
    </w:p>
    <w:p>
      <w:pPr>
        <w:pStyle w:val="PlainText"/>
        <w:rPr>
          <w:rFonts w:ascii="Arial" w:hAnsi="Arial" w:cs="Arial"/>
          <w:color w:val="000000"/>
          <w:sz w:val="24"/>
          <w:szCs w:val="24"/>
        </w:rPr>
      </w:pPr>
      <w:r>
        <w:rPr>
          <w:rFonts w:cs="Arial" w:ascii="Arial" w:hAnsi="Arial"/>
          <w:color w:val="000000"/>
          <w:sz w:val="24"/>
          <w:szCs w:val="24"/>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b/>
          <w:b/>
        </w:rPr>
      </w:pPr>
      <w:r>
        <w:rPr>
          <w:rFonts w:cs="Arial" w:ascii="Arial" w:hAnsi="Arial"/>
          <w:b/>
        </w:rPr>
        <w:t>Professional Development</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rPr>
      </w:pPr>
      <w:r>
        <w:rPr>
          <w:rFonts w:cs="Arial" w:ascii="Arial" w:hAnsi="Arial"/>
        </w:rPr>
        <w:t>St. Bartholomew’s aims to provide a secure, caring environment in which everyone can learn and achieve their full potential in every facet of their development. St. Bartholomew’s is a learning organisation for all its members and seeks to promote professional development at every level, in accordance with the Performance Management Policy and School Development Plan.</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b/>
          <w:b/>
        </w:rPr>
      </w:pPr>
      <w:r>
        <w:rPr>
          <w:rFonts w:cs="Arial" w:ascii="Arial" w:hAnsi="Arial"/>
          <w:b/>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b/>
          <w:b/>
        </w:rPr>
      </w:pPr>
      <w:r>
        <w:rPr>
          <w:rFonts w:cs="Arial" w:ascii="Arial" w:hAnsi="Arial"/>
          <w:b/>
        </w:rPr>
        <w:t>Additional duties and responsibilities</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rPr>
      </w:pPr>
      <w:r>
        <w:rPr>
          <w:rFonts w:cs="Arial" w:ascii="Arial" w:hAnsi="Arial"/>
        </w:rPr>
        <w:t>Further duties and responsibilities may from time to time arise as required by the Head Teacher.</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rPr>
      </w:pPr>
      <w:r>
        <w:rPr>
          <w:rFonts w:cs="Arial" w:ascii="Arial" w:hAnsi="Arial"/>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b/>
          <w:b/>
        </w:rPr>
      </w:pPr>
      <w:r>
        <w:rPr>
          <w:rFonts w:cs="Arial" w:ascii="Arial" w:hAnsi="Arial"/>
          <w:b/>
        </w:rPr>
        <w:t>Re-negotiation</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ascii="Arial" w:hAnsi="Arial" w:cs="Arial"/>
        </w:rPr>
      </w:pPr>
      <w:r>
        <w:rPr>
          <w:rFonts w:cs="Arial" w:ascii="Arial" w:hAnsi="Arial"/>
        </w:rPr>
        <w:t>This job description will be reviewed annually.</w:t>
      </w:r>
    </w:p>
    <w:p>
      <w:pPr>
        <w:pStyle w:val="PlainText"/>
        <w:rPr>
          <w:rFonts w:ascii="Arial" w:hAnsi="Arial" w:cs="Arial"/>
          <w:i/>
          <w:i/>
          <w:color w:val="000000"/>
          <w:sz w:val="24"/>
          <w:szCs w:val="24"/>
        </w:rPr>
      </w:pPr>
      <w:r>
        <w:rPr>
          <w:rFonts w:cs="Arial" w:ascii="Arial" w:hAnsi="Arial"/>
          <w:i/>
          <w:color w:val="000000"/>
          <w:sz w:val="24"/>
          <w:szCs w:val="24"/>
        </w:rPr>
      </w:r>
    </w:p>
    <w:tbl>
      <w:tblPr>
        <w:tblW w:w="10456" w:type="dxa"/>
        <w:jc w:val="left"/>
        <w:tblInd w:w="-108" w:type="dxa"/>
        <w:tblCellMar>
          <w:top w:w="0" w:type="dxa"/>
          <w:left w:w="108" w:type="dxa"/>
          <w:bottom w:w="0" w:type="dxa"/>
          <w:right w:w="108" w:type="dxa"/>
        </w:tblCellMar>
      </w:tblPr>
      <w:tblGrid>
        <w:gridCol w:w="10456"/>
      </w:tblGrid>
      <w:tr>
        <w:trPr/>
        <w:tc>
          <w:tcPr>
            <w:tcW w:w="10456" w:type="dxa"/>
            <w:tcBorders/>
            <w:shd w:fill="auto" w:val="clear"/>
          </w:tcPr>
          <w:p>
            <w:pPr>
              <w:pStyle w:val="Normal"/>
              <w:jc w:val="both"/>
              <w:rPr/>
            </w:pPr>
            <w:r>
              <w:rPr>
                <w:rFonts w:cs="Arial" w:ascii="Arial" w:hAnsi="Arial"/>
                <w:b/>
                <w:i/>
              </w:rPr>
              <w:t xml:space="preserve">Customer Care - </w:t>
            </w:r>
            <w:r>
              <w:rPr>
                <w:rFonts w:cs="Arial" w:ascii="Arial" w:hAnsi="Arial"/>
                <w:i/>
              </w:rPr>
              <w:t>To provide quality services that are what our customers want and need.  To give customers the opportunity to comment or complain if they need to.  To work with customers and do what needs to be done to meet their needs.  To inform your manager about what customers say in relation to the services delivered.</w:t>
            </w:r>
          </w:p>
          <w:p>
            <w:pPr>
              <w:pStyle w:val="Normal"/>
              <w:jc w:val="both"/>
              <w:rPr>
                <w:rFonts w:ascii="Arial" w:hAnsi="Arial" w:cs="Arial"/>
                <w:i/>
                <w:i/>
                <w:lang w:val="en-US"/>
              </w:rPr>
            </w:pPr>
            <w:r>
              <w:rPr>
                <w:rFonts w:cs="Arial" w:ascii="Arial" w:hAnsi="Arial"/>
                <w:i/>
                <w:lang w:val="en-US"/>
              </w:rPr>
            </w:r>
          </w:p>
        </w:tc>
      </w:tr>
      <w:tr>
        <w:trPr/>
        <w:tc>
          <w:tcPr>
            <w:tcW w:w="10456" w:type="dxa"/>
            <w:tcBorders/>
            <w:shd w:fill="auto" w:val="clear"/>
          </w:tcPr>
          <w:p>
            <w:pPr>
              <w:pStyle w:val="Normal"/>
              <w:jc w:val="both"/>
              <w:rPr/>
            </w:pPr>
            <w:r>
              <w:rPr>
                <w:rFonts w:cs="Arial" w:ascii="Arial" w:hAnsi="Arial"/>
                <w:b/>
                <w:i/>
              </w:rPr>
              <w:t>Develop oneself and others</w:t>
            </w:r>
            <w:r>
              <w:rPr>
                <w:rFonts w:cs="Arial" w:ascii="Arial" w:hAnsi="Arial"/>
                <w:i/>
              </w:rPr>
              <w:t xml:space="preserve"> - To make every effort to access development opportunities and ensure you spend time with your manager identifying your development needs through your personal development plan.  To be ready to share learning with others</w:t>
            </w:r>
          </w:p>
          <w:p>
            <w:pPr>
              <w:pStyle w:val="Normal"/>
              <w:jc w:val="both"/>
              <w:rPr>
                <w:rFonts w:ascii="Arial" w:hAnsi="Arial" w:cs="Arial"/>
                <w:b/>
                <w:b/>
                <w:i/>
                <w:i/>
                <w:lang w:val="en-US"/>
              </w:rPr>
            </w:pPr>
            <w:r>
              <w:rPr>
                <w:rFonts w:cs="Arial" w:ascii="Arial" w:hAnsi="Arial"/>
                <w:b/>
                <w:i/>
                <w:lang w:val="en-US"/>
              </w:rPr>
            </w:r>
          </w:p>
        </w:tc>
      </w:tr>
      <w:tr>
        <w:trPr/>
        <w:tc>
          <w:tcPr>
            <w:tcW w:w="10456" w:type="dxa"/>
            <w:tcBorders/>
            <w:shd w:fill="auto" w:val="clear"/>
          </w:tcPr>
          <w:p>
            <w:pPr>
              <w:pStyle w:val="Normal"/>
              <w:jc w:val="both"/>
              <w:rPr/>
            </w:pPr>
            <w:r>
              <w:rPr>
                <w:rFonts w:cs="Arial" w:ascii="Arial" w:hAnsi="Arial"/>
                <w:b/>
                <w:i/>
              </w:rPr>
              <w:t>Valuing Diversity</w:t>
            </w:r>
            <w:r>
              <w:rPr>
                <w:rFonts w:cs="Arial" w:ascii="Arial" w:hAnsi="Arial"/>
                <w:i/>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tc>
      </w:tr>
    </w:tbl>
    <w:p>
      <w:pPr>
        <w:pStyle w:val="PlainText"/>
        <w:rPr>
          <w:rFonts w:ascii="Arial" w:hAnsi="Arial" w:cs="Arial"/>
          <w:color w:val="000000"/>
          <w:sz w:val="24"/>
          <w:szCs w:val="24"/>
        </w:rPr>
      </w:pPr>
      <w:r>
        <w:rPr>
          <w:rFonts w:cs="Arial" w:ascii="Arial" w:hAnsi="Arial"/>
          <w:color w:val="000000"/>
          <w:sz w:val="24"/>
          <w:szCs w:val="24"/>
        </w:rPr>
      </w:r>
    </w:p>
    <w:p>
      <w:pPr>
        <w:pStyle w:val="PlainText"/>
        <w:rPr>
          <w:rFonts w:ascii="Arial" w:hAnsi="Arial" w:cs="Arial"/>
          <w:color w:val="000000"/>
          <w:sz w:val="24"/>
          <w:szCs w:val="24"/>
        </w:rPr>
      </w:pPr>
      <w:r>
        <w:rPr>
          <w:rFonts w:cs="Arial" w:ascii="Arial" w:hAnsi="Arial"/>
          <w:color w:val="000000"/>
          <w:sz w:val="24"/>
          <w:szCs w:val="24"/>
        </w:rPr>
        <w:t>Date for Review: September 2026</w:t>
      </w:r>
      <w:bookmarkStart w:id="0" w:name="_GoBack"/>
      <w:bookmarkEnd w:id="0"/>
    </w:p>
    <w:p>
      <w:pPr>
        <w:pStyle w:val="PlainText"/>
        <w:rPr>
          <w:rFonts w:ascii="Arial" w:hAnsi="Arial" w:cs="Arial"/>
          <w:color w:val="000000"/>
          <w:sz w:val="24"/>
          <w:szCs w:val="24"/>
        </w:rPr>
      </w:pPr>
      <w:r>
        <w:rPr>
          <w:rFonts w:cs="Arial" w:ascii="Arial" w:hAnsi="Arial"/>
          <w:color w:val="000000"/>
          <w:sz w:val="24"/>
          <w:szCs w:val="24"/>
        </w:rPr>
      </w:r>
    </w:p>
    <w:p>
      <w:pPr>
        <w:pStyle w:val="PlainText"/>
        <w:rPr>
          <w:rFonts w:ascii="Arial" w:hAnsi="Arial" w:cs="Arial"/>
          <w:color w:val="000000"/>
          <w:sz w:val="24"/>
          <w:szCs w:val="24"/>
        </w:rPr>
      </w:pPr>
      <w:r>
        <w:rPr>
          <w:rFonts w:cs="Arial" w:ascii="Arial" w:hAnsi="Arial"/>
          <w:color w:val="000000"/>
          <w:sz w:val="24"/>
          <w:szCs w:val="24"/>
        </w:rPr>
        <w:t>Signed___________________              Date___________________</w:t>
      </w:r>
    </w:p>
    <w:p>
      <w:pPr>
        <w:pStyle w:val="PlainText"/>
        <w:rPr>
          <w:rFonts w:ascii="Arial" w:hAnsi="Arial" w:cs="Arial"/>
          <w:color w:val="000000"/>
          <w:sz w:val="24"/>
          <w:szCs w:val="24"/>
        </w:rPr>
      </w:pPr>
      <w:r>
        <w:rPr>
          <w:rFonts w:cs="Arial" w:ascii="Arial" w:hAnsi="Arial"/>
          <w:color w:val="000000"/>
          <w:sz w:val="24"/>
          <w:szCs w:val="24"/>
        </w:rPr>
      </w:r>
    </w:p>
    <w:p>
      <w:pPr>
        <w:pStyle w:val="PlainText"/>
        <w:rPr>
          <w:rFonts w:ascii="Arial" w:hAnsi="Arial" w:cs="Arial"/>
          <w:color w:val="000000"/>
          <w:sz w:val="24"/>
          <w:szCs w:val="24"/>
        </w:rPr>
      </w:pPr>
      <w:r>
        <w:rPr>
          <w:rFonts w:cs="Arial" w:ascii="Arial" w:hAnsi="Arial"/>
          <w:color w:val="000000"/>
          <w:sz w:val="24"/>
          <w:szCs w:val="24"/>
        </w:rPr>
        <w:t>Headteacher_______________             Date___________________</w:t>
      </w:r>
    </w:p>
    <w:p>
      <w:pPr>
        <w:pStyle w:val="Normal"/>
        <w:rPr>
          <w:rFonts w:ascii="Arial" w:hAnsi="Arial" w:cs="Arial"/>
        </w:rPr>
      </w:pPr>
      <w:r>
        <w:rPr>
          <w:rFonts w:cs="Arial" w:ascii="Arial" w:hAnsi="Arial"/>
        </w:rPr>
      </w:r>
    </w:p>
    <w:p>
      <w:pPr>
        <w:pStyle w:val="Normal"/>
        <w:rPr>
          <w:rFonts w:eastAsia="Tahoma" w:cs="Tahoma"/>
        </w:rPr>
      </w:pPr>
      <w:r>
        <w:rPr>
          <w:rFonts w:eastAsia="Tahoma" w:cs="Tahoma"/>
        </w:rPr>
        <w:t xml:space="preserve"> </w:t>
      </w:r>
    </w:p>
    <w:sectPr>
      <w:headerReference w:type="default" r:id="rId2"/>
      <w:footerReference w:type="default" r:id="rId3"/>
      <w:type w:val="nextPage"/>
      <w:pgSz w:w="11906" w:h="16838"/>
      <w:pgMar w:left="426" w:right="282" w:header="709" w:top="1520" w:footer="278"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urier New">
    <w:charset w:val="01"/>
    <w:family w:val="modern"/>
    <w:pitch w:val="default"/>
  </w:font>
  <w:font w:name="Wingdings">
    <w:charset w:val="02"/>
    <w:family w:val="auto"/>
    <w:pitch w:val="variable"/>
  </w:font>
  <w:font w:name="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000066"/>
      </w:rPr>
    </w:pPr>
    <w:r>
      <w:rPr>
        <w:b/>
        <w:color w:val="000066"/>
      </w:rPr>
    </w:r>
  </w:p>
  <w:p>
    <w:pPr>
      <w:pStyle w:val="Footer"/>
      <w:jc w:val="center"/>
      <w:rPr/>
    </w:pPr>
    <w:r>
      <w:rPr>
        <w:b/>
        <w:color w:val="000066"/>
        <w:sz w:val="26"/>
        <w:szCs w:val="26"/>
      </w:rPr>
      <w:t xml:space="preserve">Hope  </w:t>
    </w:r>
    <w:r>
      <w:rPr>
        <w:b/>
        <w:color w:val="CC0000"/>
        <w:sz w:val="26"/>
        <w:szCs w:val="26"/>
      </w:rPr>
      <w:t xml:space="preserve">Respect  </w:t>
    </w:r>
    <w:r>
      <w:rPr>
        <w:b/>
        <w:color w:val="000066"/>
        <w:sz w:val="26"/>
        <w:szCs w:val="26"/>
      </w:rPr>
      <w:t xml:space="preserve">Thankfulness  </w:t>
    </w:r>
    <w:r>
      <w:rPr>
        <w:b/>
        <w:color w:val="CC0000"/>
        <w:sz w:val="26"/>
        <w:szCs w:val="26"/>
      </w:rPr>
      <w:t xml:space="preserve">Honesty  </w:t>
    </w:r>
    <w:r>
      <w:rPr>
        <w:b/>
        <w:color w:val="000066"/>
        <w:sz w:val="26"/>
        <w:szCs w:val="26"/>
      </w:rPr>
      <w:t xml:space="preserve">Forgiveness  </w:t>
    </w:r>
    <w:r>
      <w:rPr>
        <w:b/>
        <w:color w:val="CC0000"/>
        <w:sz w:val="26"/>
        <w:szCs w:val="26"/>
      </w:rPr>
      <w:t xml:space="preserve">Trust  </w:t>
    </w:r>
    <w:r>
      <w:rPr>
        <w:b/>
        <w:color w:val="000066"/>
        <w:sz w:val="26"/>
        <w:szCs w:val="26"/>
      </w:rPr>
      <w:t xml:space="preserve">Friendship  </w:t>
    </w:r>
    <w:r>
      <w:rPr>
        <w:b/>
        <w:color w:val="CC0000"/>
        <w:sz w:val="26"/>
        <w:szCs w:val="26"/>
      </w:rPr>
      <w:t xml:space="preserve">Service  </w:t>
    </w:r>
    <w:r>
      <w:rPr>
        <w:b/>
        <w:color w:val="000066"/>
        <w:sz w:val="26"/>
        <w:szCs w:val="26"/>
      </w:rPr>
      <w:t>Love</w:t>
    </w:r>
  </w:p>
  <w:p>
    <w:pPr>
      <w:pStyle w:val="Footer"/>
      <w:jc w:val="center"/>
      <w:rPr>
        <w:b/>
        <w:b/>
        <w:color w:val="000066"/>
      </w:rPr>
    </w:pPr>
    <w:r>
      <w:rPr>
        <w:b/>
        <w:color w:val="000066"/>
      </w:rPr>
    </w:r>
  </w:p>
  <w:p>
    <w:pPr>
      <w:pStyle w:val="Footer"/>
      <w:jc w:val="right"/>
      <w:rPr>
        <w:b/>
        <w:b/>
        <w:color w:val="CC0000"/>
      </w:rPr>
    </w:pPr>
    <w:r>
      <w:rPr>
        <w:b/>
        <w:color w:val="CC0000"/>
      </w:rPr>
      <w:t>Fun and Achieve!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3">
          <wp:simplePos x="0" y="0"/>
          <wp:positionH relativeFrom="column">
            <wp:posOffset>-85090</wp:posOffset>
          </wp:positionH>
          <wp:positionV relativeFrom="paragraph">
            <wp:posOffset>-196215</wp:posOffset>
          </wp:positionV>
          <wp:extent cx="2520315" cy="6724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 t="-67" r="-18" b="-67"/>
                  <a:stretch>
                    <a:fillRect/>
                  </a:stretch>
                </pic:blipFill>
                <pic:spPr bwMode="auto">
                  <a:xfrm>
                    <a:off x="0" y="0"/>
                    <a:ext cx="2520315" cy="6724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080"/>
        </w:tabs>
        <w:ind w:left="1080" w:hanging="360"/>
      </w:pPr>
      <w:rPr>
        <w:rFonts w:ascii="Symbol" w:hAnsi="Symbol" w:cs="Symbol" w:hint="default"/>
        <w:rFonts w:cs="Symbo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ahoma" w:hAnsi="Tahoma" w:eastAsia="Calibri" w:cs="Tahoma"/>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Cs w:val="20"/>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color w:val="FF0000"/>
      <w:sz w:val="72"/>
      <w:szCs w:val="20"/>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color w:val="000000"/>
      <w:sz w:val="40"/>
      <w:szCs w:val="20"/>
    </w:rPr>
  </w:style>
  <w:style w:type="paragraph" w:styleId="Heading4">
    <w:name w:val="Heading 4"/>
    <w:basedOn w:val="Normal"/>
    <w:next w:val="Normal"/>
    <w:qFormat/>
    <w:pPr>
      <w:keepNext w:val="true"/>
      <w:numPr>
        <w:ilvl w:val="3"/>
        <w:numId w:val="1"/>
      </w:numPr>
      <w:ind w:left="3600" w:right="0" w:hanging="3600"/>
      <w:outlineLvl w:val="3"/>
    </w:pPr>
    <w:rPr>
      <w:rFonts w:ascii="Times New Roman" w:hAnsi="Times New Roman" w:cs="Times New Roman"/>
      <w:b/>
      <w:sz w:val="36"/>
      <w:szCs w:val="20"/>
      <w:u w:val="singl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sz w:val="4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b/>
      <w:sz w:val="28"/>
    </w:rPr>
  </w:style>
  <w:style w:type="character" w:styleId="Heading2Char">
    <w:name w:val="Heading 2 Char"/>
    <w:basedOn w:val="DefaultParagraphFont"/>
    <w:qFormat/>
    <w:rPr>
      <w:b/>
      <w:color w:val="FF0000"/>
      <w:sz w:val="72"/>
      <w:u w:val="single"/>
    </w:rPr>
  </w:style>
  <w:style w:type="character" w:styleId="Heading3Char">
    <w:name w:val="Heading 3 Char"/>
    <w:basedOn w:val="DefaultParagraphFont"/>
    <w:qFormat/>
    <w:rPr>
      <w:b/>
      <w:color w:val="000000"/>
      <w:sz w:val="40"/>
    </w:rPr>
  </w:style>
  <w:style w:type="character" w:styleId="Heading4Char">
    <w:name w:val="Heading 4 Char"/>
    <w:basedOn w:val="DefaultParagraphFont"/>
    <w:qFormat/>
    <w:rPr>
      <w:b/>
      <w:sz w:val="36"/>
      <w:u w:val="single"/>
    </w:rPr>
  </w:style>
  <w:style w:type="character" w:styleId="Heading5Char">
    <w:name w:val="Heading 5 Char"/>
    <w:basedOn w:val="DefaultParagraphFont"/>
    <w:qFormat/>
    <w:rPr>
      <w:b/>
      <w:sz w:val="40"/>
    </w:rPr>
  </w:style>
  <w:style w:type="character" w:styleId="BodyTextChar">
    <w:name w:val="Body Text Char"/>
    <w:basedOn w:val="DefaultParagraphFont"/>
    <w:qFormat/>
    <w:rPr>
      <w:b/>
      <w:sz w:val="28"/>
    </w:rPr>
  </w:style>
  <w:style w:type="character" w:styleId="FooterChar">
    <w:name w:val="Footer Char"/>
    <w:basedOn w:val="DefaultParagraphFont"/>
    <w:qFormat/>
    <w:rPr>
      <w:rFonts w:ascii="Arial" w:hAnsi="Arial" w:cs="Arial"/>
      <w:sz w:val="28"/>
      <w:szCs w:val="24"/>
    </w:rPr>
  </w:style>
  <w:style w:type="character" w:styleId="PlainTextChar">
    <w:name w:val="Plain Text Char"/>
    <w:basedOn w:val="DefaultParagraphFont"/>
    <w:qFormat/>
    <w:rPr>
      <w:rFonts w:ascii="Courier New" w:hAnsi="Courier New" w:cs="Courier New"/>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Times New Roman" w:hAnsi="Times New Roman" w:cs="Times New Roman"/>
      <w:b/>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before="0" w:after="0"/>
      <w:ind w:left="720" w:right="0" w:hanging="0"/>
      <w:contextualSpacing/>
    </w:pPr>
    <w:rPr>
      <w:szCs w:val="22"/>
    </w:rPr>
  </w:style>
  <w:style w:type="paragraph" w:styleId="PlainText">
    <w:name w:val="Plain Text"/>
    <w:basedOn w:val="Normal"/>
    <w:qFormat/>
    <w:pPr/>
    <w:rPr>
      <w:rFonts w:ascii="Courier New" w:hAnsi="Courier New" w:eastAsia="Times New Roman" w:cs="Courier New"/>
      <w:sz w:val="20"/>
      <w:szCs w:val="20"/>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St Bart's Portrait Jan 2016</Template>
  <TotalTime>4</TotalTime>
  <Application>LibreOffice/6.3.4.2$Windows_X86_64 LibreOffice_project/60da17e045e08f1793c57c00ba83cdfce946d0aa</Application>
  <Company>Bolton Council Schools ICT Unit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2016-02-10T13:44:00Z</dcterms:created>
  <dc:creator>C Adamthwaite</dc:creator>
  <dc:description/>
  <dc:language>en-US</dc:language>
  <cp:lastModifiedBy>Mark Johns</cp:lastModifiedBy>
  <cp:lastPrinted>1995-11-21T17:41:00Z</cp:lastPrinted>
  <dcterms:modified xsi:type="dcterms:W3CDTF">2026-05-10T15:49:00Z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 Schools ICT Unit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