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7" w:name="Text37"/>
      <w:r>
        <w:rPr/>
        <w:t>     </w:t>
      </w:r>
      <w:r>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9" w:name="Text39"/>
      <w:r>
        <w:rPr/>
        <w:t>     </w:t>
      </w:r>
      <w:r>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1" w:name="Text41"/>
      <w:r>
        <w:rPr/>
        <w:t>     </w:t>
      </w:r>
      <w:r>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2" w:name="Text371"/>
      <w:r>
        <w:rPr/>
        <w:t>     </w:t>
      </w:r>
      <w:r>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4" w:name="Text391"/>
      <w:r>
        <w:rPr/>
        <w:t>     </w:t>
      </w:r>
      <w:r>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6" w:name="Text411"/>
      <w:r>
        <w:rPr/>
        <w:t>     </w:t>
      </w:r>
      <w:r>
        <w:rPr/>
      </w:r>
      <w:r>
        <w:rPr/>
        <w:fldChar w:fldCharType="end"/>
      </w:r>
      <w:bookmarkEnd w:id="13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7" w:name="Text372"/>
      <w:r>
        <w:rPr/>
        <w:t>     </w:t>
      </w:r>
      <w:r>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9" w:name="Text392"/>
      <w:r>
        <w:rPr/>
        <w:t>     </w:t>
      </w:r>
      <w:r>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1" w:name="Text412"/>
      <w:r>
        <w:rPr/>
        <w:t>     </w:t>
      </w:r>
      <w:r>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t>     </w:t>
      </w:r>
      <w:r>
        <w:rPr/>
      </w:r>
      <w:r>
        <w:rPr/>
        <w:fldChar w:fldCharType="end"/>
      </w:r>
      <w:bookmarkEnd w:id="142"/>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p>
      <w:pPr>
        <w:pStyle w:val="Normal"/>
        <w:jc w:val="both"/>
        <w:rPr/>
      </w:pPr>
      <w:r>
        <w:rPr/>
        <w:t>The Governing Body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r>
        <w:br w:type="page"/>
      </w:r>
    </w:p>
    <w:p>
      <w:pPr>
        <w:pStyle w:val="Normal"/>
        <w:rPr>
          <w:b/>
          <w:b/>
          <w:sz w:val="28"/>
          <w:szCs w:val="28"/>
        </w:rPr>
      </w:pPr>
      <w:bookmarkStart w:id="146" w:name="_GoBack"/>
      <w:bookmarkEnd w:id="146"/>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Thornleigh Salesian College-A Roman Catholic Voluntary Aided, Secondary School.</w:t>
      </w:r>
    </w:p>
    <w:p>
      <w:pPr>
        <w:pStyle w:val="ListParagraph"/>
        <w:jc w:val="both"/>
        <w:rPr/>
      </w:pPr>
      <w:r>
        <w:rPr/>
      </w:r>
    </w:p>
    <w:p>
      <w:pPr>
        <w:pStyle w:val="ListParagraph"/>
        <w:numPr>
          <w:ilvl w:val="0"/>
          <w:numId w:val="3"/>
        </w:numPr>
        <w:jc w:val="both"/>
        <w:rPr/>
      </w:pPr>
      <w:r>
        <w:rPr/>
        <w:t>Being a Catholic education provider we work closely with Salford Diocese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HR team are responsible for data protection within our organisation and you can contact them with any questions relating to our handling of your data.  You can contact them by email at </w:t>
      </w:r>
      <w:hyperlink r:id="rId3">
        <w:r>
          <w:rPr>
            <w:rStyle w:val="InternetLink"/>
          </w:rPr>
          <w:t>contact@thornleigh.bolton.sch.uk</w:t>
        </w:r>
      </w:hyperlink>
      <w:r>
        <w:rPr/>
        <w:t xml:space="preserve"> or telephone on 01204 301351.</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email at contact@thornleigh.bolton.sch.uk.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7" w:name="Text45"/>
      <w:r>
        <w:rPr/>
        <w:t>     </w:t>
      </w:r>
      <w:r>
        <w:rPr/>
      </w:r>
      <w:r>
        <w:rPr/>
        <w:fldChar w:fldCharType="end"/>
      </w:r>
      <w:bookmarkEnd w:id="147"/>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8" w:name="Text46"/>
      <w:r>
        <w:rPr/>
        <w:t>     </w:t>
      </w:r>
      <w:r>
        <w:rPr/>
      </w:r>
      <w:r>
        <w:rPr/>
        <w:fldChar w:fldCharType="end"/>
      </w:r>
      <w:bookmarkEnd w:id="148"/>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 if required).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16</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ontact@thornleigh.bolton.sch.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