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bookmarkStart w:id="0" w:name="_Hlk158719554"/>
                            <w:bookmarkEnd w:id="0"/>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bookmarkStart w:id="1" w:name="_Hlk158719554"/>
                      <w:bookmarkEnd w:id="1"/>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Directorate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Adults / Childrens / Public health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cs="Arial" w:ascii="Arial" w:hAnsi="Arial"/>
                <w:b/>
                <w:bCs/>
              </w:rPr>
              <w:t>Career Grade</w:t>
            </w:r>
            <w:r>
              <w:rPr>
                <w:rFonts w:cs="Tahoma"/>
                <w:b/>
                <w:bCs/>
              </w:rPr>
              <w:t xml:space="preserve"> </w:t>
            </w:r>
            <w:r>
              <w:rPr>
                <w:rFonts w:cs="Arial" w:ascii="Arial" w:hAnsi="Arial"/>
                <w:b/>
                <w:bCs/>
              </w:rPr>
              <w:t>Principal Accountant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 to 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Ensuring the efficient operation of the accountancy team in the preparation, accounting, and management of the Directorates’ financial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Group Accountant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Staffing </w:t>
            </w:r>
          </w:p>
          <w:p>
            <w:pPr>
              <w:pStyle w:val="Normal"/>
              <w:spacing w:lineRule="auto" w:line="240" w:before="0" w:after="0"/>
              <w:rPr>
                <w:rFonts w:ascii="Arial" w:hAnsi="Arial" w:cs="Arial"/>
                <w:b/>
                <w:b/>
              </w:rPr>
            </w:pPr>
            <w:r>
              <w:rPr>
                <w:rFonts w:cs="Arial" w:ascii="Arial" w:hAnsi="Arial"/>
                <w:b/>
              </w:rPr>
              <w:t>Responsibilities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szCs w:val="24"/>
              </w:rPr>
            </w:pPr>
            <w:r>
              <w:rPr>
                <w:rFonts w:cs="Arial" w:ascii="Arial" w:hAnsi="Arial"/>
                <w:szCs w:val="24"/>
              </w:rPr>
              <w:t>Senior Accountancy Assistants / Accountancy Assistants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sz w:val="16"/>
          <w:szCs w:val="16"/>
        </w:rPr>
      </w:pPr>
      <w:r>
        <w:rPr>
          <w:rFonts w:cs="Arial" w:ascii="Arial" w:hAnsi="Arial"/>
          <w:sz w:val="16"/>
          <w:szCs w:val="16"/>
        </w:rPr>
      </w:r>
    </w:p>
    <w:tbl>
      <w:tblPr>
        <w:tblW w:w="9820" w:type="dxa"/>
        <w:jc w:val="left"/>
        <w:tblInd w:w="-108" w:type="dxa"/>
        <w:tblCellMar>
          <w:top w:w="0" w:type="dxa"/>
          <w:left w:w="108" w:type="dxa"/>
          <w:bottom w:w="0" w:type="dxa"/>
          <w:right w:w="108" w:type="dxa"/>
        </w:tblCellMar>
      </w:tblPr>
      <w:tblGrid>
        <w:gridCol w:w="108"/>
        <w:gridCol w:w="817"/>
        <w:gridCol w:w="8783"/>
        <w:gridCol w:w="112"/>
      </w:tblGrid>
      <w:tr>
        <w:trPr>
          <w:cantSplit w:val="true"/>
        </w:trPr>
        <w:tc>
          <w:tcPr>
            <w:tcW w:w="9708" w:type="dxa"/>
            <w:gridSpan w:val="3"/>
            <w:tcBorders/>
            <w:shd w:fill="auto" w:val="clear"/>
          </w:tcPr>
          <w:p>
            <w:pPr>
              <w:pStyle w:val="Normal"/>
              <w:spacing w:before="60" w:after="120"/>
              <w:rPr>
                <w:rFonts w:cs="Arial"/>
                <w:b/>
                <w:b/>
                <w:sz w:val="26"/>
              </w:rPr>
            </w:pPr>
            <w:r>
              <w:rPr>
                <w:rFonts w:cs="Arial"/>
                <w:b/>
                <w:sz w:val="26"/>
              </w:rPr>
              <w:t>Main Duties - Grade G</w:t>
            </w:r>
          </w:p>
        </w:tc>
        <w:tc>
          <w:tcPr>
            <w:tcW w:w="112" w:type="dxa"/>
            <w:tcBorders/>
            <w:shd w:fill="auto" w:val="clear"/>
          </w:tcPr>
          <w:p>
            <w:pPr>
              <w:pStyle w:val="Normal"/>
              <w:widowControl/>
              <w:bidi w:val="0"/>
              <w:snapToGrid w:val="false"/>
              <w:spacing w:lineRule="auto" w:line="276" w:before="0" w:after="200"/>
              <w:jc w:val="left"/>
              <w:rPr/>
            </w:pPr>
            <w:r>
              <w:rPr/>
            </w:r>
          </w:p>
        </w:tc>
      </w:tr>
      <w:tr>
        <w:trPr>
          <w:cantSplit w:val="true"/>
        </w:trPr>
        <w:tc>
          <w:tcPr>
            <w:tcW w:w="108" w:type="dxa"/>
            <w:tcBorders/>
            <w:shd w:fill="auto" w:val="clear"/>
          </w:tcPr>
          <w:p>
            <w:pPr>
              <w:pStyle w:val="Normal"/>
              <w:widowControl/>
              <w:bidi w:val="0"/>
              <w:snapToGrid w:val="false"/>
              <w:spacing w:lineRule="auto" w:line="276" w:before="0" w:after="200"/>
              <w:jc w:val="left"/>
              <w:rPr/>
            </w:pPr>
            <w:r>
              <w:rPr/>
            </w:r>
          </w:p>
        </w:tc>
        <w:tc>
          <w:tcPr>
            <w:tcW w:w="9712" w:type="dxa"/>
            <w:gridSpan w:val="3"/>
            <w:tcBorders/>
            <w:shd w:fill="auto" w:val="clear"/>
          </w:tcPr>
          <w:p>
            <w:pPr>
              <w:pStyle w:val="Normal"/>
              <w:spacing w:lineRule="auto" w:line="264" w:before="60" w:after="120"/>
              <w:rPr>
                <w:rFonts w:ascii="Arial" w:hAnsi="Arial" w:eastAsia="Times New Roman" w:cs="Arial"/>
                <w:b/>
                <w:b/>
              </w:rPr>
            </w:pPr>
            <w:r>
              <w:rPr>
                <w:rFonts w:eastAsia="Times New Roman" w:cs="Arial" w:ascii="Arial" w:hAnsi="Arial"/>
                <w:b/>
              </w:rPr>
              <w:t xml:space="preserve">Grade G Duties </w:t>
            </w:r>
          </w:p>
        </w:tc>
      </w:tr>
      <w:tr>
        <w:trPr/>
        <w:tc>
          <w:tcPr>
            <w:tcW w:w="108" w:type="dxa"/>
            <w:tcBorders/>
            <w:shd w:fill="auto" w:val="clear"/>
          </w:tcPr>
          <w:p>
            <w:pPr>
              <w:pStyle w:val="Normal"/>
              <w:widowControl/>
              <w:bidi w:val="0"/>
              <w:snapToGrid w:val="false"/>
              <w:spacing w:lineRule="auto" w:line="276" w:before="0" w:after="200"/>
              <w:jc w:val="left"/>
              <w:rPr/>
            </w:pPr>
            <w:r>
              <w:rPr/>
            </w:r>
          </w:p>
        </w:tc>
        <w:tc>
          <w:tcPr>
            <w:tcW w:w="817" w:type="dxa"/>
            <w:tcBorders/>
            <w:shd w:fill="auto" w:val="clear"/>
          </w:tcPr>
          <w:p>
            <w:pPr>
              <w:pStyle w:val="Normal"/>
              <w:spacing w:lineRule="auto" w:line="264" w:before="0" w:after="0"/>
              <w:jc w:val="both"/>
              <w:rPr>
                <w:rFonts w:ascii="Arial" w:hAnsi="Arial" w:eastAsia="Times New Roman" w:cs="Arial"/>
                <w:b/>
                <w:b/>
                <w:bCs/>
              </w:rPr>
            </w:pPr>
            <w:r>
              <w:rPr>
                <w:rFonts w:eastAsia="Times New Roman" w:cs="Arial" w:ascii="Arial" w:hAnsi="Arial"/>
                <w:b/>
                <w:bCs/>
              </w:rPr>
              <w:t>1.</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tc>
        <w:tc>
          <w:tcPr>
            <w:tcW w:w="8895"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Contribute to the accurate preparation and maintenance of the Department’s budget.</w:t>
            </w:r>
          </w:p>
        </w:tc>
      </w:tr>
      <w:tr>
        <w:trPr/>
        <w:tc>
          <w:tcPr>
            <w:tcW w:w="108" w:type="dxa"/>
            <w:tcBorders/>
            <w:shd w:fill="auto" w:val="clear"/>
          </w:tcPr>
          <w:p>
            <w:pPr>
              <w:pStyle w:val="Normal"/>
              <w:widowControl/>
              <w:bidi w:val="0"/>
              <w:snapToGrid w:val="false"/>
              <w:spacing w:lineRule="auto" w:line="276" w:before="0" w:after="200"/>
              <w:jc w:val="left"/>
              <w:rPr/>
            </w:pPr>
            <w:r>
              <w:rPr/>
            </w:r>
          </w:p>
        </w:tc>
        <w:tc>
          <w:tcPr>
            <w:tcW w:w="817" w:type="dxa"/>
            <w:tcBorders/>
            <w:shd w:fill="auto" w:val="clear"/>
          </w:tcPr>
          <w:p>
            <w:pPr>
              <w:pStyle w:val="Normal"/>
              <w:spacing w:lineRule="auto" w:line="264" w:before="0" w:after="0"/>
              <w:jc w:val="both"/>
              <w:rPr>
                <w:rFonts w:ascii="Arial" w:hAnsi="Arial" w:eastAsia="Times New Roman" w:cs="Arial"/>
                <w:b/>
                <w:b/>
                <w:bCs/>
              </w:rPr>
            </w:pPr>
            <w:r>
              <w:rPr>
                <w:rFonts w:eastAsia="Times New Roman" w:cs="Arial" w:ascii="Arial" w:hAnsi="Arial"/>
                <w:b/>
                <w:bCs/>
              </w:rPr>
              <w:t>2.</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tc>
        <w:tc>
          <w:tcPr>
            <w:tcW w:w="8895"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To work with budget managers on a one-to-one basis to ensure that projects are cost effective and provide value for money (Project Appraisal).</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tc>
      </w:tr>
      <w:tr>
        <w:trPr/>
        <w:tc>
          <w:tcPr>
            <w:tcW w:w="108" w:type="dxa"/>
            <w:tcBorders/>
            <w:shd w:fill="auto" w:val="clear"/>
          </w:tcPr>
          <w:p>
            <w:pPr>
              <w:pStyle w:val="Normal"/>
              <w:widowControl/>
              <w:bidi w:val="0"/>
              <w:snapToGrid w:val="false"/>
              <w:spacing w:lineRule="auto" w:line="276" w:before="0" w:after="200"/>
              <w:jc w:val="left"/>
              <w:rPr>
                <w:rFonts w:ascii="Arial" w:hAnsi="Arial" w:eastAsia="Times New Roman" w:cs="Arial"/>
              </w:rPr>
            </w:pPr>
            <w:r>
              <w:rPr>
                <w:rFonts w:eastAsia="Times New Roman" w:cs="Arial" w:ascii="Arial" w:hAnsi="Arial"/>
              </w:rPr>
            </w:r>
          </w:p>
        </w:tc>
        <w:tc>
          <w:tcPr>
            <w:tcW w:w="817" w:type="dxa"/>
            <w:tcBorders/>
            <w:shd w:fill="auto" w:val="clear"/>
          </w:tcPr>
          <w:p>
            <w:pPr>
              <w:pStyle w:val="Normal"/>
              <w:spacing w:lineRule="auto" w:line="264" w:before="0" w:after="0"/>
              <w:jc w:val="both"/>
              <w:rPr>
                <w:rFonts w:ascii="Arial" w:hAnsi="Arial" w:eastAsia="Times New Roman" w:cs="Arial"/>
                <w:b/>
                <w:b/>
                <w:bCs/>
              </w:rPr>
            </w:pPr>
            <w:r>
              <w:rPr>
                <w:rFonts w:eastAsia="Times New Roman" w:cs="Arial" w:ascii="Arial" w:hAnsi="Arial"/>
                <w:b/>
                <w:bCs/>
              </w:rPr>
              <w:t>3.</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4.</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5.</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6.</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7.</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8.</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9.</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10.</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11.</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12.</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13.</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14.</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15.</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16.</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t>17.</w:t>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p>
            <w:pPr>
              <w:pStyle w:val="Normal"/>
              <w:spacing w:lineRule="auto" w:line="264" w:before="0" w:after="0"/>
              <w:jc w:val="both"/>
              <w:rPr>
                <w:rFonts w:ascii="Arial" w:hAnsi="Arial" w:eastAsia="Times New Roman" w:cs="Arial"/>
                <w:b/>
                <w:b/>
                <w:bCs/>
              </w:rPr>
            </w:pPr>
            <w:r>
              <w:rPr>
                <w:rFonts w:eastAsia="Times New Roman" w:cs="Arial" w:ascii="Arial" w:hAnsi="Arial"/>
                <w:b/>
                <w:bCs/>
              </w:rPr>
            </w:r>
          </w:p>
        </w:tc>
        <w:tc>
          <w:tcPr>
            <w:tcW w:w="8895"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To develop, maintain and provide, in conjunction with Senior Managers in the service area, a range of financial information for budget holders including unit costs and budget monitoring information.</w:t>
            </w:r>
          </w:p>
          <w:p>
            <w:pPr>
              <w:pStyle w:val="Normal"/>
              <w:spacing w:lineRule="auto" w:line="264" w:before="0" w:after="0"/>
              <w:jc w:val="both"/>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To identify key risk areas and work with service managers to mitigate the risk.</w:t>
            </w:r>
          </w:p>
          <w:p>
            <w:pPr>
              <w:pStyle w:val="Normal"/>
              <w:spacing w:lineRule="auto" w:line="264" w:before="0" w:after="0"/>
              <w:jc w:val="both"/>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To provide advice to, and liaise with, a range of budget holders across the Department to ensure that the best use is made of the Department’s financial resources.</w:t>
            </w:r>
          </w:p>
          <w:p>
            <w:pPr>
              <w:pStyle w:val="Normal"/>
              <w:spacing w:lineRule="auto" w:line="264" w:before="0" w:after="0"/>
              <w:jc w:val="both"/>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bCs/>
              </w:rPr>
            </w:pPr>
            <w:r>
              <w:rPr>
                <w:rFonts w:eastAsia="Times New Roman" w:cs="Arial" w:ascii="Arial" w:hAnsi="Arial"/>
                <w:bCs/>
              </w:rPr>
              <w:t>To assist in the arrangement and administration of a programme of financial training for all staff within the Department.</w:t>
            </w:r>
          </w:p>
          <w:p>
            <w:pPr>
              <w:pStyle w:val="Normal"/>
              <w:spacing w:lineRule="auto" w:line="264" w:before="0" w:after="0"/>
              <w:jc w:val="both"/>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bCs/>
              </w:rPr>
            </w:pPr>
            <w:r>
              <w:rPr>
                <w:rFonts w:eastAsia="Times New Roman" w:cs="Arial" w:ascii="Arial" w:hAnsi="Arial"/>
                <w:bCs/>
              </w:rPr>
              <w:t>To provide financial support regarding departmental initiatives.</w:t>
            </w:r>
          </w:p>
          <w:p>
            <w:pPr>
              <w:pStyle w:val="Normal"/>
              <w:spacing w:lineRule="auto" w:line="264" w:before="0" w:after="0"/>
              <w:jc w:val="both"/>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To provide training in a lead role to ensure all staff are adequately trained.</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Responsibility for work on specific financial projects or developments in order to enable the Section to respond to the changes that affect the finance function.</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 xml:space="preserve">To assist in the preparation of final accounts. </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Preparation of the budget for the service area within the postholders responsibility.</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To prepare budget monitoring information for any area of the Department’s activity.</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To assist in the preparation of the monthly monitoring information relating to the budget changes agreed through the Corporate Business Planning Process.</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To liaise and consult with a variety of budgets holders in order to agree budget allocations and monitoring information in relation to those allocations.</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To create and maintain effective communication with the Budget Holders through consultation, liaison and close working with other relevant staff from the Department and with individuals from other Departments or Agencies.</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To be familiar with the opportunities created by the use of information technology facilities and contribute to the further development of computer-based resource systems, within the context of the role, as outlined in the main areas of work.</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p>
            <w:pPr>
              <w:pStyle w:val="Normal"/>
              <w:spacing w:lineRule="auto" w:line="264" w:before="0" w:after="0"/>
              <w:jc w:val="both"/>
              <w:rPr>
                <w:rFonts w:ascii="Arial" w:hAnsi="Arial" w:eastAsia="Times New Roman" w:cs="Arial"/>
              </w:rPr>
            </w:pPr>
            <w:r>
              <w:rPr>
                <w:rFonts w:eastAsia="Times New Roman" w:cs="Arial" w:ascii="Arial" w:hAnsi="Arial"/>
              </w:rPr>
              <w:t>To assist in other areas of work within the Joint Finance Section, as requested by the Finance Management Team.</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tc>
      </w:tr>
    </w:tbl>
    <w:p>
      <w:pPr>
        <w:pStyle w:val="Normal"/>
        <w:spacing w:lineRule="auto" w:line="240" w:before="0" w:after="120"/>
        <w:rPr>
          <w:rFonts w:ascii="Arial" w:hAnsi="Arial" w:cs="Arial"/>
          <w:b/>
          <w:b/>
        </w:rPr>
      </w:pPr>
      <w:r>
        <w:rPr>
          <w:rFonts w:cs="Arial" w:ascii="Arial" w:hAnsi="Arial"/>
          <w:b/>
        </w:rPr>
        <w:t>Main Duties - Grade H (To apply when CCAB/CIMA Qualified by examination)</w:t>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0" w:type="dxa"/>
          <w:left w:w="108" w:type="dxa"/>
          <w:bottom w:w="0" w:type="dxa"/>
          <w:right w:w="108" w:type="dxa"/>
        </w:tblCellMar>
      </w:tblPr>
      <w:tblGrid>
        <w:gridCol w:w="806"/>
        <w:gridCol w:w="8831"/>
      </w:tblGrid>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1</w:t>
            </w:r>
          </w:p>
        </w:tc>
        <w:tc>
          <w:tcPr>
            <w:tcW w:w="8831" w:type="dxa"/>
            <w:tcBorders/>
            <w:shd w:fill="auto" w:val="clear"/>
          </w:tcPr>
          <w:p>
            <w:pPr>
              <w:pStyle w:val="Normal"/>
              <w:spacing w:lineRule="auto" w:line="240" w:before="0" w:after="0"/>
              <w:rPr>
                <w:rFonts w:ascii="Arial" w:hAnsi="Arial" w:cs="Arial"/>
              </w:rPr>
            </w:pPr>
            <w:r>
              <w:rPr>
                <w:rFonts w:cs="Arial" w:ascii="Arial" w:hAnsi="Arial"/>
              </w:rPr>
              <w:t>Day to day management of the staff that are the responsibility of the post, to be responsible for their development and the performance management of the team.</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2</w:t>
            </w:r>
          </w:p>
        </w:tc>
        <w:tc>
          <w:tcPr>
            <w:tcW w:w="8831" w:type="dxa"/>
            <w:tcBorders/>
            <w:shd w:fill="auto" w:val="clear"/>
          </w:tcPr>
          <w:p>
            <w:pPr>
              <w:pStyle w:val="Normal"/>
              <w:spacing w:lineRule="auto" w:line="240" w:before="0" w:after="0"/>
              <w:rPr>
                <w:rFonts w:ascii="Arial" w:hAnsi="Arial" w:cs="Arial"/>
                <w:bCs/>
              </w:rPr>
            </w:pPr>
            <w:r>
              <w:rPr>
                <w:rFonts w:cs="Arial" w:ascii="Arial" w:hAnsi="Arial"/>
                <w:bCs/>
              </w:rPr>
              <w:t>Ensuring the Local Authority’s Section 151 responsibilities are adhered to in all matters.</w:t>
            </w:r>
          </w:p>
        </w:tc>
      </w:tr>
      <w:tr>
        <w:trPr>
          <w:trHeight w:val="628"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3</w:t>
            </w:r>
          </w:p>
        </w:tc>
        <w:tc>
          <w:tcPr>
            <w:tcW w:w="8831" w:type="dxa"/>
            <w:tcBorders/>
            <w:shd w:fill="auto" w:val="clear"/>
          </w:tcPr>
          <w:p>
            <w:pPr>
              <w:pStyle w:val="Normal"/>
              <w:spacing w:lineRule="auto" w:line="240" w:before="0" w:after="0"/>
              <w:rPr>
                <w:rFonts w:ascii="Arial" w:hAnsi="Arial" w:cs="Arial"/>
                <w:bCs/>
              </w:rPr>
            </w:pPr>
            <w:r>
              <w:rPr>
                <w:rFonts w:cs="Arial" w:ascii="Arial" w:hAnsi="Arial"/>
                <w:bCs/>
              </w:rPr>
              <w:t>Be proactive in developing services and to demonstrate high level of initiative and constructive challenge in carrying out your duties.</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4</w:t>
            </w:r>
          </w:p>
        </w:tc>
        <w:tc>
          <w:tcPr>
            <w:tcW w:w="8831" w:type="dxa"/>
            <w:tcBorders/>
            <w:shd w:fill="auto" w:val="clear"/>
          </w:tcPr>
          <w:p>
            <w:pPr>
              <w:pStyle w:val="Normal"/>
              <w:spacing w:lineRule="auto" w:line="240" w:before="0" w:after="0"/>
              <w:rPr>
                <w:rFonts w:ascii="Arial" w:hAnsi="Arial" w:cs="Arial"/>
                <w:bCs/>
              </w:rPr>
            </w:pPr>
            <w:r>
              <w:rPr>
                <w:rFonts w:cs="Arial" w:ascii="Arial" w:hAnsi="Arial"/>
                <w:bCs/>
              </w:rPr>
              <w:t>Provide Financial Management Information for the areas within the posts span of control.</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5</w:t>
            </w:r>
          </w:p>
        </w:tc>
        <w:tc>
          <w:tcPr>
            <w:tcW w:w="8831" w:type="dxa"/>
            <w:tcBorders/>
            <w:shd w:fill="auto" w:val="clear"/>
          </w:tcPr>
          <w:p>
            <w:pPr>
              <w:pStyle w:val="Normal"/>
              <w:spacing w:lineRule="auto" w:line="240" w:before="0" w:after="0"/>
              <w:rPr>
                <w:rFonts w:ascii="Arial" w:hAnsi="Arial" w:cs="Arial"/>
                <w:bCs/>
              </w:rPr>
            </w:pPr>
            <w:r>
              <w:rPr>
                <w:rFonts w:cs="Arial" w:ascii="Arial" w:hAnsi="Arial"/>
                <w:bCs/>
              </w:rPr>
              <w:t>Contribute to the development of the budgets and work with Budget Holders to identify strategic options and challenge when necessary.</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6</w:t>
            </w:r>
          </w:p>
        </w:tc>
        <w:tc>
          <w:tcPr>
            <w:tcW w:w="8831" w:type="dxa"/>
            <w:tcBorders/>
            <w:shd w:fill="auto" w:val="clear"/>
          </w:tcPr>
          <w:p>
            <w:pPr>
              <w:pStyle w:val="Normal"/>
              <w:spacing w:lineRule="auto" w:line="240" w:before="0" w:after="0"/>
              <w:rPr>
                <w:rFonts w:ascii="Arial" w:hAnsi="Arial" w:cs="Arial"/>
                <w:bCs/>
              </w:rPr>
            </w:pPr>
            <w:r>
              <w:rPr>
                <w:rFonts w:cs="Arial" w:ascii="Arial" w:hAnsi="Arial"/>
                <w:bCs/>
              </w:rPr>
              <w:t>Responsibility for the maintenance and completion of necessary financial records, accounts and grant claims</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7</w:t>
            </w:r>
          </w:p>
        </w:tc>
        <w:tc>
          <w:tcPr>
            <w:tcW w:w="8831" w:type="dxa"/>
            <w:tcBorders/>
            <w:shd w:fill="auto" w:val="clear"/>
          </w:tcPr>
          <w:p>
            <w:pPr>
              <w:pStyle w:val="Normal"/>
              <w:spacing w:lineRule="auto" w:line="240" w:before="0" w:after="0"/>
              <w:rPr>
                <w:rFonts w:ascii="Arial" w:hAnsi="Arial" w:cs="Arial"/>
                <w:bCs/>
              </w:rPr>
            </w:pPr>
            <w:r>
              <w:rPr>
                <w:rFonts w:cs="Arial" w:ascii="Arial" w:hAnsi="Arial"/>
                <w:bCs/>
              </w:rPr>
              <w:t>Lead on Financial Management Information Reporting</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8</w:t>
            </w:r>
          </w:p>
        </w:tc>
        <w:tc>
          <w:tcPr>
            <w:tcW w:w="8831" w:type="dxa"/>
            <w:tcBorders/>
            <w:shd w:fill="auto" w:val="clear"/>
          </w:tcPr>
          <w:p>
            <w:pPr>
              <w:pStyle w:val="Normal"/>
              <w:spacing w:lineRule="auto" w:line="240" w:before="0" w:after="0"/>
              <w:rPr>
                <w:rFonts w:ascii="Arial" w:hAnsi="Arial" w:cs="Arial"/>
              </w:rPr>
            </w:pPr>
            <w:r>
              <w:rPr>
                <w:rFonts w:cs="Arial" w:ascii="Arial" w:hAnsi="Arial"/>
              </w:rPr>
              <w:t>Provide advice, support and training to the organisation with regard to all aspects of finance in respect of the delivery of the corporate priorities, strategic options, consolidation of budgets and the maintenance of financial records and accounts.</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9</w:t>
            </w:r>
          </w:p>
        </w:tc>
        <w:tc>
          <w:tcPr>
            <w:tcW w:w="8831" w:type="dxa"/>
            <w:tcBorders/>
            <w:shd w:fill="auto" w:val="clear"/>
          </w:tcPr>
          <w:p>
            <w:pPr>
              <w:pStyle w:val="Normal"/>
              <w:spacing w:lineRule="auto" w:line="240" w:before="0" w:after="0"/>
              <w:rPr>
                <w:rFonts w:ascii="Arial" w:hAnsi="Arial" w:cs="Arial"/>
              </w:rPr>
            </w:pPr>
            <w:r>
              <w:rPr>
                <w:rFonts w:cs="Arial" w:ascii="Arial" w:hAnsi="Arial"/>
              </w:rPr>
              <w:t>Provide information for the monthly FMI packs and contribute to the final accounts process</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10</w:t>
            </w:r>
          </w:p>
        </w:tc>
        <w:tc>
          <w:tcPr>
            <w:tcW w:w="8831" w:type="dxa"/>
            <w:tcBorders/>
            <w:shd w:fill="auto" w:val="clear"/>
          </w:tcPr>
          <w:p>
            <w:pPr>
              <w:pStyle w:val="Normal"/>
              <w:spacing w:lineRule="auto" w:line="240" w:before="0" w:after="120"/>
              <w:rPr>
                <w:rFonts w:ascii="Arial" w:hAnsi="Arial" w:cs="Arial"/>
                <w:bCs/>
              </w:rPr>
            </w:pPr>
            <w:r>
              <w:rPr>
                <w:rFonts w:cs="Arial" w:ascii="Arial" w:hAnsi="Arial"/>
                <w:bCs/>
              </w:rPr>
              <w:t>Completion of special projects as required from time to time.</w:t>
            </w:r>
          </w:p>
        </w:tc>
      </w:tr>
      <w:tr>
        <w:trPr>
          <w:trHeight w:val="442"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11</w:t>
            </w:r>
          </w:p>
        </w:tc>
        <w:tc>
          <w:tcPr>
            <w:tcW w:w="8831" w:type="dxa"/>
            <w:tcBorders/>
            <w:shd w:fill="auto" w:val="clear"/>
          </w:tcPr>
          <w:p>
            <w:pPr>
              <w:pStyle w:val="Normal"/>
              <w:spacing w:lineRule="auto" w:line="240" w:before="0" w:after="120"/>
              <w:rPr>
                <w:rFonts w:ascii="Arial" w:hAnsi="Arial" w:cs="Arial"/>
                <w:bCs/>
              </w:rPr>
            </w:pPr>
            <w:r>
              <w:rPr>
                <w:rFonts w:cs="Arial" w:ascii="Arial" w:hAnsi="Arial"/>
                <w:bCs/>
              </w:rPr>
              <w:t>Assist the Principal Group Accountant and Group Accountant with projects.</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12</w:t>
            </w:r>
          </w:p>
        </w:tc>
        <w:tc>
          <w:tcPr>
            <w:tcW w:w="8831" w:type="dxa"/>
            <w:tcBorders/>
            <w:shd w:fill="auto" w:val="clear"/>
          </w:tcPr>
          <w:p>
            <w:pPr>
              <w:pStyle w:val="Normal"/>
              <w:spacing w:lineRule="auto" w:line="240" w:before="0" w:after="120"/>
              <w:rPr>
                <w:rFonts w:ascii="Arial" w:hAnsi="Arial" w:cs="Arial"/>
                <w:bCs/>
              </w:rPr>
            </w:pPr>
            <w:r>
              <w:rPr>
                <w:rFonts w:cs="Arial" w:ascii="Arial" w:hAnsi="Arial"/>
                <w:bCs/>
              </w:rPr>
              <w:t>Support the Department in relation to the financial aspects of its services and working.</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13</w:t>
            </w:r>
          </w:p>
        </w:tc>
        <w:tc>
          <w:tcPr>
            <w:tcW w:w="8831" w:type="dxa"/>
            <w:tcBorders/>
            <w:shd w:fill="auto" w:val="clear"/>
          </w:tcPr>
          <w:p>
            <w:pPr>
              <w:pStyle w:val="Normal"/>
              <w:spacing w:lineRule="auto" w:line="240" w:before="0" w:after="120"/>
              <w:rPr>
                <w:rFonts w:ascii="Arial" w:hAnsi="Arial" w:cs="Arial"/>
                <w:bCs/>
              </w:rPr>
            </w:pPr>
            <w:r>
              <w:rPr>
                <w:rFonts w:cs="Arial" w:ascii="Arial" w:hAnsi="Arial"/>
                <w:bCs/>
              </w:rPr>
              <w:t>To assist in the development and delivery of service business and action plans.</w:t>
            </w:r>
          </w:p>
        </w:tc>
      </w:tr>
      <w:tr>
        <w:trPr>
          <w:trHeight w:val="506" w:hRule="atLeast"/>
        </w:trPr>
        <w:tc>
          <w:tcPr>
            <w:tcW w:w="806" w:type="dxa"/>
            <w:tcBorders/>
            <w:shd w:fill="auto" w:val="clear"/>
          </w:tcPr>
          <w:p>
            <w:pPr>
              <w:pStyle w:val="Normal"/>
              <w:spacing w:lineRule="auto" w:line="240" w:before="0" w:after="120"/>
              <w:rPr>
                <w:rFonts w:ascii="Arial" w:hAnsi="Arial" w:cs="Arial"/>
                <w:b/>
                <w:b/>
              </w:rPr>
            </w:pPr>
            <w:r>
              <w:rPr>
                <w:rFonts w:cs="Arial" w:ascii="Arial" w:hAnsi="Arial"/>
                <w:b/>
              </w:rPr>
              <w:t>14</w:t>
            </w:r>
          </w:p>
        </w:tc>
        <w:tc>
          <w:tcPr>
            <w:tcW w:w="8831" w:type="dxa"/>
            <w:tcBorders/>
            <w:shd w:fill="auto" w:val="clear"/>
          </w:tcPr>
          <w:p>
            <w:pPr>
              <w:pStyle w:val="Normal"/>
              <w:spacing w:lineRule="auto" w:line="240" w:before="0" w:after="120"/>
              <w:rPr>
                <w:rFonts w:ascii="Arial" w:hAnsi="Arial" w:cs="Arial"/>
                <w:bCs/>
              </w:rPr>
            </w:pPr>
            <w:r>
              <w:rPr>
                <w:rFonts w:cs="Arial" w:ascii="Arial" w:hAnsi="Arial"/>
                <w:bCs/>
              </w:rPr>
              <w:t>Support the Department in relation to the financial aspects of its services and working</w:t>
            </w:r>
          </w:p>
        </w:tc>
      </w:tr>
    </w:tbl>
    <w:p>
      <w:pPr>
        <w:pStyle w:val="Normal"/>
        <w:spacing w:lineRule="auto" w:line="240" w:before="0" w:after="120"/>
        <w:rPr>
          <w:rFonts w:ascii="Arial" w:hAnsi="Arial" w:cs="Arial"/>
          <w:b/>
          <w:b/>
        </w:rPr>
      </w:pPr>
      <w:r>
        <w:rPr>
          <w:rFonts w:cs="Arial" w:ascii="Arial" w:hAnsi="Arial"/>
          <w:b/>
        </w:rPr>
      </w:r>
    </w:p>
    <w:tbl>
      <w:tblPr>
        <w:tblW w:w="9819" w:type="dxa"/>
        <w:jc w:val="left"/>
        <w:tblInd w:w="0" w:type="dxa"/>
        <w:tblCellMar>
          <w:top w:w="0" w:type="dxa"/>
          <w:left w:w="108" w:type="dxa"/>
          <w:bottom w:w="0" w:type="dxa"/>
          <w:right w:w="108" w:type="dxa"/>
        </w:tblCellMar>
      </w:tblPr>
      <w:tblGrid>
        <w:gridCol w:w="4547"/>
        <w:gridCol w:w="5272"/>
      </w:tblGrid>
      <w:tr>
        <w:trPr/>
        <w:tc>
          <w:tcPr>
            <w:tcW w:w="4547" w:type="dxa"/>
            <w:tcBorders/>
            <w:shd w:fill="auto" w:val="clear"/>
          </w:tcPr>
          <w:p>
            <w:pPr>
              <w:pStyle w:val="Normal"/>
              <w:spacing w:before="60" w:after="60"/>
              <w:rPr>
                <w:rFonts w:cs="Arial"/>
                <w:b/>
                <w:b/>
              </w:rPr>
            </w:pPr>
            <w:r>
              <w:rPr>
                <w:rFonts w:cs="Arial"/>
                <w:b/>
              </w:rPr>
              <w:t>Date Job Description prepared/updated</w:t>
            </w:r>
          </w:p>
        </w:tc>
        <w:tc>
          <w:tcPr>
            <w:tcW w:w="5272" w:type="dxa"/>
            <w:tcBorders/>
            <w:shd w:fill="auto" w:val="clear"/>
          </w:tcPr>
          <w:p>
            <w:pPr>
              <w:pStyle w:val="Normal"/>
              <w:spacing w:before="60" w:after="60"/>
              <w:rPr>
                <w:rFonts w:cs="Arial"/>
              </w:rPr>
            </w:pPr>
            <w:r>
              <w:rPr>
                <w:rFonts w:cs="Arial"/>
              </w:rPr>
              <w:t>June 2024</w:t>
            </w:r>
          </w:p>
        </w:tc>
      </w:tr>
      <w:tr>
        <w:trPr/>
        <w:tc>
          <w:tcPr>
            <w:tcW w:w="4547" w:type="dxa"/>
            <w:tcBorders/>
            <w:shd w:fill="auto" w:val="clear"/>
          </w:tcPr>
          <w:p>
            <w:pPr>
              <w:pStyle w:val="Normal"/>
              <w:spacing w:before="60" w:after="60"/>
              <w:rPr>
                <w:rFonts w:cs="Arial"/>
                <w:b/>
                <w:b/>
              </w:rPr>
            </w:pPr>
            <w:r>
              <w:rPr>
                <w:rFonts w:cs="Arial"/>
                <w:b/>
              </w:rPr>
              <w:t>Job Description prepared by</w:t>
            </w:r>
          </w:p>
        </w:tc>
        <w:tc>
          <w:tcPr>
            <w:tcW w:w="5272" w:type="dxa"/>
            <w:tcBorders/>
            <w:shd w:fill="auto" w:val="clear"/>
          </w:tcPr>
          <w:p>
            <w:pPr>
              <w:pStyle w:val="Normal"/>
              <w:spacing w:before="60" w:after="60"/>
              <w:rPr>
                <w:rFonts w:cs="Arial"/>
              </w:rPr>
            </w:pPr>
            <w:r>
              <w:rPr>
                <w:rFonts w:cs="Arial"/>
              </w:rPr>
              <w:t>Head of Finance – Adults / Children / Public</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drawing>
          <wp:anchor behindDoc="0" distT="0" distB="0" distL="0" distR="0" simplePos="0" locked="0" layoutInCell="1" allowOverlap="1" relativeHeight="10">
            <wp:simplePos x="0" y="0"/>
            <wp:positionH relativeFrom="column">
              <wp:posOffset>4652010</wp:posOffset>
            </wp:positionH>
            <wp:positionV relativeFrom="paragraph">
              <wp:posOffset>-550545</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tbl>
      <w:tblPr>
        <w:tblW w:w="9046" w:type="dxa"/>
        <w:jc w:val="left"/>
        <w:tblInd w:w="0" w:type="dxa"/>
        <w:tblCellMar>
          <w:top w:w="57" w:type="dxa"/>
          <w:left w:w="108" w:type="dxa"/>
          <w:bottom w:w="57" w:type="dxa"/>
          <w:right w:w="108" w:type="dxa"/>
        </w:tblCellMar>
      </w:tblPr>
      <w:tblGrid>
        <w:gridCol w:w="606"/>
        <w:gridCol w:w="30"/>
        <w:gridCol w:w="861"/>
        <w:gridCol w:w="126"/>
        <w:gridCol w:w="4047"/>
        <w:gridCol w:w="136"/>
        <w:gridCol w:w="17"/>
        <w:gridCol w:w="3213"/>
        <w:gridCol w:w="10"/>
      </w:tblGrid>
      <w:tr>
        <w:trPr/>
        <w:tc>
          <w:tcPr>
            <w:tcW w:w="1497" w:type="dxa"/>
            <w:gridSpan w:val="3"/>
            <w:tcBorders/>
            <w:shd w:fill="auto" w:val="clear"/>
          </w:tcPr>
          <w:p>
            <w:pPr>
              <w:pStyle w:val="Normal"/>
              <w:spacing w:lineRule="auto" w:line="240" w:before="60" w:after="60"/>
              <w:rPr>
                <w:rFonts w:ascii="Arial" w:hAnsi="Arial" w:cs="Arial"/>
                <w:b/>
                <w:b/>
              </w:rPr>
            </w:pPr>
            <w:r>
              <w:rPr>
                <w:rFonts w:cs="Arial" w:ascii="Arial" w:hAnsi="Arial"/>
                <w:b/>
              </w:rPr>
              <w:t xml:space="preserve">Department:  </w:t>
            </w:r>
          </w:p>
        </w:tc>
        <w:tc>
          <w:tcPr>
            <w:tcW w:w="7539"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Adults / childrens and public health</w:t>
            </w:r>
          </w:p>
        </w:tc>
      </w:tr>
      <w:tr>
        <w:trPr/>
        <w:tc>
          <w:tcPr>
            <w:tcW w:w="1497"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7539" w:type="dxa"/>
            <w:gridSpan w:val="5"/>
            <w:tcBorders/>
            <w:shd w:fill="auto" w:val="clear"/>
          </w:tcPr>
          <w:p>
            <w:pPr>
              <w:pStyle w:val="Normal"/>
              <w:spacing w:lineRule="auto" w:line="240" w:before="60" w:after="60"/>
              <w:rPr>
                <w:rFonts w:ascii="Arial" w:hAnsi="Arial" w:cs="Arial"/>
                <w:b/>
                <w:b/>
                <w:bCs/>
              </w:rPr>
            </w:pPr>
            <w:r>
              <w:rPr>
                <w:rFonts w:cs="Arial" w:ascii="Arial" w:hAnsi="Arial"/>
                <w:b/>
                <w:bCs/>
              </w:rPr>
              <w:t>Career Grade Principal Accountant</w:t>
            </w:r>
          </w:p>
        </w:tc>
      </w:tr>
      <w:tr>
        <w:trPr/>
        <w:tc>
          <w:tcPr>
            <w:tcW w:w="1497"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754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5823"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22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0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430"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0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217"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b/>
                <w:b/>
                <w:bCs/>
              </w:rPr>
            </w:pPr>
            <w:r>
              <w:rPr>
                <w:rFonts w:cs="Arial" w:ascii="Arial" w:hAnsi="Arial"/>
                <w:b/>
                <w:bCs/>
              </w:rPr>
              <w:t>Grade G Skills and Knowledge</w:t>
            </w:r>
          </w:p>
        </w:tc>
        <w:tc>
          <w:tcPr>
            <w:tcW w:w="3213"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0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217"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produce, evaluate and interpret financial management information on a regular basis for the benefit of Service Managers.</w:t>
            </w:r>
          </w:p>
        </w:tc>
        <w:tc>
          <w:tcPr>
            <w:tcW w:w="321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Application Form/ Assessment</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communicate and present detailed financial information to finance and non-finance individuals/ groups at all levels of the organisation.</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Computer aptitude demonstrated by the ability to produce, evaluate and interpret data into meaningful information for Managers and budget holders in a format that is relevant for the intended audience</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work with non-finance members of staff, advising and guiding relating to the use of project appraisal techniques and value for money.</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Must be able to work to deadlines and manage time effectively, whilst demonstrating both team working and working on own initiative.</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advise Managers and budget holders about their budgets, the Council’s financial rules and regulations and the appropriate accounting treatment</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Form/Assessment</w:t>
            </w:r>
          </w:p>
        </w:tc>
      </w:tr>
      <w:tr>
        <w:trPr>
          <w:cantSplit w:val="true"/>
        </w:trPr>
        <w:tc>
          <w:tcPr>
            <w:tcW w:w="60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217"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build up relationships with others both inside and outside the Joint Finance Section.</w:t>
            </w:r>
          </w:p>
        </w:tc>
        <w:tc>
          <w:tcPr>
            <w:tcW w:w="321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0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217"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identify and resolve problems relating to financial management in a proactive way and demonstrate a challenging approach to problem solving.</w:t>
            </w:r>
          </w:p>
        </w:tc>
        <w:tc>
          <w:tcPr>
            <w:tcW w:w="321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 knowledge and understanding of the National, Corporate and Departmental Policies on Confidentiality, and the management and sharing of information.</w:t>
            </w:r>
          </w:p>
        </w:tc>
        <w:tc>
          <w:tcPr>
            <w:tcW w:w="321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cantSplit w:val="true"/>
        </w:trPr>
        <w:tc>
          <w:tcPr>
            <w:tcW w:w="606" w:type="dxa"/>
            <w:tcBorders>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b/>
                <w:b/>
                <w:bCs/>
              </w:rPr>
            </w:pPr>
            <w:r>
              <w:rPr>
                <w:rFonts w:cs="Arial" w:ascii="Arial" w:hAnsi="Arial"/>
                <w:b/>
                <w:bCs/>
              </w:rPr>
              <w:t>Grade H Skills and Knowledge</w:t>
            </w:r>
          </w:p>
        </w:tc>
        <w:tc>
          <w:tcPr>
            <w:tcW w:w="3213" w:type="dxa"/>
            <w:tcBorders>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High level of financial management and accountancy skills</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Interview/Assessment</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Good communication skills both orally and in writing with the ability to influence and persuade senior officers</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Interview/Assessment</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High level of technical ability to ensure that accounting standards and codes of practice are fully understood and adhered to.</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an excellent understanding and practical experience of using information technology to best advantage</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 Interview/Assessment </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ability to plan ahead and to meet agreed targets and deadlines set.</w:t>
            </w:r>
          </w:p>
        </w:tc>
        <w:tc>
          <w:tcPr>
            <w:tcW w:w="3213" w:type="dxa"/>
            <w:tcBorders>
              <w:bottom w:val="single" w:sz="4" w:space="0" w:color="000000"/>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Application/Interview</w:t>
            </w:r>
          </w:p>
          <w:p>
            <w:pPr>
              <w:pStyle w:val="Normal"/>
              <w:spacing w:lineRule="auto" w:line="240" w:before="120" w:after="120"/>
              <w:rPr>
                <w:rFonts w:ascii="Arial" w:hAnsi="Arial" w:cs="Arial"/>
              </w:rPr>
            </w:pPr>
            <w:r>
              <w:rPr>
                <w:rFonts w:cs="Arial" w:ascii="Arial" w:hAnsi="Arial"/>
              </w:rPr>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Have a high level of ability to work with and co-ordinate the team, to ensure that the potential of the team is maximised, and high-quality services are provided.</w:t>
            </w:r>
          </w:p>
        </w:tc>
        <w:tc>
          <w:tcPr>
            <w:tcW w:w="3213" w:type="dxa"/>
            <w:tcBorders>
              <w:bottom w:val="single" w:sz="4" w:space="0" w:color="000000"/>
            </w:tcBorders>
            <w:shd w:fill="auto" w:val="clear"/>
          </w:tcPr>
          <w:p>
            <w:pPr>
              <w:pStyle w:val="Normal"/>
              <w:spacing w:lineRule="auto" w:line="264" w:before="0" w:after="0"/>
              <w:rPr>
                <w:rFonts w:ascii="Arial" w:hAnsi="Arial" w:cs="Arial"/>
              </w:rPr>
            </w:pPr>
            <w:r>
              <w:rPr>
                <w:rFonts w:cs="Arial" w:ascii="Arial" w:hAnsi="Arial"/>
              </w:rPr>
              <w:t>Application Form / Interview/Assessment</w:t>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Ability to provide advice and guidance to senior officers and budget managers within the Department and external partners, agencies, and customers.</w:t>
            </w:r>
          </w:p>
        </w:tc>
        <w:tc>
          <w:tcPr>
            <w:tcW w:w="3213" w:type="dxa"/>
            <w:tcBorders>
              <w:bottom w:val="single" w:sz="4" w:space="0" w:color="000000"/>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Assessment</w:t>
            </w:r>
          </w:p>
          <w:p>
            <w:pPr>
              <w:pStyle w:val="Normal"/>
              <w:spacing w:lineRule="auto" w:line="240" w:before="120" w:after="120"/>
              <w:rPr>
                <w:rFonts w:ascii="Arial" w:hAnsi="Arial" w:cs="Arial"/>
              </w:rPr>
            </w:pPr>
            <w:r>
              <w:rPr>
                <w:rFonts w:cs="Arial" w:ascii="Arial" w:hAnsi="Arial"/>
              </w:rPr>
            </w:r>
          </w:p>
        </w:tc>
      </w:tr>
      <w:tr>
        <w:trPr>
          <w:cantSplit w:val="true"/>
        </w:trPr>
        <w:tc>
          <w:tcPr>
            <w:tcW w:w="60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217"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a strong team player and on your own initiative.  To be able to demonstrate a proven track record of problem-solving skills which are used to seek out and deliver continuous improvements to services.</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06" w:type="dxa"/>
            <w:tcBorders>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217" w:type="dxa"/>
            <w:gridSpan w:val="6"/>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21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046"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keepNext w:val="true"/>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36"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170" w:type="dxa"/>
            <w:gridSpan w:val="4"/>
            <w:tcBorders>
              <w:top w:val="single" w:sz="4" w:space="0" w:color="000000"/>
              <w:bottom w:val="single" w:sz="4" w:space="0" w:color="000000"/>
            </w:tcBorders>
            <w:shd w:fill="auto" w:val="clear"/>
          </w:tcPr>
          <w:p>
            <w:pPr>
              <w:pStyle w:val="Normal"/>
              <w:keepNext w:val="true"/>
              <w:spacing w:lineRule="auto" w:line="240" w:before="120" w:after="120"/>
              <w:rPr/>
            </w:pPr>
            <w:r>
              <w:rPr>
                <w:rFonts w:cs="Arial" w:ascii="Arial" w:hAnsi="Arial"/>
                <w:b/>
                <w:bCs/>
              </w:rPr>
              <w:t xml:space="preserve">Grade G </w:t>
            </w:r>
            <w:r>
              <w:rPr>
                <w:rFonts w:cs="Arial" w:ascii="Arial" w:hAnsi="Arial"/>
                <w:b/>
              </w:rPr>
              <w:t>Experience/Qualifications/Training etc</w:t>
            </w:r>
          </w:p>
        </w:tc>
        <w:tc>
          <w:tcPr>
            <w:tcW w:w="3230"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17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a relevant financial setting for a period of 3 years.</w:t>
            </w:r>
          </w:p>
        </w:tc>
        <w:tc>
          <w:tcPr>
            <w:tcW w:w="323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17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either AAT or Part Qualified (CCAB)</w:t>
            </w:r>
          </w:p>
        </w:tc>
        <w:tc>
          <w:tcPr>
            <w:tcW w:w="323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Certificate</w:t>
            </w:r>
          </w:p>
        </w:tc>
      </w:tr>
      <w:tr>
        <w:trPr>
          <w:cantSplit w:val="true"/>
        </w:trPr>
        <w:tc>
          <w:tcPr>
            <w:tcW w:w="6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17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 high degree of knowledge and experience of creating and maintaining spreadsheets in order to analyse complex financial information.</w:t>
            </w:r>
          </w:p>
        </w:tc>
        <w:tc>
          <w:tcPr>
            <w:tcW w:w="323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36"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170" w:type="dxa"/>
            <w:gridSpan w:val="4"/>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b/>
                <w:bCs/>
              </w:rPr>
              <w:t xml:space="preserve">Grade H </w:t>
            </w:r>
            <w:r>
              <w:rPr>
                <w:rFonts w:cs="Arial" w:ascii="Arial" w:hAnsi="Arial"/>
                <w:b/>
              </w:rPr>
              <w:t>Experience/Qualifications/Training etc</w:t>
            </w:r>
          </w:p>
        </w:tc>
        <w:tc>
          <w:tcPr>
            <w:tcW w:w="3230"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17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Times New Roman" w:cs="Arial"/>
              </w:rPr>
            </w:pPr>
            <w:r>
              <w:rPr>
                <w:rFonts w:eastAsia="Times New Roman" w:cs="Arial" w:ascii="Arial" w:hAnsi="Arial"/>
              </w:rPr>
              <w:t>Qualified Accountant (CCAB/CIMA by Examination)</w:t>
            </w:r>
          </w:p>
        </w:tc>
        <w:tc>
          <w:tcPr>
            <w:tcW w:w="323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Certificate</w:t>
            </w:r>
          </w:p>
        </w:tc>
      </w:tr>
      <w:tr>
        <w:trPr>
          <w:cantSplit w:val="true"/>
        </w:trPr>
        <w:tc>
          <w:tcPr>
            <w:tcW w:w="6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17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willing to undertake any additional training and development needs identified in order to meet the needs of the service.</w:t>
            </w:r>
          </w:p>
        </w:tc>
        <w:tc>
          <w:tcPr>
            <w:tcW w:w="323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046"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trHeight w:val="653" w:hRule="atLeast"/>
        </w:trPr>
        <w:tc>
          <w:tcPr>
            <w:tcW w:w="1623"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Will </w:t>
            </w:r>
            <w:r>
              <w:rPr>
                <w:rFonts w:cs="Arial" w:ascii="Arial" w:hAnsi="Arial"/>
                <w:b/>
                <w:bCs/>
              </w:rPr>
              <w:t>only</w:t>
            </w:r>
            <w:r>
              <w:rPr>
                <w:rFonts w:cs="Arial" w:ascii="Arial" w:hAnsi="Arial"/>
              </w:rPr>
              <w:t xml:space="preserve"> be used in the event of a large number of applicants meeting the minimum essential requirements.</w:t>
            </w:r>
          </w:p>
        </w:tc>
      </w:tr>
      <w:tr>
        <w:trPr/>
        <w:tc>
          <w:tcPr>
            <w:tcW w:w="5823"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22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046"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0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217"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b/>
                <w:b/>
                <w:bCs/>
              </w:rPr>
            </w:pPr>
            <w:r>
              <w:rPr>
                <w:rFonts w:cs="Arial" w:ascii="Arial" w:hAnsi="Arial"/>
                <w:b/>
                <w:bCs/>
              </w:rPr>
              <w:t>Grade G Skills and Knowledge</w:t>
            </w:r>
          </w:p>
        </w:tc>
        <w:tc>
          <w:tcPr>
            <w:tcW w:w="321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0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217"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Demonstrate a knowledge of the changes facing Local government.</w:t>
            </w:r>
          </w:p>
        </w:tc>
        <w:tc>
          <w:tcPr>
            <w:tcW w:w="321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0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217"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Demonstrate a knowledge and understanding of Local Authority financial systems and procedures.</w:t>
            </w:r>
          </w:p>
        </w:tc>
        <w:tc>
          <w:tcPr>
            <w:tcW w:w="321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9046"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0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217" w:type="dxa"/>
            <w:gridSpan w:val="6"/>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b/>
                <w:bCs/>
              </w:rPr>
              <w:t xml:space="preserve">Grade G </w:t>
            </w:r>
            <w:r>
              <w:rPr>
                <w:rFonts w:cs="Arial" w:ascii="Arial" w:hAnsi="Arial"/>
                <w:b/>
              </w:rPr>
              <w:t>Experience/Qualifications/Training etc</w:t>
            </w:r>
          </w:p>
        </w:tc>
        <w:tc>
          <w:tcPr>
            <w:tcW w:w="321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0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217"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 years in Local Government Finance.</w:t>
            </w:r>
          </w:p>
        </w:tc>
        <w:tc>
          <w:tcPr>
            <w:tcW w:w="321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0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217" w:type="dxa"/>
            <w:gridSpan w:val="6"/>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b/>
                <w:bCs/>
              </w:rPr>
              <w:t xml:space="preserve">Grade H </w:t>
            </w:r>
            <w:r>
              <w:rPr>
                <w:rFonts w:cs="Arial" w:ascii="Arial" w:hAnsi="Arial"/>
                <w:b/>
              </w:rPr>
              <w:t>Experience/Qualifications/Training etc</w:t>
            </w:r>
          </w:p>
        </w:tc>
        <w:tc>
          <w:tcPr>
            <w:tcW w:w="321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0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217"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Three years post qualification experience.</w:t>
            </w:r>
          </w:p>
        </w:tc>
        <w:tc>
          <w:tcPr>
            <w:tcW w:w="321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Certificate</w:t>
            </w:r>
          </w:p>
        </w:tc>
      </w:tr>
      <w:tr>
        <w:trPr>
          <w:trHeight w:val="324" w:hRule="atLeast"/>
        </w:trPr>
        <w:tc>
          <w:tcPr>
            <w:tcW w:w="5670"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366" w:type="dxa"/>
            <w:gridSpan w:val="3"/>
            <w:tcBorders/>
            <w:shd w:fill="auto" w:val="clear"/>
          </w:tcPr>
          <w:p>
            <w:pPr>
              <w:pStyle w:val="Normal"/>
              <w:spacing w:lineRule="auto" w:line="240" w:before="0" w:after="0"/>
              <w:rPr>
                <w:rFonts w:ascii="Arial" w:hAnsi="Arial" w:cs="Arial"/>
                <w:b/>
                <w:b/>
              </w:rPr>
            </w:pPr>
            <w:r>
              <w:rPr>
                <w:rFonts w:cs="Arial" w:ascii="Arial" w:hAnsi="Arial"/>
                <w:b/>
              </w:rPr>
              <w:t>June 2024</w:t>
            </w:r>
          </w:p>
        </w:tc>
      </w:tr>
      <w:tr>
        <w:trPr>
          <w:trHeight w:val="324" w:hRule="atLeast"/>
        </w:trPr>
        <w:tc>
          <w:tcPr>
            <w:tcW w:w="5670"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w:t>
            </w:r>
          </w:p>
        </w:tc>
        <w:tc>
          <w:tcPr>
            <w:tcW w:w="3366" w:type="dxa"/>
            <w:gridSpan w:val="3"/>
            <w:tcBorders/>
            <w:shd w:fill="auto" w:val="clear"/>
          </w:tcPr>
          <w:p>
            <w:pPr>
              <w:pStyle w:val="Normal"/>
              <w:spacing w:lineRule="auto" w:line="240" w:before="0" w:after="0"/>
              <w:rPr>
                <w:rFonts w:ascii="Arial" w:hAnsi="Arial" w:cs="Arial"/>
                <w:b/>
                <w:b/>
              </w:rPr>
            </w:pPr>
            <w:r>
              <w:rPr>
                <w:rFonts w:cs="Arial" w:ascii="Arial" w:hAnsi="Arial"/>
                <w:b/>
              </w:rPr>
              <w:t>Head of Finance – Adults / Childrens / Public Health</w:t>
            </w:r>
          </w:p>
        </w:tc>
      </w:tr>
    </w:tbl>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spacing w:lineRule="auto" w:line="240" w:before="0" w:after="0"/>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4975860" cy="1219835"/>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5012690" cy="1232535"/>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5012690" cy="1232535"/>
                    </a:xfrm>
                    <a:prstGeom prst="rect">
                      <a:avLst/>
                    </a:prstGeom>
                  </pic:spPr>
                </pic:pic>
              </a:graphicData>
            </a:graphic>
          </wp:inline>
        </w:drawing>
      </w:r>
    </w:p>
    <w:sectPr>
      <w:headerReference w:type="default" r:id="rId11"/>
      <w:footerReference w:type="default" r:id="rId12"/>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Our Values:</w:t>
    </w:r>
  </w:p>
  <w:p>
    <w:pPr>
      <w:pStyle w:val="Footer"/>
      <w:jc w:val="center"/>
      <w:rPr/>
    </w:pPr>
    <w:r>
      <w:rPr/>
      <w:t>Accountability, Determination, Honesty and Respect, Making a Difference, Working Together</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2026-05-12T14:59:00Z</dcterms:created>
  <dc:creator>Johnson, Andrew</dc:creator>
  <dc:description/>
  <dc:language>en-US</dc:language>
  <cp:lastModifiedBy>McMullen, Connie</cp:lastModifiedBy>
  <cp:lastPrinted>1995-11-21T17:41:00Z</cp:lastPrinted>
  <dcterms:modified xsi:type="dcterms:W3CDTF">2026-05-12T14:59:00Z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