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E664" w14:textId="77777777" w:rsidR="00E75E29" w:rsidRDefault="00E75E29" w:rsidP="00E75E29">
      <w:r>
        <w:rPr>
          <w:rFonts w:ascii="Tahoma" w:hAnsi="Tahoma" w:cs="Tahoma"/>
          <w:noProof/>
          <w:sz w:val="32"/>
          <w:lang w:eastAsia="en-GB"/>
        </w:rPr>
        <w:drawing>
          <wp:anchor distT="0" distB="0" distL="114300" distR="114300" simplePos="0" relativeHeight="251658240" behindDoc="0" locked="0" layoutInCell="1" allowOverlap="1" wp14:anchorId="460CA044" wp14:editId="6D6D261E">
            <wp:simplePos x="0" y="0"/>
            <wp:positionH relativeFrom="column">
              <wp:posOffset>4231502</wp:posOffset>
            </wp:positionH>
            <wp:positionV relativeFrom="paragraph">
              <wp:posOffset>1270</wp:posOffset>
            </wp:positionV>
            <wp:extent cx="1905000" cy="838200"/>
            <wp:effectExtent l="0" t="0" r="0" b="0"/>
            <wp:wrapNone/>
            <wp:docPr id="400221232" name="Picture 400221232"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7E1F3C27" w14:textId="77777777" w:rsidR="00E75E29" w:rsidRDefault="00E75E29" w:rsidP="00E75E29">
      <w:pPr>
        <w:rPr>
          <w:b/>
          <w:bCs/>
        </w:rPr>
      </w:pPr>
      <w:r w:rsidRPr="00C55DED">
        <w:rPr>
          <w:b/>
          <w:bCs/>
          <w:sz w:val="40"/>
          <w:szCs w:val="40"/>
        </w:rPr>
        <w:t>Job Description</w:t>
      </w:r>
    </w:p>
    <w:p w14:paraId="0F539C5B" w14:textId="77777777" w:rsidR="00E75E29" w:rsidRPr="00925E6D" w:rsidRDefault="00E75E29" w:rsidP="00E75E29">
      <w:pPr>
        <w:rPr>
          <w:b/>
          <w:bCs/>
        </w:rPr>
      </w:pPr>
      <w:r w:rsidRPr="00925E6D">
        <w:rPr>
          <w:b/>
          <w:bCs/>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E75E29" w:rsidRPr="008C5818" w14:paraId="08A123C3" w14:textId="77777777" w:rsidTr="00942D56">
        <w:trPr>
          <w:trHeight w:val="506"/>
        </w:trPr>
        <w:tc>
          <w:tcPr>
            <w:tcW w:w="2638" w:type="dxa"/>
            <w:vAlign w:val="center"/>
          </w:tcPr>
          <w:p w14:paraId="15A21006" w14:textId="77777777" w:rsidR="00E75E29" w:rsidRPr="008C5818" w:rsidRDefault="00E75E29" w:rsidP="00942D56">
            <w:pPr>
              <w:spacing w:after="0"/>
              <w:rPr>
                <w:rFonts w:ascii="Arial" w:hAnsi="Arial" w:cs="Arial"/>
                <w:b/>
              </w:rPr>
            </w:pPr>
            <w:r w:rsidRPr="008C5818">
              <w:rPr>
                <w:rFonts w:ascii="Arial" w:hAnsi="Arial" w:cs="Arial"/>
                <w:b/>
              </w:rPr>
              <w:t>Department</w:t>
            </w:r>
          </w:p>
        </w:tc>
        <w:tc>
          <w:tcPr>
            <w:tcW w:w="6990" w:type="dxa"/>
            <w:vAlign w:val="center"/>
          </w:tcPr>
          <w:p w14:paraId="054D7C2B" w14:textId="3605656F" w:rsidR="00E75E29" w:rsidRPr="008C5818" w:rsidRDefault="00E75E29" w:rsidP="00942D56">
            <w:pPr>
              <w:spacing w:after="0"/>
              <w:rPr>
                <w:rFonts w:ascii="Arial" w:hAnsi="Arial" w:cs="Arial"/>
                <w:b/>
              </w:rPr>
            </w:pPr>
            <w:r>
              <w:rPr>
                <w:rFonts w:ascii="Arial" w:hAnsi="Arial" w:cs="Arial"/>
                <w:b/>
              </w:rPr>
              <w:t>CORPORATE RESOURCES</w:t>
            </w:r>
            <w:r w:rsidR="00685A8C">
              <w:rPr>
                <w:rFonts w:ascii="Arial" w:hAnsi="Arial" w:cs="Arial"/>
                <w:b/>
              </w:rPr>
              <w:t xml:space="preserve"> </w:t>
            </w:r>
          </w:p>
        </w:tc>
      </w:tr>
      <w:tr w:rsidR="00E75E29" w:rsidRPr="008C5818" w14:paraId="4839F4FF" w14:textId="77777777" w:rsidTr="00942D56">
        <w:trPr>
          <w:trHeight w:val="506"/>
        </w:trPr>
        <w:tc>
          <w:tcPr>
            <w:tcW w:w="2638" w:type="dxa"/>
            <w:vAlign w:val="center"/>
          </w:tcPr>
          <w:p w14:paraId="28E5B4C7" w14:textId="77777777" w:rsidR="00E75E29" w:rsidRPr="008C5818" w:rsidRDefault="00E75E29" w:rsidP="00942D56">
            <w:pPr>
              <w:spacing w:after="0"/>
              <w:rPr>
                <w:rFonts w:ascii="Arial" w:hAnsi="Arial" w:cs="Arial"/>
                <w:b/>
              </w:rPr>
            </w:pPr>
            <w:r w:rsidRPr="008C5818">
              <w:rPr>
                <w:rFonts w:ascii="Arial" w:hAnsi="Arial" w:cs="Arial"/>
                <w:b/>
              </w:rPr>
              <w:t>Job Title</w:t>
            </w:r>
          </w:p>
        </w:tc>
        <w:tc>
          <w:tcPr>
            <w:tcW w:w="6990" w:type="dxa"/>
            <w:vAlign w:val="center"/>
          </w:tcPr>
          <w:p w14:paraId="0F54EDF8" w14:textId="79039D03" w:rsidR="00E75E29" w:rsidRPr="00BE7460" w:rsidRDefault="00916354" w:rsidP="00942D56">
            <w:pPr>
              <w:spacing w:after="0"/>
              <w:rPr>
                <w:rFonts w:ascii="Arial" w:hAnsi="Arial" w:cs="Arial"/>
                <w:b/>
                <w:bCs/>
              </w:rPr>
            </w:pPr>
            <w:r w:rsidRPr="00916354">
              <w:rPr>
                <w:rFonts w:ascii="Arial" w:hAnsi="Arial" w:cs="Arial"/>
                <w:b/>
                <w:bCs/>
              </w:rPr>
              <w:t>ASSISTANT QUANTITY SURVEYOR</w:t>
            </w:r>
          </w:p>
        </w:tc>
      </w:tr>
      <w:tr w:rsidR="00E75E29" w:rsidRPr="008C5818" w14:paraId="55048831" w14:textId="77777777" w:rsidTr="00942D56">
        <w:trPr>
          <w:trHeight w:val="506"/>
        </w:trPr>
        <w:tc>
          <w:tcPr>
            <w:tcW w:w="2638" w:type="dxa"/>
            <w:vAlign w:val="center"/>
          </w:tcPr>
          <w:p w14:paraId="7278B36D" w14:textId="77777777" w:rsidR="00E75E29" w:rsidRPr="008C5818" w:rsidRDefault="00E75E29" w:rsidP="00942D56">
            <w:pPr>
              <w:spacing w:after="0"/>
              <w:rPr>
                <w:rFonts w:ascii="Arial" w:hAnsi="Arial" w:cs="Arial"/>
                <w:b/>
              </w:rPr>
            </w:pPr>
            <w:r w:rsidRPr="008C5818">
              <w:rPr>
                <w:rFonts w:ascii="Arial" w:hAnsi="Arial" w:cs="Arial"/>
                <w:b/>
              </w:rPr>
              <w:t>Grade</w:t>
            </w:r>
          </w:p>
        </w:tc>
        <w:tc>
          <w:tcPr>
            <w:tcW w:w="6990" w:type="dxa"/>
            <w:vAlign w:val="center"/>
          </w:tcPr>
          <w:p w14:paraId="1B883FCE" w14:textId="3B9C901D" w:rsidR="00E75E29" w:rsidRPr="008C5818" w:rsidRDefault="00916354" w:rsidP="00942D56">
            <w:pPr>
              <w:spacing w:after="0"/>
              <w:rPr>
                <w:rFonts w:ascii="Arial" w:hAnsi="Arial" w:cs="Arial"/>
              </w:rPr>
            </w:pPr>
            <w:r w:rsidRPr="00916354">
              <w:rPr>
                <w:rFonts w:ascii="Arial" w:hAnsi="Arial" w:cs="Arial"/>
              </w:rPr>
              <w:t>H</w:t>
            </w:r>
          </w:p>
        </w:tc>
      </w:tr>
      <w:tr w:rsidR="00E75E29" w:rsidRPr="008C5818" w14:paraId="2AF8F943" w14:textId="77777777" w:rsidTr="00942D56">
        <w:trPr>
          <w:trHeight w:val="911"/>
        </w:trPr>
        <w:tc>
          <w:tcPr>
            <w:tcW w:w="2638" w:type="dxa"/>
            <w:vAlign w:val="center"/>
          </w:tcPr>
          <w:p w14:paraId="29E9AF25" w14:textId="77777777" w:rsidR="00E75E29" w:rsidRPr="008C5818" w:rsidRDefault="00E75E29" w:rsidP="00942D56">
            <w:pPr>
              <w:spacing w:after="0"/>
              <w:rPr>
                <w:rFonts w:ascii="Arial" w:hAnsi="Arial" w:cs="Arial"/>
                <w:b/>
              </w:rPr>
            </w:pPr>
            <w:r w:rsidRPr="008C5818">
              <w:rPr>
                <w:rFonts w:ascii="Arial" w:hAnsi="Arial" w:cs="Arial"/>
                <w:b/>
              </w:rPr>
              <w:t>Primary Purpose of Job</w:t>
            </w:r>
          </w:p>
        </w:tc>
        <w:tc>
          <w:tcPr>
            <w:tcW w:w="6990" w:type="dxa"/>
            <w:vAlign w:val="center"/>
          </w:tcPr>
          <w:p w14:paraId="04F0F523" w14:textId="08112D77" w:rsidR="00E75E29" w:rsidRPr="00916354" w:rsidRDefault="00916354" w:rsidP="00942D56">
            <w:pPr>
              <w:spacing w:after="0"/>
              <w:jc w:val="both"/>
              <w:rPr>
                <w:rFonts w:ascii="Arial" w:hAnsi="Arial" w:cs="Arial"/>
                <w:bCs/>
                <w:szCs w:val="24"/>
              </w:rPr>
            </w:pPr>
            <w:r w:rsidRPr="00916354">
              <w:rPr>
                <w:rFonts w:ascii="Arial" w:hAnsi="Arial" w:cs="Arial"/>
                <w:bCs/>
                <w:szCs w:val="24"/>
              </w:rPr>
              <w:t>To support the provision of professional quantity surveying and cost management services across the Council’s capital programme. The postholder will assist in cost planning, financial monitoring, contract administration and reporting, working under the supervision of the Quantity Surveyors &amp; Cost Controls Manager</w:t>
            </w:r>
            <w:r w:rsidR="006B4C0A">
              <w:rPr>
                <w:rFonts w:ascii="Arial" w:hAnsi="Arial" w:cs="Arial"/>
                <w:bCs/>
                <w:szCs w:val="24"/>
              </w:rPr>
              <w:t>,</w:t>
            </w:r>
            <w:r w:rsidRPr="00916354">
              <w:rPr>
                <w:rFonts w:ascii="Arial" w:hAnsi="Arial" w:cs="Arial"/>
                <w:bCs/>
                <w:szCs w:val="24"/>
              </w:rPr>
              <w:t xml:space="preserve"> whilst developing their own skills and experience towards professional qualification.</w:t>
            </w:r>
          </w:p>
        </w:tc>
      </w:tr>
      <w:tr w:rsidR="00E75E29" w:rsidRPr="008C5818" w14:paraId="7390A3FA" w14:textId="77777777" w:rsidTr="00942D56">
        <w:trPr>
          <w:trHeight w:val="506"/>
        </w:trPr>
        <w:tc>
          <w:tcPr>
            <w:tcW w:w="2638" w:type="dxa"/>
            <w:vAlign w:val="center"/>
          </w:tcPr>
          <w:p w14:paraId="2C7F4600" w14:textId="77777777" w:rsidR="00E75E29" w:rsidRPr="008C5818" w:rsidRDefault="00E75E29" w:rsidP="00942D56">
            <w:pPr>
              <w:spacing w:after="0"/>
              <w:rPr>
                <w:rFonts w:ascii="Arial" w:hAnsi="Arial" w:cs="Arial"/>
                <w:b/>
              </w:rPr>
            </w:pPr>
            <w:r w:rsidRPr="008C5818">
              <w:rPr>
                <w:rFonts w:ascii="Arial" w:hAnsi="Arial" w:cs="Arial"/>
                <w:b/>
              </w:rPr>
              <w:t>Reporting To</w:t>
            </w:r>
          </w:p>
        </w:tc>
        <w:tc>
          <w:tcPr>
            <w:tcW w:w="6990" w:type="dxa"/>
            <w:vAlign w:val="center"/>
          </w:tcPr>
          <w:p w14:paraId="29AD2C7E" w14:textId="47950EFF" w:rsidR="00E75E29" w:rsidRPr="008C5818" w:rsidRDefault="00916354" w:rsidP="00942D56">
            <w:pPr>
              <w:spacing w:after="0"/>
              <w:rPr>
                <w:rFonts w:ascii="Arial" w:hAnsi="Arial" w:cs="Arial"/>
              </w:rPr>
            </w:pPr>
            <w:r w:rsidRPr="00916354">
              <w:rPr>
                <w:rFonts w:ascii="Arial" w:hAnsi="Arial" w:cs="Arial"/>
              </w:rPr>
              <w:t>Quantity Surveyors &amp; Cost Controls Manager</w:t>
            </w:r>
          </w:p>
        </w:tc>
      </w:tr>
      <w:tr w:rsidR="00E75E29" w:rsidRPr="008C5818" w14:paraId="79C0648A" w14:textId="77777777" w:rsidTr="00942D56">
        <w:trPr>
          <w:trHeight w:val="506"/>
        </w:trPr>
        <w:tc>
          <w:tcPr>
            <w:tcW w:w="2638" w:type="dxa"/>
            <w:vAlign w:val="center"/>
          </w:tcPr>
          <w:p w14:paraId="0EEFB598" w14:textId="77777777" w:rsidR="00E75E29" w:rsidRPr="008C5818" w:rsidRDefault="00E75E29" w:rsidP="00942D56">
            <w:pPr>
              <w:spacing w:after="0"/>
              <w:rPr>
                <w:rFonts w:ascii="Arial" w:hAnsi="Arial" w:cs="Arial"/>
                <w:b/>
              </w:rPr>
            </w:pPr>
            <w:r>
              <w:rPr>
                <w:rFonts w:ascii="Arial" w:hAnsi="Arial" w:cs="Arial"/>
                <w:b/>
              </w:rPr>
              <w:t>Direct Staffing Reports</w:t>
            </w:r>
          </w:p>
        </w:tc>
        <w:tc>
          <w:tcPr>
            <w:tcW w:w="6990" w:type="dxa"/>
            <w:vAlign w:val="center"/>
          </w:tcPr>
          <w:p w14:paraId="1D1640CB" w14:textId="77777777" w:rsidR="00E75E29" w:rsidRPr="008C5818" w:rsidRDefault="00E75E29" w:rsidP="00942D56">
            <w:pPr>
              <w:spacing w:after="0"/>
              <w:rPr>
                <w:rFonts w:ascii="Arial" w:hAnsi="Arial" w:cs="Arial"/>
              </w:rPr>
            </w:pPr>
            <w:r>
              <w:rPr>
                <w:rFonts w:ascii="Arial" w:hAnsi="Arial" w:cs="Arial"/>
              </w:rPr>
              <w:t>None</w:t>
            </w:r>
          </w:p>
        </w:tc>
      </w:tr>
    </w:tbl>
    <w:p w14:paraId="64DDF632" w14:textId="77777777" w:rsidR="00E75E29" w:rsidRPr="00FE3B41" w:rsidRDefault="00E75E29" w:rsidP="00E75E29">
      <w:pPr>
        <w:spacing w:after="120" w:line="240" w:lineRule="auto"/>
        <w:rPr>
          <w:rFonts w:ascii="Arial" w:hAnsi="Arial" w:cs="Arial"/>
          <w:sz w:val="16"/>
          <w:szCs w:val="16"/>
        </w:rPr>
      </w:pPr>
    </w:p>
    <w:p w14:paraId="323AC3F1" w14:textId="77777777" w:rsidR="00E75E29" w:rsidRPr="0018028D" w:rsidRDefault="00E75E29" w:rsidP="00E75E29">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E75E29" w:rsidRPr="008C5818" w14:paraId="23C8D756" w14:textId="77777777" w:rsidTr="00476DBA">
        <w:trPr>
          <w:trHeight w:val="692"/>
        </w:trPr>
        <w:tc>
          <w:tcPr>
            <w:tcW w:w="809" w:type="dxa"/>
          </w:tcPr>
          <w:p w14:paraId="137BBDFC" w14:textId="77777777" w:rsidR="00E75E29" w:rsidRDefault="00E75E29" w:rsidP="00942D56">
            <w:pPr>
              <w:rPr>
                <w:rFonts w:ascii="Arial" w:hAnsi="Arial" w:cs="Arial"/>
                <w:b/>
              </w:rPr>
            </w:pPr>
            <w:r>
              <w:rPr>
                <w:rFonts w:ascii="Arial" w:hAnsi="Arial" w:cs="Arial"/>
                <w:b/>
              </w:rPr>
              <w:t>1</w:t>
            </w:r>
          </w:p>
        </w:tc>
        <w:tc>
          <w:tcPr>
            <w:tcW w:w="8819" w:type="dxa"/>
            <w:gridSpan w:val="2"/>
          </w:tcPr>
          <w:p w14:paraId="6EE233AF" w14:textId="1609F56A" w:rsidR="00E75E29" w:rsidRDefault="00450661" w:rsidP="00916354">
            <w:pPr>
              <w:autoSpaceDE w:val="0"/>
              <w:autoSpaceDN w:val="0"/>
              <w:adjustRightInd w:val="0"/>
              <w:spacing w:after="0" w:line="240" w:lineRule="auto"/>
              <w:jc w:val="both"/>
              <w:rPr>
                <w:rFonts w:ascii="Arial" w:hAnsi="Arial" w:cs="Arial"/>
                <w:bCs/>
                <w:szCs w:val="24"/>
              </w:rPr>
            </w:pPr>
            <w:r>
              <w:rPr>
                <w:rFonts w:ascii="Arial" w:hAnsi="Arial" w:cs="Arial"/>
                <w:bCs/>
                <w:szCs w:val="24"/>
              </w:rPr>
              <w:t xml:space="preserve"> Support Quantity Surveyors in the providing a range of functions in accordance with industry </w:t>
            </w:r>
            <w:r w:rsidR="008004D2">
              <w:rPr>
                <w:rFonts w:ascii="Arial" w:hAnsi="Arial" w:cs="Arial"/>
                <w:bCs/>
                <w:szCs w:val="24"/>
              </w:rPr>
              <w:t xml:space="preserve">standards, </w:t>
            </w:r>
            <w:r w:rsidR="00555FC5">
              <w:rPr>
                <w:rFonts w:ascii="Arial" w:hAnsi="Arial" w:cs="Arial"/>
                <w:bCs/>
                <w:szCs w:val="24"/>
              </w:rPr>
              <w:t>including the provision of cost advice into project proposals</w:t>
            </w:r>
            <w:r w:rsidR="009A35FF">
              <w:rPr>
                <w:rFonts w:ascii="Arial" w:hAnsi="Arial" w:cs="Arial"/>
                <w:bCs/>
                <w:szCs w:val="24"/>
              </w:rPr>
              <w:t xml:space="preserve">, cost planning services and Value Engineering, ensuring advice complies with Council </w:t>
            </w:r>
            <w:r w:rsidR="008B2D5D">
              <w:rPr>
                <w:rFonts w:ascii="Arial" w:hAnsi="Arial" w:cs="Arial"/>
                <w:bCs/>
                <w:szCs w:val="24"/>
              </w:rPr>
              <w:t>governance</w:t>
            </w:r>
            <w:r w:rsidR="009A35FF">
              <w:rPr>
                <w:rFonts w:ascii="Arial" w:hAnsi="Arial" w:cs="Arial"/>
                <w:bCs/>
                <w:szCs w:val="24"/>
              </w:rPr>
              <w:t xml:space="preserve"> and </w:t>
            </w:r>
            <w:r w:rsidR="008B2D5D">
              <w:rPr>
                <w:rFonts w:ascii="Arial" w:hAnsi="Arial" w:cs="Arial"/>
                <w:bCs/>
                <w:szCs w:val="24"/>
              </w:rPr>
              <w:t xml:space="preserve">statutory obligations. </w:t>
            </w:r>
          </w:p>
          <w:p w14:paraId="0D342053" w14:textId="2D8BE8DB" w:rsidR="00E75E29" w:rsidRPr="00942D56" w:rsidDel="00C334C4" w:rsidRDefault="00E75E29" w:rsidP="00916354">
            <w:pPr>
              <w:autoSpaceDE w:val="0"/>
              <w:autoSpaceDN w:val="0"/>
              <w:adjustRightInd w:val="0"/>
              <w:spacing w:after="0" w:line="240" w:lineRule="auto"/>
              <w:jc w:val="both"/>
              <w:rPr>
                <w:rFonts w:ascii="Arial" w:hAnsi="Arial" w:cs="Arial"/>
                <w:bCs/>
                <w:szCs w:val="24"/>
              </w:rPr>
            </w:pPr>
          </w:p>
        </w:tc>
      </w:tr>
      <w:tr w:rsidR="00450661" w:rsidRPr="008C5818" w14:paraId="4F87E033" w14:textId="77777777" w:rsidTr="00916354">
        <w:trPr>
          <w:trHeight w:val="692"/>
        </w:trPr>
        <w:tc>
          <w:tcPr>
            <w:tcW w:w="809" w:type="dxa"/>
          </w:tcPr>
          <w:p w14:paraId="6C8E4EC7" w14:textId="08A2066D" w:rsidR="00450661" w:rsidRDefault="00450661" w:rsidP="00942D56">
            <w:pPr>
              <w:rPr>
                <w:rFonts w:ascii="Arial" w:hAnsi="Arial" w:cs="Arial"/>
                <w:b/>
              </w:rPr>
            </w:pPr>
            <w:r>
              <w:rPr>
                <w:rFonts w:ascii="Arial" w:hAnsi="Arial" w:cs="Arial"/>
                <w:b/>
              </w:rPr>
              <w:t>2</w:t>
            </w:r>
          </w:p>
        </w:tc>
        <w:tc>
          <w:tcPr>
            <w:tcW w:w="8819" w:type="dxa"/>
            <w:gridSpan w:val="2"/>
          </w:tcPr>
          <w:p w14:paraId="2A7116E4" w14:textId="728B4CCE" w:rsidR="00450661" w:rsidRPr="00916354" w:rsidRDefault="00450661" w:rsidP="00916354">
            <w:pPr>
              <w:autoSpaceDE w:val="0"/>
              <w:autoSpaceDN w:val="0"/>
              <w:adjustRightInd w:val="0"/>
              <w:spacing w:after="0" w:line="240" w:lineRule="auto"/>
              <w:jc w:val="both"/>
              <w:rPr>
                <w:rFonts w:ascii="Arial" w:hAnsi="Arial" w:cs="Arial"/>
                <w:bCs/>
                <w:szCs w:val="24"/>
              </w:rPr>
            </w:pPr>
            <w:r w:rsidRPr="00916354">
              <w:rPr>
                <w:rFonts w:ascii="Arial" w:hAnsi="Arial" w:cs="Arial"/>
                <w:bCs/>
                <w:szCs w:val="24"/>
              </w:rPr>
              <w:t>Assist in the preparation of cost estimates, cost plans, bills of quantities and tender documentation under the supervision of senior QS staff</w:t>
            </w:r>
          </w:p>
        </w:tc>
      </w:tr>
      <w:tr w:rsidR="00CE5D5E" w:rsidRPr="008C5818" w14:paraId="045FE81B" w14:textId="77777777" w:rsidTr="00476DBA">
        <w:trPr>
          <w:trHeight w:val="417"/>
        </w:trPr>
        <w:tc>
          <w:tcPr>
            <w:tcW w:w="809" w:type="dxa"/>
          </w:tcPr>
          <w:p w14:paraId="5F224AB0" w14:textId="1718AC6A" w:rsidR="00CE5D5E" w:rsidRDefault="005212AD" w:rsidP="00942D56">
            <w:pPr>
              <w:rPr>
                <w:rFonts w:ascii="Arial" w:hAnsi="Arial" w:cs="Arial"/>
                <w:b/>
              </w:rPr>
            </w:pPr>
            <w:r>
              <w:rPr>
                <w:rFonts w:ascii="Arial" w:hAnsi="Arial" w:cs="Arial"/>
                <w:b/>
              </w:rPr>
              <w:t>3</w:t>
            </w:r>
          </w:p>
        </w:tc>
        <w:tc>
          <w:tcPr>
            <w:tcW w:w="8819" w:type="dxa"/>
            <w:gridSpan w:val="2"/>
          </w:tcPr>
          <w:p w14:paraId="41982212" w14:textId="392ED287" w:rsidR="00916354" w:rsidRPr="00916354" w:rsidRDefault="00916354" w:rsidP="00916354">
            <w:pPr>
              <w:autoSpaceDE w:val="0"/>
              <w:autoSpaceDN w:val="0"/>
              <w:adjustRightInd w:val="0"/>
              <w:spacing w:after="0" w:line="240" w:lineRule="auto"/>
              <w:jc w:val="both"/>
              <w:rPr>
                <w:rFonts w:ascii="Arial" w:hAnsi="Arial" w:cs="Arial"/>
                <w:bCs/>
                <w:szCs w:val="24"/>
              </w:rPr>
            </w:pPr>
            <w:r w:rsidRPr="00916354">
              <w:rPr>
                <w:rFonts w:ascii="Arial" w:hAnsi="Arial" w:cs="Arial"/>
                <w:bCs/>
                <w:szCs w:val="24"/>
              </w:rPr>
              <w:t>Support cost monitoring, valuations, forecasting and financial reporting for live projects.</w:t>
            </w:r>
          </w:p>
        </w:tc>
      </w:tr>
      <w:tr w:rsidR="00E75E29" w:rsidRPr="008C5818" w14:paraId="0F083B13" w14:textId="77777777" w:rsidTr="00476DBA">
        <w:trPr>
          <w:trHeight w:val="709"/>
        </w:trPr>
        <w:tc>
          <w:tcPr>
            <w:tcW w:w="809" w:type="dxa"/>
          </w:tcPr>
          <w:p w14:paraId="6AF9C725" w14:textId="289B2E3C" w:rsidR="00E75E29" w:rsidRPr="008C5818" w:rsidRDefault="005212AD" w:rsidP="00942D56">
            <w:pPr>
              <w:rPr>
                <w:rFonts w:ascii="Arial" w:hAnsi="Arial" w:cs="Arial"/>
                <w:b/>
              </w:rPr>
            </w:pPr>
            <w:r>
              <w:rPr>
                <w:rFonts w:ascii="Arial" w:hAnsi="Arial" w:cs="Arial"/>
                <w:b/>
              </w:rPr>
              <w:t>4</w:t>
            </w:r>
          </w:p>
        </w:tc>
        <w:tc>
          <w:tcPr>
            <w:tcW w:w="8819" w:type="dxa"/>
            <w:gridSpan w:val="2"/>
          </w:tcPr>
          <w:p w14:paraId="0B59CC88" w14:textId="64497176" w:rsidR="00E75E29" w:rsidRPr="00DA36C4" w:rsidRDefault="00DA7EAD" w:rsidP="00916354">
            <w:pPr>
              <w:autoSpaceDE w:val="0"/>
              <w:autoSpaceDN w:val="0"/>
              <w:adjustRightInd w:val="0"/>
              <w:spacing w:after="0" w:line="240" w:lineRule="auto"/>
              <w:jc w:val="both"/>
              <w:rPr>
                <w:rFonts w:ascii="Arial" w:hAnsi="Arial" w:cs="Arial"/>
                <w:bCs/>
                <w:szCs w:val="24"/>
              </w:rPr>
            </w:pPr>
            <w:r>
              <w:rPr>
                <w:rFonts w:ascii="Arial" w:hAnsi="Arial" w:cs="Arial"/>
                <w:bCs/>
                <w:szCs w:val="24"/>
              </w:rPr>
              <w:t>A</w:t>
            </w:r>
            <w:r w:rsidR="00916354" w:rsidRPr="00916354">
              <w:rPr>
                <w:rFonts w:ascii="Arial" w:hAnsi="Arial" w:cs="Arial"/>
                <w:bCs/>
                <w:szCs w:val="24"/>
              </w:rPr>
              <w:t>dminister JCT/NEC contracts, including processing interim valuations, payments and variations.</w:t>
            </w:r>
          </w:p>
        </w:tc>
      </w:tr>
      <w:tr w:rsidR="00E75E29" w:rsidRPr="008C5818" w14:paraId="2A575B98" w14:textId="77777777" w:rsidTr="00476DBA">
        <w:trPr>
          <w:trHeight w:val="705"/>
        </w:trPr>
        <w:tc>
          <w:tcPr>
            <w:tcW w:w="809" w:type="dxa"/>
          </w:tcPr>
          <w:p w14:paraId="49CF0E2F" w14:textId="7092A883" w:rsidR="00E75E29" w:rsidRDefault="005212AD" w:rsidP="00942D56">
            <w:pPr>
              <w:rPr>
                <w:rFonts w:ascii="Arial" w:hAnsi="Arial" w:cs="Arial"/>
                <w:b/>
              </w:rPr>
            </w:pPr>
            <w:r>
              <w:rPr>
                <w:rFonts w:ascii="Arial" w:hAnsi="Arial" w:cs="Arial"/>
                <w:b/>
              </w:rPr>
              <w:t>5</w:t>
            </w:r>
          </w:p>
        </w:tc>
        <w:tc>
          <w:tcPr>
            <w:tcW w:w="8819" w:type="dxa"/>
            <w:gridSpan w:val="2"/>
          </w:tcPr>
          <w:p w14:paraId="27600973" w14:textId="68D71F45" w:rsidR="00E75E29" w:rsidRPr="000F53E1" w:rsidRDefault="00916354" w:rsidP="00476DBA">
            <w:pPr>
              <w:autoSpaceDE w:val="0"/>
              <w:autoSpaceDN w:val="0"/>
              <w:adjustRightInd w:val="0"/>
              <w:spacing w:after="0" w:line="240" w:lineRule="auto"/>
              <w:jc w:val="both"/>
              <w:rPr>
                <w:rFonts w:ascii="Arial" w:hAnsi="Arial" w:cs="Arial"/>
                <w:bCs/>
                <w:szCs w:val="24"/>
              </w:rPr>
            </w:pPr>
            <w:r w:rsidRPr="00916354">
              <w:rPr>
                <w:rFonts w:ascii="Arial" w:hAnsi="Arial" w:cs="Arial"/>
                <w:bCs/>
                <w:szCs w:val="24"/>
              </w:rPr>
              <w:t>Assist in risk and value management exercises, including data collection and cost benchmarking.</w:t>
            </w:r>
          </w:p>
        </w:tc>
      </w:tr>
      <w:tr w:rsidR="00E75E29" w:rsidRPr="008C5818" w14:paraId="2BC78379" w14:textId="77777777" w:rsidTr="00476DBA">
        <w:trPr>
          <w:trHeight w:val="789"/>
        </w:trPr>
        <w:tc>
          <w:tcPr>
            <w:tcW w:w="809" w:type="dxa"/>
          </w:tcPr>
          <w:p w14:paraId="74618F63" w14:textId="455791F7" w:rsidR="00E75E29" w:rsidRPr="008C5818" w:rsidRDefault="005212AD" w:rsidP="00942D56">
            <w:pPr>
              <w:rPr>
                <w:rFonts w:ascii="Arial" w:hAnsi="Arial" w:cs="Arial"/>
                <w:b/>
              </w:rPr>
            </w:pPr>
            <w:r>
              <w:rPr>
                <w:rFonts w:ascii="Arial" w:hAnsi="Arial" w:cs="Arial"/>
                <w:b/>
              </w:rPr>
              <w:t>6</w:t>
            </w:r>
          </w:p>
        </w:tc>
        <w:tc>
          <w:tcPr>
            <w:tcW w:w="8819" w:type="dxa"/>
            <w:gridSpan w:val="2"/>
          </w:tcPr>
          <w:p w14:paraId="5DC6B981" w14:textId="26D5449D" w:rsidR="00E75E29" w:rsidRPr="000F53E1" w:rsidRDefault="00916354" w:rsidP="00916354">
            <w:pPr>
              <w:autoSpaceDE w:val="0"/>
              <w:autoSpaceDN w:val="0"/>
              <w:adjustRightInd w:val="0"/>
              <w:spacing w:after="0" w:line="240" w:lineRule="auto"/>
              <w:jc w:val="both"/>
              <w:rPr>
                <w:rFonts w:ascii="Arial" w:hAnsi="Arial" w:cs="Arial"/>
                <w:bCs/>
                <w:szCs w:val="24"/>
              </w:rPr>
            </w:pPr>
            <w:r w:rsidRPr="00916354">
              <w:rPr>
                <w:rFonts w:ascii="Arial" w:hAnsi="Arial" w:cs="Arial"/>
                <w:bCs/>
                <w:szCs w:val="24"/>
              </w:rPr>
              <w:t>Support in the preparation of business cases and funding bids by providing financial and cost data.</w:t>
            </w:r>
          </w:p>
        </w:tc>
      </w:tr>
      <w:tr w:rsidR="00E75E29" w:rsidRPr="008C5818" w14:paraId="0AB7A418" w14:textId="77777777" w:rsidTr="00476DBA">
        <w:trPr>
          <w:trHeight w:val="501"/>
        </w:trPr>
        <w:tc>
          <w:tcPr>
            <w:tcW w:w="809" w:type="dxa"/>
          </w:tcPr>
          <w:p w14:paraId="200B8B3B" w14:textId="4B878B9E" w:rsidR="00E75E29" w:rsidRPr="008C5818" w:rsidRDefault="005212AD" w:rsidP="00942D56">
            <w:pPr>
              <w:rPr>
                <w:rFonts w:ascii="Arial" w:hAnsi="Arial" w:cs="Arial"/>
                <w:b/>
              </w:rPr>
            </w:pPr>
            <w:r>
              <w:rPr>
                <w:rFonts w:ascii="Arial" w:hAnsi="Arial" w:cs="Arial"/>
                <w:b/>
              </w:rPr>
              <w:t>7</w:t>
            </w:r>
          </w:p>
        </w:tc>
        <w:tc>
          <w:tcPr>
            <w:tcW w:w="8819" w:type="dxa"/>
            <w:gridSpan w:val="2"/>
          </w:tcPr>
          <w:p w14:paraId="75E91AD7" w14:textId="499CEAE7" w:rsidR="00E75E29" w:rsidRPr="0085319C" w:rsidRDefault="006B4C0A" w:rsidP="00476DBA">
            <w:pPr>
              <w:autoSpaceDE w:val="0"/>
              <w:autoSpaceDN w:val="0"/>
              <w:adjustRightInd w:val="0"/>
              <w:spacing w:after="0" w:line="240" w:lineRule="auto"/>
              <w:jc w:val="both"/>
              <w:rPr>
                <w:rFonts w:ascii="Arial" w:hAnsi="Arial" w:cs="Arial"/>
                <w:bCs/>
                <w:szCs w:val="24"/>
              </w:rPr>
            </w:pPr>
            <w:r>
              <w:rPr>
                <w:rFonts w:ascii="Arial" w:hAnsi="Arial" w:cs="Arial"/>
                <w:bCs/>
                <w:szCs w:val="24"/>
              </w:rPr>
              <w:t xml:space="preserve">Assist </w:t>
            </w:r>
            <w:r w:rsidR="00547AB6">
              <w:rPr>
                <w:rFonts w:ascii="Arial" w:hAnsi="Arial" w:cs="Arial"/>
                <w:bCs/>
                <w:szCs w:val="24"/>
              </w:rPr>
              <w:t>with the m</w:t>
            </w:r>
            <w:r w:rsidR="00547AB6" w:rsidRPr="00916354">
              <w:rPr>
                <w:rFonts w:ascii="Arial" w:hAnsi="Arial" w:cs="Arial"/>
                <w:bCs/>
                <w:szCs w:val="24"/>
              </w:rPr>
              <w:t>aintena</w:t>
            </w:r>
            <w:r w:rsidR="00547AB6">
              <w:rPr>
                <w:rFonts w:ascii="Arial" w:hAnsi="Arial" w:cs="Arial"/>
                <w:bCs/>
                <w:szCs w:val="24"/>
              </w:rPr>
              <w:t>nce</w:t>
            </w:r>
            <w:r w:rsidR="00916354" w:rsidRPr="00916354">
              <w:rPr>
                <w:rFonts w:ascii="Arial" w:hAnsi="Arial" w:cs="Arial"/>
                <w:bCs/>
                <w:szCs w:val="24"/>
              </w:rPr>
              <w:t xml:space="preserve"> </w:t>
            </w:r>
            <w:r w:rsidR="00547AB6">
              <w:rPr>
                <w:rFonts w:ascii="Arial" w:hAnsi="Arial" w:cs="Arial"/>
                <w:bCs/>
                <w:szCs w:val="24"/>
              </w:rPr>
              <w:t>of</w:t>
            </w:r>
            <w:r w:rsidR="00916354" w:rsidRPr="00916354">
              <w:rPr>
                <w:rFonts w:ascii="Arial" w:hAnsi="Arial" w:cs="Arial"/>
                <w:bCs/>
                <w:szCs w:val="24"/>
              </w:rPr>
              <w:t xml:space="preserve"> databases, financial spreadsheets and project records.</w:t>
            </w:r>
          </w:p>
        </w:tc>
      </w:tr>
      <w:tr w:rsidR="00E75E29" w:rsidRPr="008C5818" w14:paraId="0A304651" w14:textId="77777777" w:rsidTr="00476DBA">
        <w:trPr>
          <w:trHeight w:val="703"/>
        </w:trPr>
        <w:tc>
          <w:tcPr>
            <w:tcW w:w="809" w:type="dxa"/>
          </w:tcPr>
          <w:p w14:paraId="421ED51B" w14:textId="2A0412E7" w:rsidR="00E75E29" w:rsidRPr="008C5818" w:rsidRDefault="005212AD" w:rsidP="00942D56">
            <w:pPr>
              <w:rPr>
                <w:rFonts w:ascii="Arial" w:hAnsi="Arial" w:cs="Arial"/>
                <w:b/>
              </w:rPr>
            </w:pPr>
            <w:r>
              <w:rPr>
                <w:rFonts w:ascii="Arial" w:hAnsi="Arial" w:cs="Arial"/>
                <w:b/>
              </w:rPr>
              <w:t>8</w:t>
            </w:r>
          </w:p>
        </w:tc>
        <w:tc>
          <w:tcPr>
            <w:tcW w:w="8819" w:type="dxa"/>
            <w:gridSpan w:val="2"/>
          </w:tcPr>
          <w:p w14:paraId="33E242FA" w14:textId="3F063928" w:rsidR="00E75E29" w:rsidRPr="00554C29" w:rsidRDefault="00916354" w:rsidP="00476DBA">
            <w:pPr>
              <w:autoSpaceDE w:val="0"/>
              <w:autoSpaceDN w:val="0"/>
              <w:adjustRightInd w:val="0"/>
              <w:spacing w:after="0" w:line="240" w:lineRule="auto"/>
              <w:jc w:val="both"/>
              <w:rPr>
                <w:rFonts w:ascii="Arial" w:hAnsi="Arial" w:cs="Arial"/>
                <w:bCs/>
                <w:szCs w:val="24"/>
              </w:rPr>
            </w:pPr>
            <w:r w:rsidRPr="00916354">
              <w:rPr>
                <w:rFonts w:ascii="Arial" w:hAnsi="Arial" w:cs="Arial"/>
                <w:bCs/>
                <w:szCs w:val="24"/>
              </w:rPr>
              <w:t>Liaise with contractors, consultants and internal stakeholders as required to obtain information and clarify queries.</w:t>
            </w:r>
          </w:p>
        </w:tc>
      </w:tr>
      <w:tr w:rsidR="00A65F9C" w:rsidRPr="008C5818" w14:paraId="57AB8CFF" w14:textId="77777777" w:rsidTr="00942D56">
        <w:trPr>
          <w:trHeight w:val="703"/>
        </w:trPr>
        <w:tc>
          <w:tcPr>
            <w:tcW w:w="809" w:type="dxa"/>
          </w:tcPr>
          <w:p w14:paraId="17FD857C" w14:textId="26663BD4" w:rsidR="00A65F9C" w:rsidRDefault="005212AD" w:rsidP="00942D56">
            <w:pPr>
              <w:rPr>
                <w:rFonts w:ascii="Arial" w:hAnsi="Arial" w:cs="Arial"/>
                <w:b/>
              </w:rPr>
            </w:pPr>
            <w:r>
              <w:rPr>
                <w:rFonts w:ascii="Arial" w:hAnsi="Arial" w:cs="Arial"/>
                <w:b/>
              </w:rPr>
              <w:t>9</w:t>
            </w:r>
          </w:p>
        </w:tc>
        <w:tc>
          <w:tcPr>
            <w:tcW w:w="8819" w:type="dxa"/>
            <w:gridSpan w:val="2"/>
          </w:tcPr>
          <w:p w14:paraId="73F6A1D6" w14:textId="06934EBA" w:rsidR="00A65F9C" w:rsidRPr="00916354" w:rsidRDefault="005301B1" w:rsidP="005301B1">
            <w:pPr>
              <w:autoSpaceDE w:val="0"/>
              <w:autoSpaceDN w:val="0"/>
              <w:adjustRightInd w:val="0"/>
              <w:spacing w:after="0" w:line="240" w:lineRule="auto"/>
              <w:jc w:val="both"/>
              <w:rPr>
                <w:rFonts w:ascii="Arial" w:hAnsi="Arial" w:cs="Arial"/>
                <w:bCs/>
                <w:szCs w:val="24"/>
              </w:rPr>
            </w:pPr>
            <w:r w:rsidRPr="005301B1">
              <w:rPr>
                <w:rFonts w:ascii="Arial" w:hAnsi="Arial" w:cs="Arial"/>
                <w:bCs/>
                <w:szCs w:val="24"/>
              </w:rPr>
              <w:t>Effectively communicate technical issues</w:t>
            </w:r>
            <w:r>
              <w:rPr>
                <w:rFonts w:ascii="Arial" w:hAnsi="Arial" w:cs="Arial"/>
                <w:bCs/>
                <w:szCs w:val="24"/>
              </w:rPr>
              <w:t>,</w:t>
            </w:r>
            <w:r w:rsidRPr="005301B1">
              <w:rPr>
                <w:rFonts w:ascii="Arial" w:hAnsi="Arial" w:cs="Arial"/>
                <w:bCs/>
                <w:szCs w:val="24"/>
              </w:rPr>
              <w:t xml:space="preserve"> including the analysis and interpretation of relevant legislation</w:t>
            </w:r>
            <w:r w:rsidR="00997721">
              <w:rPr>
                <w:rFonts w:ascii="Arial" w:hAnsi="Arial" w:cs="Arial"/>
                <w:bCs/>
                <w:szCs w:val="24"/>
              </w:rPr>
              <w:t>. Support the Quantity Surveyors with complex technical issues</w:t>
            </w:r>
            <w:r w:rsidR="005212AD">
              <w:rPr>
                <w:rFonts w:ascii="Arial" w:hAnsi="Arial" w:cs="Arial"/>
                <w:bCs/>
                <w:szCs w:val="24"/>
              </w:rPr>
              <w:t xml:space="preserve"> </w:t>
            </w:r>
            <w:r w:rsidRPr="005301B1">
              <w:rPr>
                <w:rFonts w:ascii="Arial" w:hAnsi="Arial" w:cs="Arial"/>
                <w:bCs/>
                <w:szCs w:val="24"/>
              </w:rPr>
              <w:t xml:space="preserve">to </w:t>
            </w:r>
            <w:r w:rsidR="005212AD">
              <w:rPr>
                <w:rFonts w:ascii="Arial" w:hAnsi="Arial" w:cs="Arial"/>
                <w:bCs/>
                <w:szCs w:val="24"/>
              </w:rPr>
              <w:t>assist with</w:t>
            </w:r>
            <w:r w:rsidRPr="005301B1">
              <w:rPr>
                <w:rFonts w:ascii="Arial" w:hAnsi="Arial" w:cs="Arial"/>
                <w:bCs/>
                <w:szCs w:val="24"/>
              </w:rPr>
              <w:t xml:space="preserve"> negotiations and necessary processes involving problems relating to projects</w:t>
            </w:r>
            <w:r w:rsidR="005212AD">
              <w:rPr>
                <w:rFonts w:ascii="Arial" w:hAnsi="Arial" w:cs="Arial"/>
                <w:bCs/>
                <w:szCs w:val="24"/>
              </w:rPr>
              <w:t xml:space="preserve">. </w:t>
            </w:r>
          </w:p>
        </w:tc>
      </w:tr>
      <w:tr w:rsidR="00E75E29" w:rsidRPr="008C5818" w14:paraId="79738D36" w14:textId="77777777" w:rsidTr="00476DBA">
        <w:trPr>
          <w:trHeight w:val="638"/>
        </w:trPr>
        <w:tc>
          <w:tcPr>
            <w:tcW w:w="809" w:type="dxa"/>
          </w:tcPr>
          <w:p w14:paraId="79064E90" w14:textId="7955EDF9" w:rsidR="00E75E29" w:rsidRPr="008C5818" w:rsidRDefault="005212AD" w:rsidP="00942D56">
            <w:pPr>
              <w:rPr>
                <w:rFonts w:ascii="Arial" w:hAnsi="Arial" w:cs="Arial"/>
                <w:b/>
              </w:rPr>
            </w:pPr>
            <w:r>
              <w:rPr>
                <w:rFonts w:ascii="Arial" w:hAnsi="Arial" w:cs="Arial"/>
                <w:b/>
              </w:rPr>
              <w:t>10</w:t>
            </w:r>
          </w:p>
        </w:tc>
        <w:tc>
          <w:tcPr>
            <w:tcW w:w="8819" w:type="dxa"/>
            <w:gridSpan w:val="2"/>
          </w:tcPr>
          <w:p w14:paraId="0200F2E9" w14:textId="2C87B557" w:rsidR="00E75E29" w:rsidRPr="00BF6681" w:rsidRDefault="00916354" w:rsidP="00916354">
            <w:pPr>
              <w:autoSpaceDE w:val="0"/>
              <w:autoSpaceDN w:val="0"/>
              <w:adjustRightInd w:val="0"/>
              <w:spacing w:after="0" w:line="240" w:lineRule="auto"/>
              <w:jc w:val="both"/>
              <w:rPr>
                <w:rFonts w:ascii="Arial" w:hAnsi="Arial" w:cs="Arial"/>
                <w:bCs/>
                <w:szCs w:val="24"/>
              </w:rPr>
            </w:pPr>
            <w:r w:rsidRPr="00916354">
              <w:rPr>
                <w:rFonts w:ascii="Arial" w:hAnsi="Arial" w:cs="Arial"/>
                <w:bCs/>
                <w:szCs w:val="24"/>
              </w:rPr>
              <w:t>Support compliance with statutory requirements (Building Safety Act 2022, CDM 2015, procurement regulations) in relation to cost and contract administration.</w:t>
            </w:r>
          </w:p>
        </w:tc>
      </w:tr>
      <w:tr w:rsidR="00E75E29" w:rsidRPr="008C5818" w14:paraId="7DD5B6ED" w14:textId="77777777" w:rsidTr="00476DBA">
        <w:trPr>
          <w:trHeight w:val="781"/>
        </w:trPr>
        <w:tc>
          <w:tcPr>
            <w:tcW w:w="809" w:type="dxa"/>
          </w:tcPr>
          <w:p w14:paraId="2E3B846C" w14:textId="7097634A" w:rsidR="00E75E29" w:rsidRDefault="005212AD" w:rsidP="00942D56">
            <w:pPr>
              <w:rPr>
                <w:rFonts w:ascii="Arial" w:hAnsi="Arial" w:cs="Arial"/>
                <w:b/>
              </w:rPr>
            </w:pPr>
            <w:r>
              <w:rPr>
                <w:rFonts w:ascii="Arial" w:hAnsi="Arial" w:cs="Arial"/>
                <w:b/>
              </w:rPr>
              <w:lastRenderedPageBreak/>
              <w:t>11</w:t>
            </w:r>
          </w:p>
        </w:tc>
        <w:tc>
          <w:tcPr>
            <w:tcW w:w="8819" w:type="dxa"/>
            <w:gridSpan w:val="2"/>
          </w:tcPr>
          <w:p w14:paraId="3C5401CC" w14:textId="5E2E46E6" w:rsidR="00E75E29" w:rsidRPr="00BF6681" w:rsidRDefault="00916354" w:rsidP="00476DBA">
            <w:pPr>
              <w:autoSpaceDE w:val="0"/>
              <w:autoSpaceDN w:val="0"/>
              <w:adjustRightInd w:val="0"/>
              <w:spacing w:after="0" w:line="240" w:lineRule="auto"/>
              <w:jc w:val="both"/>
              <w:rPr>
                <w:rFonts w:ascii="Arial" w:hAnsi="Arial" w:cs="Arial"/>
                <w:bCs/>
                <w:szCs w:val="24"/>
              </w:rPr>
            </w:pPr>
            <w:r w:rsidRPr="00916354">
              <w:rPr>
                <w:rFonts w:ascii="Arial" w:hAnsi="Arial" w:cs="Arial"/>
                <w:bCs/>
                <w:szCs w:val="24"/>
              </w:rPr>
              <w:t>Undertake training and professional development, including working towards relevant chartered body membership (e.g. RICS, CIOB).</w:t>
            </w:r>
          </w:p>
        </w:tc>
      </w:tr>
      <w:tr w:rsidR="005212AD" w:rsidRPr="008C5818" w14:paraId="7129E1FD" w14:textId="77777777" w:rsidTr="00476DBA">
        <w:trPr>
          <w:trHeight w:val="781"/>
        </w:trPr>
        <w:tc>
          <w:tcPr>
            <w:tcW w:w="809" w:type="dxa"/>
          </w:tcPr>
          <w:p w14:paraId="5B52B044" w14:textId="09D80972" w:rsidR="005212AD" w:rsidDel="005212AD" w:rsidRDefault="005212AD" w:rsidP="00942D56">
            <w:pPr>
              <w:rPr>
                <w:rFonts w:ascii="Arial" w:hAnsi="Arial" w:cs="Arial"/>
                <w:b/>
              </w:rPr>
            </w:pPr>
            <w:r>
              <w:rPr>
                <w:rFonts w:ascii="Arial" w:hAnsi="Arial" w:cs="Arial"/>
                <w:b/>
              </w:rPr>
              <w:t>12</w:t>
            </w:r>
          </w:p>
        </w:tc>
        <w:tc>
          <w:tcPr>
            <w:tcW w:w="8819" w:type="dxa"/>
            <w:gridSpan w:val="2"/>
          </w:tcPr>
          <w:p w14:paraId="0E4110B0" w14:textId="4CE8AB41" w:rsidR="005212AD" w:rsidRPr="00916354" w:rsidRDefault="00F273D6" w:rsidP="00476DBA">
            <w:pPr>
              <w:autoSpaceDE w:val="0"/>
              <w:autoSpaceDN w:val="0"/>
              <w:adjustRightInd w:val="0"/>
              <w:spacing w:after="0" w:line="240" w:lineRule="auto"/>
              <w:jc w:val="both"/>
              <w:rPr>
                <w:rFonts w:ascii="Arial" w:hAnsi="Arial" w:cs="Arial"/>
                <w:bCs/>
                <w:szCs w:val="24"/>
              </w:rPr>
            </w:pPr>
            <w:r w:rsidRPr="00F273D6">
              <w:rPr>
                <w:rFonts w:ascii="Arial" w:hAnsi="Arial" w:cs="Arial"/>
                <w:bCs/>
                <w:szCs w:val="24"/>
              </w:rPr>
              <w:t>Undertake any other duties that are appropriate to the grade and nature of the role, as required, to support the effective functioning of the service.</w:t>
            </w:r>
          </w:p>
        </w:tc>
      </w:tr>
      <w:tr w:rsidR="00E75E29" w:rsidRPr="0018028D" w14:paraId="1EB395E5" w14:textId="77777777" w:rsidTr="00476DBA">
        <w:tblPrEx>
          <w:tblCellMar>
            <w:top w:w="57" w:type="dxa"/>
            <w:bottom w:w="57" w:type="dxa"/>
          </w:tblCellMar>
        </w:tblPrEx>
        <w:tc>
          <w:tcPr>
            <w:tcW w:w="4568" w:type="dxa"/>
            <w:gridSpan w:val="2"/>
            <w:vAlign w:val="center"/>
          </w:tcPr>
          <w:p w14:paraId="034D126A" w14:textId="77777777" w:rsidR="00E75E29" w:rsidRPr="0018028D" w:rsidRDefault="00E75E29" w:rsidP="00E23905">
            <w:pPr>
              <w:spacing w:after="0"/>
              <w:jc w:val="both"/>
              <w:rPr>
                <w:rFonts w:ascii="Arial" w:hAnsi="Arial" w:cs="Arial"/>
                <w:b/>
              </w:rPr>
            </w:pPr>
            <w:r w:rsidRPr="0018028D">
              <w:rPr>
                <w:rFonts w:ascii="Arial" w:hAnsi="Arial" w:cs="Arial"/>
                <w:b/>
              </w:rPr>
              <w:t>Date Job Description prepared</w:t>
            </w:r>
            <w:r>
              <w:rPr>
                <w:rFonts w:ascii="Arial" w:hAnsi="Arial" w:cs="Arial"/>
                <w:b/>
              </w:rPr>
              <w:t>:</w:t>
            </w:r>
          </w:p>
        </w:tc>
        <w:tc>
          <w:tcPr>
            <w:tcW w:w="5060" w:type="dxa"/>
            <w:vAlign w:val="center"/>
          </w:tcPr>
          <w:p w14:paraId="3EC82155" w14:textId="54788687" w:rsidR="00E75E29" w:rsidRPr="0018028D" w:rsidRDefault="00916354" w:rsidP="00E23905">
            <w:pPr>
              <w:spacing w:after="0"/>
              <w:jc w:val="both"/>
              <w:rPr>
                <w:rFonts w:ascii="Arial" w:hAnsi="Arial" w:cs="Arial"/>
                <w:b/>
              </w:rPr>
            </w:pPr>
            <w:r>
              <w:rPr>
                <w:rFonts w:ascii="Arial" w:hAnsi="Arial" w:cs="Arial"/>
                <w:b/>
              </w:rPr>
              <w:t>September 2025</w:t>
            </w:r>
          </w:p>
        </w:tc>
      </w:tr>
      <w:tr w:rsidR="00E75E29" w:rsidRPr="0018028D" w14:paraId="39D4F082" w14:textId="77777777" w:rsidTr="00476DBA">
        <w:tblPrEx>
          <w:tblCellMar>
            <w:top w:w="57" w:type="dxa"/>
            <w:bottom w:w="57" w:type="dxa"/>
          </w:tblCellMar>
        </w:tblPrEx>
        <w:tc>
          <w:tcPr>
            <w:tcW w:w="4568" w:type="dxa"/>
            <w:gridSpan w:val="2"/>
            <w:vAlign w:val="center"/>
          </w:tcPr>
          <w:p w14:paraId="6A8A3EC4" w14:textId="77777777" w:rsidR="00E75E29" w:rsidRPr="0018028D" w:rsidRDefault="00E75E29" w:rsidP="00E23905">
            <w:pPr>
              <w:spacing w:after="0"/>
              <w:jc w:val="both"/>
              <w:rPr>
                <w:rFonts w:ascii="Arial" w:hAnsi="Arial" w:cs="Arial"/>
                <w:b/>
              </w:rPr>
            </w:pPr>
            <w:r w:rsidRPr="0018028D">
              <w:rPr>
                <w:rFonts w:ascii="Arial" w:hAnsi="Arial" w:cs="Arial"/>
                <w:b/>
              </w:rPr>
              <w:t>Job Description prepared by</w:t>
            </w:r>
            <w:r>
              <w:rPr>
                <w:rFonts w:ascii="Arial" w:hAnsi="Arial" w:cs="Arial"/>
                <w:b/>
              </w:rPr>
              <w:t>:</w:t>
            </w:r>
          </w:p>
        </w:tc>
        <w:tc>
          <w:tcPr>
            <w:tcW w:w="5060" w:type="dxa"/>
            <w:vAlign w:val="center"/>
          </w:tcPr>
          <w:p w14:paraId="5496D778" w14:textId="37B5F27C" w:rsidR="00E75E29" w:rsidRPr="0018028D" w:rsidRDefault="00FC17A4" w:rsidP="00E23905">
            <w:pPr>
              <w:spacing w:after="0"/>
              <w:jc w:val="both"/>
              <w:rPr>
                <w:rFonts w:ascii="Arial" w:hAnsi="Arial" w:cs="Arial"/>
                <w:b/>
              </w:rPr>
            </w:pPr>
            <w:r>
              <w:rPr>
                <w:rFonts w:ascii="Arial" w:hAnsi="Arial" w:cs="Arial"/>
                <w:b/>
              </w:rPr>
              <w:t xml:space="preserve">Head of Capital Projects </w:t>
            </w:r>
          </w:p>
        </w:tc>
      </w:tr>
    </w:tbl>
    <w:p w14:paraId="260F03D3" w14:textId="77777777" w:rsidR="003D135D" w:rsidRDefault="003D135D" w:rsidP="00E75E29">
      <w:pPr>
        <w:rPr>
          <w:b/>
          <w:bCs/>
          <w:sz w:val="40"/>
          <w:szCs w:val="40"/>
        </w:rPr>
        <w:sectPr w:rsidR="003D135D" w:rsidSect="00E75E29">
          <w:headerReference w:type="even" r:id="rId12"/>
          <w:footerReference w:type="default" r:id="rId13"/>
          <w:headerReference w:type="first" r:id="rId14"/>
          <w:pgSz w:w="11906" w:h="16838" w:code="9"/>
          <w:pgMar w:top="1361" w:right="1134" w:bottom="1134" w:left="1134" w:header="709" w:footer="709" w:gutter="0"/>
          <w:cols w:space="708"/>
          <w:docGrid w:linePitch="360"/>
        </w:sectPr>
      </w:pPr>
    </w:p>
    <w:p w14:paraId="391B83DE" w14:textId="77777777" w:rsidR="00E75E29" w:rsidRDefault="00E75E29" w:rsidP="00E75E29">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E75E29" w:rsidRPr="0066265F" w14:paraId="37EA19C3" w14:textId="77777777" w:rsidTr="00C37ED5">
        <w:tc>
          <w:tcPr>
            <w:tcW w:w="1668" w:type="dxa"/>
            <w:gridSpan w:val="3"/>
          </w:tcPr>
          <w:p w14:paraId="6F9EB0EA" w14:textId="77777777" w:rsidR="00E75E29" w:rsidRPr="0066265F" w:rsidRDefault="00E75E29" w:rsidP="00942D56">
            <w:pPr>
              <w:spacing w:before="60" w:after="60"/>
              <w:rPr>
                <w:rFonts w:ascii="Arial" w:hAnsi="Arial" w:cs="Arial"/>
                <w:b/>
              </w:rPr>
            </w:pPr>
            <w:r w:rsidRPr="0066265F">
              <w:rPr>
                <w:rFonts w:ascii="Arial" w:hAnsi="Arial" w:cs="Arial"/>
                <w:b/>
              </w:rPr>
              <w:t>Department</w:t>
            </w:r>
          </w:p>
        </w:tc>
        <w:tc>
          <w:tcPr>
            <w:tcW w:w="8397" w:type="dxa"/>
            <w:gridSpan w:val="4"/>
            <w:vAlign w:val="center"/>
          </w:tcPr>
          <w:p w14:paraId="35F5F5F9" w14:textId="7AC8F535" w:rsidR="00E75E29" w:rsidRPr="0066265F" w:rsidRDefault="00E75E29" w:rsidP="00942D56">
            <w:pPr>
              <w:spacing w:before="60" w:after="60"/>
              <w:rPr>
                <w:rFonts w:ascii="Arial" w:hAnsi="Arial" w:cs="Arial"/>
                <w:b/>
                <w:caps/>
              </w:rPr>
            </w:pPr>
            <w:r>
              <w:rPr>
                <w:rFonts w:ascii="Arial" w:hAnsi="Arial" w:cs="Arial"/>
                <w:b/>
              </w:rPr>
              <w:t>CORPORATE RESOURCES</w:t>
            </w:r>
            <w:r w:rsidR="00685A8C">
              <w:rPr>
                <w:rFonts w:ascii="Arial" w:hAnsi="Arial" w:cs="Arial"/>
                <w:b/>
              </w:rPr>
              <w:t xml:space="preserve"> </w:t>
            </w:r>
          </w:p>
        </w:tc>
      </w:tr>
      <w:tr w:rsidR="00E75E29" w:rsidRPr="0066265F" w14:paraId="1B7624A4" w14:textId="77777777" w:rsidTr="00C37ED5">
        <w:tc>
          <w:tcPr>
            <w:tcW w:w="1668" w:type="dxa"/>
            <w:gridSpan w:val="3"/>
            <w:tcBorders>
              <w:bottom w:val="single" w:sz="4" w:space="0" w:color="auto"/>
            </w:tcBorders>
          </w:tcPr>
          <w:p w14:paraId="2AEB328C" w14:textId="77777777" w:rsidR="00E75E29" w:rsidRPr="0066265F" w:rsidRDefault="00E75E29" w:rsidP="00942D56">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vAlign w:val="center"/>
          </w:tcPr>
          <w:p w14:paraId="1BFEDD22" w14:textId="31E47429" w:rsidR="00E75E29" w:rsidRPr="0066265F" w:rsidRDefault="00500F01" w:rsidP="00942D56">
            <w:pPr>
              <w:spacing w:before="60" w:after="60"/>
              <w:rPr>
                <w:rFonts w:ascii="Arial" w:hAnsi="Arial" w:cs="Arial"/>
                <w:b/>
                <w:caps/>
              </w:rPr>
            </w:pPr>
            <w:r w:rsidRPr="00500F01">
              <w:rPr>
                <w:rFonts w:ascii="Arial" w:hAnsi="Arial" w:cs="Arial"/>
                <w:b/>
                <w:bCs/>
              </w:rPr>
              <w:t>ASSISTANT QUANTITY SURVEYOR</w:t>
            </w:r>
          </w:p>
        </w:tc>
      </w:tr>
      <w:tr w:rsidR="00E75E29" w:rsidRPr="0066265F" w14:paraId="72635E86" w14:textId="77777777" w:rsidTr="00C37ED5">
        <w:tc>
          <w:tcPr>
            <w:tcW w:w="1668" w:type="dxa"/>
            <w:gridSpan w:val="3"/>
            <w:tcBorders>
              <w:top w:val="single" w:sz="4" w:space="0" w:color="auto"/>
              <w:left w:val="single" w:sz="4" w:space="0" w:color="auto"/>
              <w:bottom w:val="single" w:sz="4" w:space="0" w:color="auto"/>
              <w:right w:val="single" w:sz="4" w:space="0" w:color="auto"/>
            </w:tcBorders>
          </w:tcPr>
          <w:p w14:paraId="1E685F67" w14:textId="77777777" w:rsidR="00E75E29" w:rsidRPr="0066265F" w:rsidRDefault="00E75E29" w:rsidP="00942D56">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2520B242" w14:textId="77777777" w:rsidR="00E75E29" w:rsidRPr="004C4E03" w:rsidRDefault="00E75E29" w:rsidP="00942D56">
            <w:pPr>
              <w:spacing w:before="60" w:after="60"/>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 </w:t>
            </w:r>
          </w:p>
        </w:tc>
      </w:tr>
      <w:tr w:rsidR="00E75E29" w:rsidRPr="0066265F" w14:paraId="7F8B7147"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692E1EA2" w14:textId="77777777" w:rsidR="00E75E29" w:rsidRPr="0066265F" w:rsidRDefault="00E75E29" w:rsidP="00942D56">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295A12AE" w14:textId="77777777" w:rsidR="00E75E29" w:rsidRPr="0066265F" w:rsidRDefault="00E75E29" w:rsidP="00942D56">
            <w:pPr>
              <w:spacing w:before="60" w:after="60"/>
              <w:rPr>
                <w:rFonts w:ascii="Arial" w:hAnsi="Arial" w:cs="Arial"/>
                <w:b/>
                <w:color w:val="FFFFFF"/>
              </w:rPr>
            </w:pPr>
            <w:r w:rsidRPr="0066265F">
              <w:rPr>
                <w:rFonts w:ascii="Arial" w:hAnsi="Arial" w:cs="Arial"/>
                <w:b/>
                <w:color w:val="FFFFFF"/>
              </w:rPr>
              <w:t>Method of Assessment</w:t>
            </w:r>
          </w:p>
        </w:tc>
      </w:tr>
      <w:tr w:rsidR="00E75E29" w:rsidRPr="0066265F" w14:paraId="06AE771E"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2385A95B" w14:textId="77777777" w:rsidR="00E75E29" w:rsidRPr="0066265F" w:rsidRDefault="00E75E29" w:rsidP="00942D56">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59BEC593" w14:textId="77777777" w:rsidR="00E75E29" w:rsidRPr="0066265F" w:rsidRDefault="00E75E29" w:rsidP="00942D56">
            <w:pPr>
              <w:spacing w:before="60" w:after="60"/>
              <w:rPr>
                <w:rFonts w:ascii="Arial" w:hAnsi="Arial" w:cs="Arial"/>
              </w:rPr>
            </w:pPr>
            <w:r w:rsidRPr="0066265F">
              <w:rPr>
                <w:rFonts w:ascii="Arial" w:hAnsi="Arial" w:cs="Arial"/>
                <w:b/>
              </w:rPr>
              <w:t>Skills and Knowledge</w:t>
            </w:r>
          </w:p>
        </w:tc>
      </w:tr>
      <w:tr w:rsidR="00E75E29" w:rsidRPr="0066265F" w14:paraId="2A52F40B"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E1C5DC9" w14:textId="77777777" w:rsidR="00E75E29" w:rsidRPr="0066265F" w:rsidRDefault="00E75E29" w:rsidP="00942D56">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vAlign w:val="center"/>
          </w:tcPr>
          <w:p w14:paraId="5146E872" w14:textId="74B8528F" w:rsidR="00E75E29" w:rsidRPr="000D3F69" w:rsidRDefault="00500F01" w:rsidP="00500F01">
            <w:pPr>
              <w:jc w:val="both"/>
              <w:rPr>
                <w:rFonts w:ascii="Arial" w:hAnsi="Arial" w:cs="Arial"/>
                <w:color w:val="000000"/>
              </w:rPr>
            </w:pPr>
            <w:r w:rsidRPr="00500F01">
              <w:rPr>
                <w:rFonts w:ascii="Arial" w:hAnsi="Arial" w:cs="Arial"/>
                <w:color w:val="000000"/>
              </w:rPr>
              <w:t>Basic knowledge of construction and cost management principles.</w:t>
            </w:r>
          </w:p>
        </w:tc>
        <w:tc>
          <w:tcPr>
            <w:tcW w:w="3578" w:type="dxa"/>
            <w:tcBorders>
              <w:top w:val="single" w:sz="4" w:space="0" w:color="auto"/>
              <w:bottom w:val="single" w:sz="4" w:space="0" w:color="auto"/>
            </w:tcBorders>
          </w:tcPr>
          <w:p w14:paraId="28504424" w14:textId="77777777" w:rsidR="00E75E29" w:rsidRPr="0066265F" w:rsidRDefault="00E75E29" w:rsidP="00942D56">
            <w:pPr>
              <w:spacing w:before="120" w:after="120"/>
              <w:rPr>
                <w:rFonts w:ascii="Arial" w:hAnsi="Arial" w:cs="Arial"/>
              </w:rPr>
            </w:pPr>
            <w:r>
              <w:rPr>
                <w:rFonts w:ascii="Arial" w:hAnsi="Arial" w:cs="Arial"/>
              </w:rPr>
              <w:t>Application Form / Interview</w:t>
            </w:r>
          </w:p>
        </w:tc>
      </w:tr>
      <w:tr w:rsidR="00E75E29" w:rsidRPr="0066265F" w14:paraId="4C15CC16"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B69111A" w14:textId="77777777" w:rsidR="00E75E29" w:rsidRPr="0066265F" w:rsidRDefault="00E75E29" w:rsidP="00942D56">
            <w:pPr>
              <w:spacing w:before="120" w:after="120"/>
              <w:rPr>
                <w:rFonts w:ascii="Arial" w:hAnsi="Arial" w:cs="Arial"/>
              </w:rPr>
            </w:pPr>
            <w:r>
              <w:rPr>
                <w:rFonts w:ascii="Arial" w:hAnsi="Arial" w:cs="Arial"/>
              </w:rPr>
              <w:t>2.</w:t>
            </w:r>
          </w:p>
        </w:tc>
        <w:tc>
          <w:tcPr>
            <w:tcW w:w="5812" w:type="dxa"/>
            <w:gridSpan w:val="5"/>
            <w:tcBorders>
              <w:top w:val="single" w:sz="4" w:space="0" w:color="auto"/>
              <w:left w:val="nil"/>
              <w:bottom w:val="single" w:sz="4" w:space="0" w:color="auto"/>
            </w:tcBorders>
            <w:vAlign w:val="center"/>
          </w:tcPr>
          <w:p w14:paraId="18C1FAC0" w14:textId="3C78789F" w:rsidR="00E75E29" w:rsidRPr="00634C9C" w:rsidRDefault="00500F01" w:rsidP="00CE2BD9">
            <w:pPr>
              <w:jc w:val="both"/>
              <w:rPr>
                <w:rFonts w:ascii="Arial" w:hAnsi="Arial" w:cs="Arial"/>
                <w:color w:val="000000"/>
              </w:rPr>
            </w:pPr>
            <w:r w:rsidRPr="00500F01">
              <w:rPr>
                <w:rFonts w:ascii="Arial" w:hAnsi="Arial" w:cs="Arial"/>
                <w:color w:val="000000"/>
              </w:rPr>
              <w:t>Awareness of procurement methods and construction contracts (JCT, NEC).</w:t>
            </w:r>
          </w:p>
        </w:tc>
        <w:tc>
          <w:tcPr>
            <w:tcW w:w="3578" w:type="dxa"/>
            <w:tcBorders>
              <w:top w:val="single" w:sz="4" w:space="0" w:color="auto"/>
              <w:bottom w:val="single" w:sz="4" w:space="0" w:color="auto"/>
            </w:tcBorders>
          </w:tcPr>
          <w:p w14:paraId="64BD453B" w14:textId="77777777" w:rsidR="00E75E29" w:rsidRPr="0066265F" w:rsidRDefault="00E75E29" w:rsidP="00942D56">
            <w:pPr>
              <w:spacing w:before="120" w:after="120"/>
              <w:rPr>
                <w:rFonts w:ascii="Arial" w:hAnsi="Arial" w:cs="Arial"/>
              </w:rPr>
            </w:pPr>
            <w:r>
              <w:rPr>
                <w:rFonts w:ascii="Arial" w:hAnsi="Arial" w:cs="Arial"/>
              </w:rPr>
              <w:t>Application Form / Interview</w:t>
            </w:r>
          </w:p>
        </w:tc>
      </w:tr>
      <w:tr w:rsidR="00E75E29" w:rsidRPr="0066265F" w14:paraId="5F50492F"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7B435828" w14:textId="77777777" w:rsidR="00E75E29" w:rsidRPr="0066265F" w:rsidRDefault="00E75E29" w:rsidP="00942D56">
            <w:pPr>
              <w:spacing w:before="120" w:after="120"/>
              <w:rPr>
                <w:rFonts w:ascii="Arial" w:hAnsi="Arial" w:cs="Arial"/>
              </w:rPr>
            </w:pPr>
            <w:r>
              <w:rPr>
                <w:rFonts w:ascii="Arial" w:hAnsi="Arial" w:cs="Arial"/>
              </w:rPr>
              <w:t>3</w:t>
            </w:r>
            <w:r w:rsidRPr="0066265F">
              <w:rPr>
                <w:rFonts w:ascii="Arial" w:hAnsi="Arial" w:cs="Arial"/>
              </w:rPr>
              <w:t>.</w:t>
            </w:r>
          </w:p>
        </w:tc>
        <w:tc>
          <w:tcPr>
            <w:tcW w:w="5812" w:type="dxa"/>
            <w:gridSpan w:val="5"/>
            <w:tcBorders>
              <w:top w:val="single" w:sz="4" w:space="0" w:color="auto"/>
              <w:left w:val="nil"/>
              <w:bottom w:val="single" w:sz="4" w:space="0" w:color="auto"/>
            </w:tcBorders>
            <w:vAlign w:val="center"/>
          </w:tcPr>
          <w:p w14:paraId="6199F383" w14:textId="060D04A9" w:rsidR="00E75E29" w:rsidRPr="00634C9C" w:rsidRDefault="00500F01" w:rsidP="00500F01">
            <w:pPr>
              <w:jc w:val="both"/>
              <w:rPr>
                <w:rFonts w:ascii="Arial" w:hAnsi="Arial" w:cs="Arial"/>
                <w:color w:val="000000"/>
              </w:rPr>
            </w:pPr>
            <w:r w:rsidRPr="00500F01">
              <w:rPr>
                <w:rFonts w:ascii="Arial" w:hAnsi="Arial" w:cs="Arial"/>
                <w:color w:val="000000"/>
              </w:rPr>
              <w:t>Numeracy and analytical skills with attention to detail.</w:t>
            </w:r>
          </w:p>
        </w:tc>
        <w:tc>
          <w:tcPr>
            <w:tcW w:w="3578" w:type="dxa"/>
            <w:tcBorders>
              <w:top w:val="single" w:sz="4" w:space="0" w:color="auto"/>
              <w:bottom w:val="single" w:sz="4" w:space="0" w:color="auto"/>
            </w:tcBorders>
          </w:tcPr>
          <w:p w14:paraId="6A1FC187" w14:textId="77777777" w:rsidR="00E75E29" w:rsidRPr="0066265F" w:rsidRDefault="00E75E29" w:rsidP="00942D56">
            <w:pPr>
              <w:spacing w:before="120" w:after="120"/>
              <w:rPr>
                <w:rFonts w:ascii="Arial" w:hAnsi="Arial" w:cs="Arial"/>
              </w:rPr>
            </w:pPr>
            <w:r>
              <w:rPr>
                <w:rFonts w:ascii="Arial" w:hAnsi="Arial" w:cs="Arial"/>
              </w:rPr>
              <w:t>Application Form / Interview</w:t>
            </w:r>
          </w:p>
        </w:tc>
      </w:tr>
      <w:tr w:rsidR="00E75E29" w:rsidRPr="0066265F" w14:paraId="39A36106"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E868ACA" w14:textId="0FE8E5C5" w:rsidR="00E75E29" w:rsidRPr="0066265F" w:rsidRDefault="00574BC4" w:rsidP="00942D56">
            <w:pPr>
              <w:spacing w:before="120" w:after="120"/>
              <w:rPr>
                <w:rFonts w:ascii="Arial" w:hAnsi="Arial" w:cs="Arial"/>
              </w:rPr>
            </w:pPr>
            <w:r>
              <w:rPr>
                <w:rFonts w:ascii="Arial" w:hAnsi="Arial" w:cs="Arial"/>
              </w:rPr>
              <w:t>4</w:t>
            </w:r>
            <w:r w:rsidR="00E75E29" w:rsidRPr="0066265F">
              <w:rPr>
                <w:rFonts w:ascii="Arial" w:hAnsi="Arial" w:cs="Arial"/>
              </w:rPr>
              <w:t>.</w:t>
            </w:r>
          </w:p>
        </w:tc>
        <w:tc>
          <w:tcPr>
            <w:tcW w:w="5812" w:type="dxa"/>
            <w:gridSpan w:val="5"/>
            <w:tcBorders>
              <w:top w:val="nil"/>
              <w:left w:val="nil"/>
              <w:bottom w:val="single" w:sz="4" w:space="0" w:color="auto"/>
            </w:tcBorders>
            <w:vAlign w:val="center"/>
          </w:tcPr>
          <w:p w14:paraId="5A872798" w14:textId="4AC1C0C4" w:rsidR="00E75E29" w:rsidRPr="00634C9C" w:rsidRDefault="00500F01" w:rsidP="00500F01">
            <w:pPr>
              <w:jc w:val="both"/>
              <w:rPr>
                <w:rFonts w:ascii="Arial" w:hAnsi="Arial" w:cs="Arial"/>
                <w:color w:val="000000"/>
              </w:rPr>
            </w:pPr>
            <w:r w:rsidRPr="00500F01">
              <w:rPr>
                <w:rFonts w:ascii="Arial" w:hAnsi="Arial" w:cs="Arial"/>
                <w:color w:val="000000"/>
              </w:rPr>
              <w:t>Ability to produce accurate records and maintain data.</w:t>
            </w:r>
          </w:p>
        </w:tc>
        <w:tc>
          <w:tcPr>
            <w:tcW w:w="3578" w:type="dxa"/>
            <w:tcBorders>
              <w:top w:val="nil"/>
              <w:bottom w:val="single" w:sz="4" w:space="0" w:color="auto"/>
            </w:tcBorders>
          </w:tcPr>
          <w:p w14:paraId="0E06E59D" w14:textId="77777777" w:rsidR="00E75E29" w:rsidRPr="0066265F" w:rsidRDefault="00E75E29" w:rsidP="00942D56">
            <w:pPr>
              <w:spacing w:before="120" w:after="120"/>
              <w:rPr>
                <w:rFonts w:ascii="Arial" w:hAnsi="Arial" w:cs="Arial"/>
              </w:rPr>
            </w:pPr>
            <w:r>
              <w:rPr>
                <w:rFonts w:ascii="Arial" w:hAnsi="Arial" w:cs="Arial"/>
              </w:rPr>
              <w:t>Interview</w:t>
            </w:r>
          </w:p>
        </w:tc>
      </w:tr>
      <w:tr w:rsidR="00E75E29" w:rsidRPr="0066265F" w14:paraId="48EB01FD"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BCDE45E" w14:textId="0B710F83" w:rsidR="00E75E29" w:rsidRPr="0066265F" w:rsidRDefault="00574BC4" w:rsidP="00942D56">
            <w:pPr>
              <w:spacing w:before="120" w:after="120"/>
              <w:rPr>
                <w:rFonts w:ascii="Arial" w:hAnsi="Arial" w:cs="Arial"/>
              </w:rPr>
            </w:pPr>
            <w:r>
              <w:rPr>
                <w:rFonts w:ascii="Arial" w:hAnsi="Arial" w:cs="Arial"/>
              </w:rPr>
              <w:t>5</w:t>
            </w:r>
            <w:r w:rsidR="00E75E29" w:rsidRPr="0066265F">
              <w:rPr>
                <w:rFonts w:ascii="Arial" w:hAnsi="Arial" w:cs="Arial"/>
              </w:rPr>
              <w:t>.</w:t>
            </w:r>
          </w:p>
        </w:tc>
        <w:tc>
          <w:tcPr>
            <w:tcW w:w="5812" w:type="dxa"/>
            <w:gridSpan w:val="5"/>
            <w:tcBorders>
              <w:top w:val="nil"/>
              <w:left w:val="nil"/>
              <w:bottom w:val="single" w:sz="4" w:space="0" w:color="auto"/>
            </w:tcBorders>
            <w:vAlign w:val="center"/>
          </w:tcPr>
          <w:p w14:paraId="34BEC50A" w14:textId="64091043" w:rsidR="00E75E29" w:rsidRPr="00634C9C" w:rsidRDefault="00500F01" w:rsidP="00500F01">
            <w:pPr>
              <w:jc w:val="both"/>
              <w:rPr>
                <w:rFonts w:ascii="Arial" w:hAnsi="Arial" w:cs="Arial"/>
                <w:color w:val="000000"/>
              </w:rPr>
            </w:pPr>
            <w:r w:rsidRPr="00500F01">
              <w:rPr>
                <w:rFonts w:ascii="Arial" w:hAnsi="Arial" w:cs="Arial"/>
                <w:color w:val="000000"/>
              </w:rPr>
              <w:t>Good ICT skills including Office 365 and Excel.</w:t>
            </w:r>
          </w:p>
        </w:tc>
        <w:tc>
          <w:tcPr>
            <w:tcW w:w="3578" w:type="dxa"/>
            <w:tcBorders>
              <w:top w:val="nil"/>
              <w:bottom w:val="single" w:sz="4" w:space="0" w:color="auto"/>
            </w:tcBorders>
          </w:tcPr>
          <w:p w14:paraId="1599D0C6" w14:textId="77777777" w:rsidR="00E75E29" w:rsidRPr="0066265F" w:rsidRDefault="00E75E29" w:rsidP="00942D56">
            <w:pPr>
              <w:spacing w:before="120" w:after="120"/>
              <w:rPr>
                <w:rFonts w:ascii="Arial" w:hAnsi="Arial" w:cs="Arial"/>
              </w:rPr>
            </w:pPr>
            <w:r>
              <w:rPr>
                <w:rFonts w:ascii="Arial" w:hAnsi="Arial" w:cs="Arial"/>
              </w:rPr>
              <w:t>Application Form / Interview</w:t>
            </w:r>
          </w:p>
        </w:tc>
      </w:tr>
      <w:tr w:rsidR="00E75E29" w:rsidRPr="0066265F" w14:paraId="7B481DFB"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AB81A61" w14:textId="671607EA" w:rsidR="00E75E29" w:rsidRPr="0066265F" w:rsidRDefault="00574BC4" w:rsidP="00942D56">
            <w:pPr>
              <w:spacing w:before="120" w:after="120"/>
              <w:rPr>
                <w:rFonts w:ascii="Arial" w:hAnsi="Arial" w:cs="Arial"/>
              </w:rPr>
            </w:pPr>
            <w:r>
              <w:rPr>
                <w:rFonts w:ascii="Arial" w:hAnsi="Arial" w:cs="Arial"/>
              </w:rPr>
              <w:t>6</w:t>
            </w:r>
            <w:r w:rsidR="00E75E29" w:rsidRPr="0066265F">
              <w:rPr>
                <w:rFonts w:ascii="Arial" w:hAnsi="Arial" w:cs="Arial"/>
              </w:rPr>
              <w:t>.</w:t>
            </w:r>
          </w:p>
        </w:tc>
        <w:tc>
          <w:tcPr>
            <w:tcW w:w="5812" w:type="dxa"/>
            <w:gridSpan w:val="5"/>
            <w:tcBorders>
              <w:top w:val="nil"/>
              <w:left w:val="nil"/>
              <w:bottom w:val="single" w:sz="4" w:space="0" w:color="auto"/>
            </w:tcBorders>
            <w:vAlign w:val="center"/>
          </w:tcPr>
          <w:p w14:paraId="03D8E26B" w14:textId="79A903F0" w:rsidR="00E75E29" w:rsidRPr="00634C9C" w:rsidRDefault="00500F01" w:rsidP="00500F01">
            <w:pPr>
              <w:jc w:val="both"/>
              <w:rPr>
                <w:rFonts w:ascii="Arial" w:hAnsi="Arial" w:cs="Arial"/>
                <w:color w:val="000000"/>
              </w:rPr>
            </w:pPr>
            <w:r w:rsidRPr="00500F01">
              <w:rPr>
                <w:rFonts w:ascii="Arial" w:hAnsi="Arial" w:cs="Arial"/>
                <w:color w:val="000000"/>
              </w:rPr>
              <w:t>Strong communication and interpersonal skills.</w:t>
            </w:r>
          </w:p>
        </w:tc>
        <w:tc>
          <w:tcPr>
            <w:tcW w:w="3578" w:type="dxa"/>
            <w:tcBorders>
              <w:top w:val="nil"/>
              <w:bottom w:val="single" w:sz="4" w:space="0" w:color="auto"/>
            </w:tcBorders>
          </w:tcPr>
          <w:p w14:paraId="3272DAFE" w14:textId="77777777" w:rsidR="00E75E29" w:rsidRPr="0066265F" w:rsidRDefault="00E75E29" w:rsidP="00942D56">
            <w:pPr>
              <w:spacing w:before="120" w:after="120"/>
              <w:rPr>
                <w:rFonts w:ascii="Arial" w:hAnsi="Arial" w:cs="Arial"/>
              </w:rPr>
            </w:pPr>
            <w:r>
              <w:rPr>
                <w:rFonts w:ascii="Arial" w:hAnsi="Arial" w:cs="Arial"/>
              </w:rPr>
              <w:t>Interview</w:t>
            </w:r>
          </w:p>
        </w:tc>
      </w:tr>
      <w:tr w:rsidR="00E75E29" w:rsidRPr="0066265F" w14:paraId="279E5F7E"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8B332FA" w14:textId="08D868B1" w:rsidR="00E75E29" w:rsidRDefault="00574BC4" w:rsidP="00942D56">
            <w:pPr>
              <w:spacing w:before="120" w:after="120"/>
              <w:rPr>
                <w:rFonts w:ascii="Arial" w:hAnsi="Arial" w:cs="Arial"/>
              </w:rPr>
            </w:pPr>
            <w:r>
              <w:rPr>
                <w:rFonts w:ascii="Arial" w:hAnsi="Arial" w:cs="Arial"/>
              </w:rPr>
              <w:t>7</w:t>
            </w:r>
            <w:r w:rsidR="00E75E29">
              <w:rPr>
                <w:rFonts w:ascii="Arial" w:hAnsi="Arial" w:cs="Arial"/>
              </w:rPr>
              <w:t>.</w:t>
            </w:r>
          </w:p>
        </w:tc>
        <w:tc>
          <w:tcPr>
            <w:tcW w:w="5812" w:type="dxa"/>
            <w:gridSpan w:val="5"/>
            <w:tcBorders>
              <w:top w:val="nil"/>
              <w:left w:val="nil"/>
              <w:bottom w:val="single" w:sz="4" w:space="0" w:color="auto"/>
            </w:tcBorders>
            <w:vAlign w:val="center"/>
          </w:tcPr>
          <w:p w14:paraId="2DB75FFC" w14:textId="329AD9F9" w:rsidR="00E75E29" w:rsidRDefault="00500F01" w:rsidP="00500F01">
            <w:pPr>
              <w:jc w:val="both"/>
              <w:rPr>
                <w:rFonts w:ascii="Arial" w:hAnsi="Arial" w:cs="Arial"/>
                <w:color w:val="000000"/>
              </w:rPr>
            </w:pPr>
            <w:r w:rsidRPr="00500F01">
              <w:rPr>
                <w:rFonts w:ascii="Arial" w:hAnsi="Arial" w:cs="Arial"/>
                <w:color w:val="000000"/>
              </w:rPr>
              <w:t>Organisational skills and ability to manage workload under supervision.</w:t>
            </w:r>
          </w:p>
        </w:tc>
        <w:tc>
          <w:tcPr>
            <w:tcW w:w="3578" w:type="dxa"/>
            <w:tcBorders>
              <w:top w:val="nil"/>
              <w:bottom w:val="single" w:sz="4" w:space="0" w:color="auto"/>
            </w:tcBorders>
          </w:tcPr>
          <w:p w14:paraId="6EEA251B" w14:textId="77777777" w:rsidR="00E75E29" w:rsidRDefault="00E75E29" w:rsidP="00942D56">
            <w:pPr>
              <w:spacing w:before="120" w:after="120"/>
              <w:rPr>
                <w:rFonts w:ascii="Arial" w:hAnsi="Arial" w:cs="Arial"/>
              </w:rPr>
            </w:pPr>
            <w:r>
              <w:rPr>
                <w:rFonts w:ascii="Arial" w:hAnsi="Arial" w:cs="Arial"/>
              </w:rPr>
              <w:t xml:space="preserve">Interview </w:t>
            </w:r>
          </w:p>
        </w:tc>
      </w:tr>
      <w:tr w:rsidR="00E75E29" w:rsidRPr="0066265F" w14:paraId="76A582F7"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1C220CC" w14:textId="77895F95" w:rsidR="00E75E29" w:rsidRDefault="00574BC4" w:rsidP="00942D56">
            <w:pPr>
              <w:spacing w:before="120" w:after="120"/>
              <w:rPr>
                <w:rFonts w:ascii="Arial" w:hAnsi="Arial" w:cs="Arial"/>
              </w:rPr>
            </w:pPr>
            <w:r>
              <w:rPr>
                <w:rFonts w:ascii="Arial" w:hAnsi="Arial" w:cs="Arial"/>
              </w:rPr>
              <w:t>8</w:t>
            </w:r>
            <w:r w:rsidR="00E75E29">
              <w:rPr>
                <w:rFonts w:ascii="Arial" w:hAnsi="Arial" w:cs="Arial"/>
              </w:rPr>
              <w:t xml:space="preserve">. </w:t>
            </w:r>
          </w:p>
        </w:tc>
        <w:tc>
          <w:tcPr>
            <w:tcW w:w="5812" w:type="dxa"/>
            <w:gridSpan w:val="5"/>
            <w:tcBorders>
              <w:top w:val="nil"/>
              <w:left w:val="nil"/>
              <w:bottom w:val="single" w:sz="4" w:space="0" w:color="auto"/>
            </w:tcBorders>
            <w:vAlign w:val="center"/>
          </w:tcPr>
          <w:p w14:paraId="0F70D22F" w14:textId="41E96A2B" w:rsidR="00E75E29" w:rsidRDefault="00500F01" w:rsidP="00CE2BD9">
            <w:pPr>
              <w:spacing w:before="120" w:after="120"/>
              <w:ind w:right="175"/>
              <w:jc w:val="both"/>
              <w:rPr>
                <w:rFonts w:ascii="Arial" w:hAnsi="Arial" w:cs="Arial"/>
                <w:color w:val="000000"/>
              </w:rPr>
            </w:pPr>
            <w:r w:rsidRPr="00500F01">
              <w:rPr>
                <w:rFonts w:ascii="Arial" w:hAnsi="Arial" w:cs="Arial"/>
                <w:color w:val="000000"/>
              </w:rPr>
              <w:t>Commitment to personal and professional development.</w:t>
            </w:r>
          </w:p>
        </w:tc>
        <w:tc>
          <w:tcPr>
            <w:tcW w:w="3578" w:type="dxa"/>
            <w:tcBorders>
              <w:top w:val="nil"/>
              <w:bottom w:val="single" w:sz="4" w:space="0" w:color="auto"/>
            </w:tcBorders>
          </w:tcPr>
          <w:p w14:paraId="763BFEA9" w14:textId="77777777" w:rsidR="00E75E29" w:rsidRDefault="00E75E29" w:rsidP="00942D56">
            <w:pPr>
              <w:spacing w:before="120" w:after="120"/>
              <w:rPr>
                <w:rFonts w:ascii="Arial" w:hAnsi="Arial" w:cs="Arial"/>
              </w:rPr>
            </w:pPr>
            <w:r>
              <w:rPr>
                <w:rFonts w:ascii="Arial" w:hAnsi="Arial" w:cs="Arial"/>
              </w:rPr>
              <w:t xml:space="preserve">Application Form / Interview </w:t>
            </w:r>
          </w:p>
        </w:tc>
      </w:tr>
      <w:tr w:rsidR="00E75E29" w:rsidRPr="0066265F" w14:paraId="3B87CBC8"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1BFBD7A" w14:textId="0B1A391B" w:rsidR="00E75E29" w:rsidRPr="0066265F" w:rsidRDefault="00500F01" w:rsidP="00942D56">
            <w:pPr>
              <w:spacing w:before="120" w:after="120"/>
              <w:rPr>
                <w:rFonts w:ascii="Arial" w:hAnsi="Arial" w:cs="Arial"/>
              </w:rPr>
            </w:pPr>
            <w:r>
              <w:rPr>
                <w:rFonts w:ascii="Arial" w:hAnsi="Arial" w:cs="Arial"/>
              </w:rPr>
              <w:t>9</w:t>
            </w:r>
            <w:r w:rsidR="00E75E29">
              <w:rPr>
                <w:rFonts w:ascii="Arial" w:hAnsi="Arial" w:cs="Arial"/>
              </w:rPr>
              <w:t>.</w:t>
            </w:r>
          </w:p>
        </w:tc>
        <w:tc>
          <w:tcPr>
            <w:tcW w:w="5812" w:type="dxa"/>
            <w:gridSpan w:val="5"/>
            <w:tcBorders>
              <w:top w:val="single" w:sz="4" w:space="0" w:color="auto"/>
              <w:left w:val="nil"/>
              <w:bottom w:val="single" w:sz="4" w:space="0" w:color="auto"/>
            </w:tcBorders>
            <w:vAlign w:val="center"/>
          </w:tcPr>
          <w:p w14:paraId="23D4C3D2" w14:textId="77777777" w:rsidR="00E75E29" w:rsidRPr="0066265F" w:rsidRDefault="00E75E29" w:rsidP="00942D56">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w:t>
            </w:r>
            <w:r>
              <w:rPr>
                <w:rFonts w:ascii="Arial" w:hAnsi="Arial" w:cs="Arial"/>
              </w:rPr>
              <w:t>C</w:t>
            </w:r>
            <w:r w:rsidRPr="0066265F">
              <w:rPr>
                <w:rFonts w:ascii="Arial" w:hAnsi="Arial" w:cs="Arial"/>
              </w:rPr>
              <w:t xml:space="preserve">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section.</w:t>
            </w:r>
          </w:p>
        </w:tc>
        <w:tc>
          <w:tcPr>
            <w:tcW w:w="3578" w:type="dxa"/>
            <w:tcBorders>
              <w:top w:val="single" w:sz="4" w:space="0" w:color="auto"/>
              <w:bottom w:val="single" w:sz="4" w:space="0" w:color="auto"/>
            </w:tcBorders>
          </w:tcPr>
          <w:p w14:paraId="3469023E" w14:textId="77777777" w:rsidR="00E75E29" w:rsidRPr="0066265F" w:rsidRDefault="00E75E29" w:rsidP="00942D56">
            <w:pPr>
              <w:spacing w:before="120" w:after="120"/>
              <w:rPr>
                <w:rFonts w:ascii="Arial" w:hAnsi="Arial" w:cs="Arial"/>
              </w:rPr>
            </w:pPr>
            <w:r w:rsidRPr="0066265F">
              <w:rPr>
                <w:rFonts w:ascii="Arial" w:hAnsi="Arial" w:cs="Arial"/>
              </w:rPr>
              <w:t>Interview</w:t>
            </w:r>
          </w:p>
        </w:tc>
      </w:tr>
      <w:tr w:rsidR="00E75E29" w:rsidRPr="0066265F" w14:paraId="46D93802"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3A18787" w14:textId="77777777" w:rsidR="00E75E29" w:rsidRPr="0066265F" w:rsidRDefault="00E75E29" w:rsidP="00942D56">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E75E29" w:rsidRPr="0066265F" w14:paraId="46FA2906"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6468922" w14:textId="77777777" w:rsidR="00E75E29" w:rsidRPr="0066265F" w:rsidRDefault="00E75E29" w:rsidP="00942D56">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2B07A01D" w14:textId="0A73DEAE" w:rsidR="00E75E29" w:rsidRPr="00500F01" w:rsidRDefault="00500F01" w:rsidP="00500F01">
            <w:pPr>
              <w:spacing w:before="60" w:after="60"/>
              <w:jc w:val="both"/>
              <w:rPr>
                <w:rFonts w:ascii="Arial" w:hAnsi="Arial" w:cs="Arial"/>
                <w:bCs/>
              </w:rPr>
            </w:pPr>
            <w:r w:rsidRPr="00500F01">
              <w:rPr>
                <w:rFonts w:ascii="Arial" w:hAnsi="Arial" w:cs="Arial"/>
                <w:bCs/>
              </w:rPr>
              <w:t>HNC/HND in Quantity Surveying, Construction or a related discipline</w:t>
            </w:r>
            <w:r w:rsidR="00891A32">
              <w:rPr>
                <w:rFonts w:ascii="Arial" w:hAnsi="Arial" w:cs="Arial"/>
                <w:bCs/>
              </w:rPr>
              <w:t xml:space="preserve"> or higher</w:t>
            </w:r>
            <w:r w:rsidRPr="00500F01">
              <w:rPr>
                <w:rFonts w:ascii="Arial" w:hAnsi="Arial" w:cs="Arial"/>
                <w:bCs/>
              </w:rPr>
              <w:t>.</w:t>
            </w:r>
          </w:p>
        </w:tc>
        <w:tc>
          <w:tcPr>
            <w:tcW w:w="3597" w:type="dxa"/>
            <w:gridSpan w:val="2"/>
            <w:tcBorders>
              <w:top w:val="single" w:sz="4" w:space="0" w:color="auto"/>
              <w:bottom w:val="single" w:sz="4" w:space="0" w:color="auto"/>
            </w:tcBorders>
            <w:vAlign w:val="center"/>
          </w:tcPr>
          <w:p w14:paraId="5E964C4E" w14:textId="77777777" w:rsidR="00E75E29" w:rsidRPr="0066265F" w:rsidRDefault="00E75E29" w:rsidP="00942D56">
            <w:pPr>
              <w:spacing w:before="120" w:after="120"/>
              <w:rPr>
                <w:rFonts w:ascii="Arial" w:hAnsi="Arial" w:cs="Arial"/>
              </w:rPr>
            </w:pPr>
            <w:r w:rsidRPr="002647F4">
              <w:rPr>
                <w:rFonts w:ascii="Arial" w:hAnsi="Arial" w:cs="Arial"/>
              </w:rPr>
              <w:t>Application Form / Interview</w:t>
            </w:r>
            <w:r>
              <w:rPr>
                <w:rFonts w:ascii="Arial" w:hAnsi="Arial" w:cs="Arial"/>
              </w:rPr>
              <w:t xml:space="preserve"> / Certificate</w:t>
            </w:r>
          </w:p>
        </w:tc>
      </w:tr>
      <w:tr w:rsidR="00500F01" w:rsidRPr="0066265F" w14:paraId="5C2C0795"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7133124" w14:textId="77777777" w:rsidR="00500F01" w:rsidRDefault="00500F01" w:rsidP="00942D56">
            <w:pPr>
              <w:spacing w:before="120" w:after="120"/>
              <w:rPr>
                <w:rFonts w:ascii="Arial" w:hAnsi="Arial" w:cs="Arial"/>
              </w:rPr>
            </w:pPr>
            <w:r>
              <w:rPr>
                <w:rFonts w:ascii="Arial" w:hAnsi="Arial" w:cs="Arial"/>
              </w:rPr>
              <w:t>5.</w:t>
            </w:r>
          </w:p>
          <w:p w14:paraId="43B80AD1" w14:textId="176566C5" w:rsidR="00500F01" w:rsidRDefault="00500F01" w:rsidP="00942D56">
            <w:pPr>
              <w:spacing w:before="120" w:after="120"/>
              <w:rPr>
                <w:rFonts w:ascii="Arial" w:hAnsi="Arial" w:cs="Arial"/>
              </w:rPr>
            </w:pPr>
          </w:p>
        </w:tc>
        <w:tc>
          <w:tcPr>
            <w:tcW w:w="5760" w:type="dxa"/>
            <w:gridSpan w:val="3"/>
            <w:tcBorders>
              <w:top w:val="single" w:sz="4" w:space="0" w:color="auto"/>
              <w:left w:val="nil"/>
              <w:bottom w:val="single" w:sz="4" w:space="0" w:color="auto"/>
            </w:tcBorders>
          </w:tcPr>
          <w:p w14:paraId="0683D8DC" w14:textId="706061FA" w:rsidR="00500F01" w:rsidRPr="00892E03" w:rsidRDefault="008276C9" w:rsidP="00942D56">
            <w:pPr>
              <w:spacing w:before="120" w:after="120"/>
              <w:jc w:val="both"/>
              <w:rPr>
                <w:rFonts w:ascii="Arial" w:hAnsi="Arial" w:cs="Arial"/>
                <w:shd w:val="clear" w:color="auto" w:fill="FFFFFF"/>
              </w:rPr>
            </w:pPr>
            <w:r>
              <w:rPr>
                <w:rFonts w:ascii="Arial" w:hAnsi="Arial" w:cs="Arial"/>
                <w:bCs/>
              </w:rPr>
              <w:t>P</w:t>
            </w:r>
            <w:r w:rsidRPr="00500F01">
              <w:rPr>
                <w:rFonts w:ascii="Arial" w:hAnsi="Arial" w:cs="Arial"/>
                <w:bCs/>
              </w:rPr>
              <w:t>rofessional membership (RICS, CIOB or equivalent)</w:t>
            </w:r>
            <w:r>
              <w:rPr>
                <w:rFonts w:ascii="Arial" w:hAnsi="Arial" w:cs="Arial"/>
                <w:bCs/>
              </w:rPr>
              <w:t xml:space="preserve"> or c</w:t>
            </w:r>
            <w:r w:rsidR="00500F01" w:rsidRPr="00500F01">
              <w:rPr>
                <w:rFonts w:ascii="Arial" w:hAnsi="Arial" w:cs="Arial"/>
                <w:bCs/>
              </w:rPr>
              <w:t xml:space="preserve">ommitment to </w:t>
            </w:r>
            <w:proofErr w:type="spellStart"/>
            <w:r w:rsidR="00500F01" w:rsidRPr="00500F01">
              <w:rPr>
                <w:rFonts w:ascii="Arial" w:hAnsi="Arial" w:cs="Arial"/>
                <w:bCs/>
              </w:rPr>
              <w:t>worktowards</w:t>
            </w:r>
            <w:proofErr w:type="spellEnd"/>
            <w:r w:rsidR="00500F01" w:rsidRPr="00500F01">
              <w:rPr>
                <w:rFonts w:ascii="Arial" w:hAnsi="Arial" w:cs="Arial"/>
                <w:bCs/>
              </w:rPr>
              <w:t xml:space="preserve"> </w:t>
            </w:r>
          </w:p>
        </w:tc>
        <w:tc>
          <w:tcPr>
            <w:tcW w:w="3597" w:type="dxa"/>
            <w:gridSpan w:val="2"/>
            <w:tcBorders>
              <w:top w:val="single" w:sz="4" w:space="0" w:color="auto"/>
              <w:bottom w:val="single" w:sz="4" w:space="0" w:color="auto"/>
            </w:tcBorders>
            <w:vAlign w:val="center"/>
          </w:tcPr>
          <w:p w14:paraId="0B2316BD" w14:textId="66864898" w:rsidR="00500F01" w:rsidRPr="002647F4" w:rsidRDefault="001136C7" w:rsidP="00942D56">
            <w:pPr>
              <w:spacing w:before="120" w:after="120"/>
              <w:rPr>
                <w:rFonts w:ascii="Arial" w:hAnsi="Arial" w:cs="Arial"/>
              </w:rPr>
            </w:pPr>
            <w:r w:rsidRPr="002647F4">
              <w:rPr>
                <w:rFonts w:ascii="Arial" w:hAnsi="Arial" w:cs="Arial"/>
              </w:rPr>
              <w:t>Application Form / Interview</w:t>
            </w:r>
          </w:p>
        </w:tc>
      </w:tr>
      <w:tr w:rsidR="00E75E29" w:rsidRPr="0066265F" w14:paraId="08FA60D7"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B099088" w14:textId="77777777" w:rsidR="00E75E29" w:rsidRPr="0066265F" w:rsidRDefault="00E75E29" w:rsidP="00942D56">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9A25C7" w:rsidRPr="0066265F" w:rsidDel="009A25C7" w14:paraId="19BDBAB0"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AAA7BBB" w14:textId="0E8B3449" w:rsidR="009A25C7" w:rsidDel="009A25C7" w:rsidRDefault="009A25C7" w:rsidP="00942D56">
            <w:pPr>
              <w:spacing w:before="120" w:after="120"/>
              <w:rPr>
                <w:rFonts w:ascii="Arial" w:hAnsi="Arial" w:cs="Arial"/>
              </w:rPr>
            </w:pPr>
            <w:r>
              <w:rPr>
                <w:rFonts w:ascii="Arial" w:hAnsi="Arial" w:cs="Arial"/>
              </w:rPr>
              <w:lastRenderedPageBreak/>
              <w:t>1</w:t>
            </w:r>
          </w:p>
        </w:tc>
        <w:tc>
          <w:tcPr>
            <w:tcW w:w="5760" w:type="dxa"/>
            <w:gridSpan w:val="3"/>
            <w:tcBorders>
              <w:top w:val="single" w:sz="4" w:space="0" w:color="auto"/>
              <w:left w:val="nil"/>
              <w:bottom w:val="single" w:sz="4" w:space="0" w:color="auto"/>
            </w:tcBorders>
          </w:tcPr>
          <w:p w14:paraId="29599D9C" w14:textId="4E94E02B" w:rsidR="009A25C7" w:rsidRPr="001136C7" w:rsidDel="009A25C7" w:rsidRDefault="000A76B9" w:rsidP="00942D56">
            <w:pPr>
              <w:spacing w:before="120" w:after="120"/>
              <w:jc w:val="both"/>
              <w:rPr>
                <w:rFonts w:ascii="Arial" w:hAnsi="Arial" w:cs="Arial"/>
              </w:rPr>
            </w:pPr>
            <w:r w:rsidRPr="000A76B9">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6E0039FE" w14:textId="38453D61" w:rsidR="009A25C7" w:rsidDel="009A25C7" w:rsidRDefault="00732458" w:rsidP="00942D56">
            <w:pPr>
              <w:spacing w:before="120" w:after="120"/>
              <w:rPr>
                <w:rFonts w:ascii="Arial" w:hAnsi="Arial" w:cs="Arial"/>
              </w:rPr>
            </w:pPr>
            <w:r>
              <w:rPr>
                <w:rFonts w:ascii="Arial" w:hAnsi="Arial" w:cs="Arial"/>
              </w:rPr>
              <w:t xml:space="preserve">Interview </w:t>
            </w:r>
          </w:p>
        </w:tc>
      </w:tr>
      <w:tr w:rsidR="009A25C7" w:rsidRPr="0066265F" w:rsidDel="009A25C7" w14:paraId="62FB9C07"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1852417" w14:textId="669A5177" w:rsidR="009A25C7" w:rsidDel="009A25C7" w:rsidRDefault="009A25C7" w:rsidP="00942D56">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0BC654BC" w14:textId="193D8DDB" w:rsidR="009A25C7" w:rsidRPr="001136C7" w:rsidDel="009A25C7" w:rsidRDefault="00FC5636" w:rsidP="00942D56">
            <w:pPr>
              <w:spacing w:before="120" w:after="120"/>
              <w:jc w:val="both"/>
              <w:rPr>
                <w:rFonts w:ascii="Arial" w:hAnsi="Arial" w:cs="Arial"/>
              </w:rPr>
            </w:pPr>
            <w:r w:rsidRPr="00FC5636">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97" w:type="dxa"/>
            <w:gridSpan w:val="2"/>
            <w:tcBorders>
              <w:top w:val="single" w:sz="4" w:space="0" w:color="auto"/>
              <w:bottom w:val="single" w:sz="4" w:space="0" w:color="auto"/>
            </w:tcBorders>
          </w:tcPr>
          <w:p w14:paraId="52AD7202" w14:textId="59B4E960" w:rsidR="009A25C7" w:rsidDel="009A25C7" w:rsidRDefault="00732458" w:rsidP="00942D56">
            <w:pPr>
              <w:spacing w:before="120" w:after="120"/>
              <w:rPr>
                <w:rFonts w:ascii="Arial" w:hAnsi="Arial" w:cs="Arial"/>
              </w:rPr>
            </w:pPr>
            <w:r>
              <w:rPr>
                <w:rFonts w:ascii="Arial" w:hAnsi="Arial" w:cs="Arial"/>
              </w:rPr>
              <w:t xml:space="preserve">Interview </w:t>
            </w:r>
          </w:p>
        </w:tc>
      </w:tr>
      <w:tr w:rsidR="009A25C7" w:rsidRPr="0066265F" w:rsidDel="009A25C7" w14:paraId="6A441AD9"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D307D67" w14:textId="48B984FE" w:rsidR="009A25C7" w:rsidDel="009A25C7" w:rsidRDefault="009A25C7" w:rsidP="00942D56">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2847D04E" w14:textId="5562E81D" w:rsidR="009A25C7" w:rsidRPr="001136C7" w:rsidDel="009A25C7" w:rsidRDefault="002F1A74" w:rsidP="00942D56">
            <w:pPr>
              <w:spacing w:before="120" w:after="120"/>
              <w:jc w:val="both"/>
              <w:rPr>
                <w:rFonts w:ascii="Arial" w:hAnsi="Arial" w:cs="Arial"/>
              </w:rPr>
            </w:pPr>
            <w:r w:rsidRPr="002F1A74">
              <w:rPr>
                <w:rFonts w:ascii="Arial" w:hAnsi="Arial" w:cs="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660F0BC9" w14:textId="59B55479" w:rsidR="009A25C7" w:rsidDel="009A25C7" w:rsidRDefault="00732458" w:rsidP="00942D56">
            <w:pPr>
              <w:spacing w:before="120" w:after="120"/>
              <w:rPr>
                <w:rFonts w:ascii="Arial" w:hAnsi="Arial" w:cs="Arial"/>
              </w:rPr>
            </w:pPr>
            <w:r>
              <w:rPr>
                <w:rFonts w:ascii="Arial" w:hAnsi="Arial" w:cs="Arial"/>
              </w:rPr>
              <w:t xml:space="preserve">Application Form / Interview </w:t>
            </w:r>
          </w:p>
        </w:tc>
      </w:tr>
      <w:tr w:rsidR="00C37ED5" w:rsidRPr="0066265F" w14:paraId="16015128" w14:textId="77777777" w:rsidTr="00C37ED5">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185AF06D" w14:textId="77777777" w:rsidR="00C37ED5" w:rsidRPr="0066265F" w:rsidRDefault="00C37ED5" w:rsidP="00E60C72">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73C6358D" w14:textId="77777777" w:rsidR="00C37ED5" w:rsidRPr="0066265F" w:rsidRDefault="00C37ED5" w:rsidP="00E60C72">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C37ED5" w:rsidRPr="0066265F" w14:paraId="0223B7D5"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4B932F31" w14:textId="77777777" w:rsidR="00C37ED5" w:rsidRPr="0066265F" w:rsidRDefault="00C37ED5" w:rsidP="00E60C72">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8864576" w14:textId="77777777" w:rsidR="00C37ED5" w:rsidRPr="0066265F" w:rsidRDefault="00C37ED5" w:rsidP="00E60C72">
            <w:pPr>
              <w:spacing w:before="120" w:after="120"/>
              <w:rPr>
                <w:rFonts w:ascii="Arial" w:hAnsi="Arial" w:cs="Arial"/>
                <w:b/>
                <w:color w:val="FFFFFF"/>
              </w:rPr>
            </w:pPr>
            <w:r w:rsidRPr="0066265F">
              <w:rPr>
                <w:rFonts w:ascii="Arial" w:hAnsi="Arial" w:cs="Arial"/>
                <w:b/>
                <w:color w:val="FFFFFF"/>
              </w:rPr>
              <w:t>Method of Assessment</w:t>
            </w:r>
          </w:p>
        </w:tc>
      </w:tr>
      <w:tr w:rsidR="00C37ED5" w:rsidRPr="0066265F" w14:paraId="2DE0250A"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01270" w14:textId="77777777" w:rsidR="00C37ED5" w:rsidRPr="0066265F" w:rsidRDefault="00C37ED5" w:rsidP="00E60C72">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C37ED5" w:rsidRPr="0066265F" w14:paraId="20530744"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AF9ACA7" w14:textId="77777777" w:rsidR="00C37ED5" w:rsidRPr="0066265F" w:rsidRDefault="00C37ED5" w:rsidP="00E60C72">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761491A" w14:textId="77777777" w:rsidR="00C37ED5" w:rsidRPr="0066265F" w:rsidRDefault="00C37ED5" w:rsidP="00E60C72">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5A3E3A64" w14:textId="77777777" w:rsidR="00C37ED5" w:rsidRPr="0066265F" w:rsidRDefault="00C37ED5" w:rsidP="00E60C72">
            <w:pPr>
              <w:spacing w:before="120" w:after="120"/>
              <w:rPr>
                <w:rFonts w:ascii="Arial" w:hAnsi="Arial" w:cs="Arial"/>
              </w:rPr>
            </w:pPr>
          </w:p>
        </w:tc>
      </w:tr>
      <w:tr w:rsidR="00C37ED5" w:rsidRPr="0066265F" w14:paraId="410A48F0"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C4A75A0" w14:textId="77777777" w:rsidR="00C37ED5" w:rsidRPr="0066265F" w:rsidRDefault="00C37ED5" w:rsidP="00E60C72">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3F8F3E43" w14:textId="77777777" w:rsidR="00C37ED5" w:rsidRPr="0066265F" w:rsidRDefault="00C37ED5" w:rsidP="00E60C72">
            <w:pPr>
              <w:spacing w:before="120" w:after="120"/>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75546096" w14:textId="77777777" w:rsidR="00C37ED5" w:rsidRPr="0066265F" w:rsidRDefault="00C37ED5" w:rsidP="00E60C72">
            <w:pPr>
              <w:spacing w:before="120" w:after="120"/>
              <w:rPr>
                <w:rFonts w:ascii="Arial" w:hAnsi="Arial" w:cs="Arial"/>
              </w:rPr>
            </w:pPr>
          </w:p>
        </w:tc>
      </w:tr>
      <w:tr w:rsidR="00C37ED5" w:rsidRPr="0066265F" w14:paraId="198EE44A" w14:textId="77777777" w:rsidTr="00C37E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9CEF23" w14:textId="77777777" w:rsidR="00C37ED5" w:rsidRPr="0066265F" w:rsidRDefault="00C37ED5" w:rsidP="00E60C72">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C37ED5" w:rsidRPr="0066265F" w14:paraId="049724D7" w14:textId="77777777" w:rsidTr="00CA5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9D8A4CE" w14:textId="77777777" w:rsidR="00C37ED5" w:rsidRPr="0066265F" w:rsidRDefault="00C37ED5" w:rsidP="00C37ED5">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273735F9" w14:textId="260E4737" w:rsidR="00C37ED5" w:rsidRPr="0066265F" w:rsidRDefault="00C37ED5" w:rsidP="00C37ED5">
            <w:pPr>
              <w:spacing w:before="120" w:after="120"/>
              <w:rPr>
                <w:rFonts w:ascii="Arial" w:hAnsi="Arial" w:cs="Arial"/>
              </w:rPr>
            </w:pPr>
            <w:r w:rsidRPr="00500F01">
              <w:rPr>
                <w:rFonts w:ascii="Arial" w:hAnsi="Arial" w:cs="Arial"/>
                <w:bCs/>
              </w:rPr>
              <w:t>Experience of working in a construction, consultancy or local government environment (desirable).</w:t>
            </w:r>
          </w:p>
        </w:tc>
        <w:tc>
          <w:tcPr>
            <w:tcW w:w="3578" w:type="dxa"/>
            <w:tcBorders>
              <w:top w:val="single" w:sz="4" w:space="0" w:color="auto"/>
              <w:bottom w:val="single" w:sz="4" w:space="0" w:color="auto"/>
            </w:tcBorders>
            <w:vAlign w:val="center"/>
          </w:tcPr>
          <w:p w14:paraId="0C1E61B5" w14:textId="0CCECBD2" w:rsidR="00C37ED5" w:rsidRPr="0066265F" w:rsidRDefault="00C37ED5" w:rsidP="00C37ED5">
            <w:pPr>
              <w:spacing w:before="120" w:after="120"/>
              <w:rPr>
                <w:rFonts w:ascii="Arial" w:hAnsi="Arial" w:cs="Arial"/>
              </w:rPr>
            </w:pPr>
            <w:r w:rsidRPr="002647F4">
              <w:rPr>
                <w:rFonts w:ascii="Arial" w:hAnsi="Arial" w:cs="Arial"/>
              </w:rPr>
              <w:t>Application Form / Interview</w:t>
            </w:r>
          </w:p>
        </w:tc>
      </w:tr>
      <w:tr w:rsidR="00C37ED5" w:rsidRPr="0066265F" w14:paraId="72D7A656" w14:textId="77777777" w:rsidTr="00CA52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356CF58B" w14:textId="77777777" w:rsidR="00C37ED5" w:rsidRPr="0066265F" w:rsidRDefault="00C37ED5" w:rsidP="00C37ED5">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30149A22" w14:textId="746DEBA9" w:rsidR="00C37ED5" w:rsidRPr="0066265F" w:rsidRDefault="00C37ED5" w:rsidP="00C37ED5">
            <w:pPr>
              <w:spacing w:before="120" w:after="120"/>
              <w:rPr>
                <w:rFonts w:ascii="Arial" w:hAnsi="Arial" w:cs="Arial"/>
              </w:rPr>
            </w:pPr>
            <w:r w:rsidRPr="00500F01">
              <w:rPr>
                <w:rFonts w:ascii="Arial" w:hAnsi="Arial" w:cs="Arial"/>
                <w:bCs/>
              </w:rPr>
              <w:t>Experience of producing or assisting with cost plans, estimates or valuations (desirable).</w:t>
            </w:r>
          </w:p>
        </w:tc>
        <w:tc>
          <w:tcPr>
            <w:tcW w:w="3578" w:type="dxa"/>
            <w:tcBorders>
              <w:top w:val="single" w:sz="4" w:space="0" w:color="auto"/>
              <w:bottom w:val="single" w:sz="4" w:space="0" w:color="auto"/>
            </w:tcBorders>
            <w:vAlign w:val="center"/>
          </w:tcPr>
          <w:p w14:paraId="2169CC84" w14:textId="37F6B153" w:rsidR="00C37ED5" w:rsidRPr="0066265F" w:rsidRDefault="00C37ED5" w:rsidP="00C37ED5">
            <w:pPr>
              <w:spacing w:before="120" w:after="120"/>
              <w:rPr>
                <w:rFonts w:ascii="Arial" w:hAnsi="Arial" w:cs="Arial"/>
              </w:rPr>
            </w:pPr>
            <w:r w:rsidRPr="002647F4">
              <w:rPr>
                <w:rFonts w:ascii="Arial" w:hAnsi="Arial" w:cs="Arial"/>
              </w:rPr>
              <w:t>Application Form / Interview</w:t>
            </w:r>
          </w:p>
        </w:tc>
      </w:tr>
    </w:tbl>
    <w:p w14:paraId="24ABE97D" w14:textId="77777777" w:rsidR="00E75E29" w:rsidRDefault="00E75E29" w:rsidP="00E75E29">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83"/>
      </w:tblGrid>
      <w:tr w:rsidR="00E75E29" w14:paraId="7ECB9975" w14:textId="77777777" w:rsidTr="00942D56">
        <w:tc>
          <w:tcPr>
            <w:tcW w:w="5245" w:type="dxa"/>
          </w:tcPr>
          <w:p w14:paraId="72292C4F" w14:textId="77777777" w:rsidR="00E75E29" w:rsidRDefault="00E75E29" w:rsidP="00942D56">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w:t>
            </w:r>
            <w:r>
              <w:rPr>
                <w:rFonts w:ascii="Arial" w:hAnsi="Arial" w:cs="Arial"/>
                <w:b/>
              </w:rPr>
              <w:t>:</w:t>
            </w:r>
          </w:p>
        </w:tc>
        <w:tc>
          <w:tcPr>
            <w:tcW w:w="4383" w:type="dxa"/>
          </w:tcPr>
          <w:p w14:paraId="3095D2FA" w14:textId="362DD420" w:rsidR="00E75E29" w:rsidRDefault="001136C7" w:rsidP="00942D56">
            <w:pPr>
              <w:rPr>
                <w:rFonts w:ascii="Arial" w:hAnsi="Arial" w:cs="Arial"/>
                <w:b/>
              </w:rPr>
            </w:pPr>
            <w:r>
              <w:rPr>
                <w:rFonts w:ascii="Arial" w:hAnsi="Arial" w:cs="Arial"/>
                <w:b/>
              </w:rPr>
              <w:t>September 2025</w:t>
            </w:r>
          </w:p>
        </w:tc>
      </w:tr>
      <w:tr w:rsidR="00E75E29" w14:paraId="11870567" w14:textId="77777777" w:rsidTr="00942D56">
        <w:tc>
          <w:tcPr>
            <w:tcW w:w="5245" w:type="dxa"/>
          </w:tcPr>
          <w:p w14:paraId="63CB1922" w14:textId="77777777" w:rsidR="00E75E29" w:rsidRDefault="00E75E29" w:rsidP="00942D56">
            <w:pPr>
              <w:rPr>
                <w:rFonts w:ascii="Arial" w:hAnsi="Arial" w:cs="Arial"/>
                <w:b/>
              </w:rPr>
            </w:pPr>
            <w:r w:rsidRPr="00DF1E85">
              <w:rPr>
                <w:rFonts w:ascii="Arial" w:hAnsi="Arial" w:cs="Arial"/>
                <w:b/>
              </w:rPr>
              <w:t>Person Specification prepared by</w:t>
            </w:r>
            <w:r>
              <w:rPr>
                <w:rFonts w:ascii="Arial" w:hAnsi="Arial" w:cs="Arial"/>
                <w:b/>
              </w:rPr>
              <w:t>:</w:t>
            </w:r>
          </w:p>
        </w:tc>
        <w:tc>
          <w:tcPr>
            <w:tcW w:w="4383" w:type="dxa"/>
          </w:tcPr>
          <w:p w14:paraId="01902278" w14:textId="5E0405A4" w:rsidR="00E75E29" w:rsidRDefault="00FC17A4" w:rsidP="00942D56">
            <w:pPr>
              <w:rPr>
                <w:rFonts w:ascii="Arial" w:hAnsi="Arial" w:cs="Arial"/>
                <w:b/>
              </w:rPr>
            </w:pPr>
            <w:r>
              <w:rPr>
                <w:rFonts w:ascii="Arial" w:hAnsi="Arial" w:cs="Arial"/>
                <w:b/>
              </w:rPr>
              <w:t>Head of Capital Projects</w:t>
            </w:r>
          </w:p>
        </w:tc>
      </w:tr>
    </w:tbl>
    <w:p w14:paraId="03E6EF8E" w14:textId="77777777" w:rsidR="00E75E29" w:rsidRDefault="00E75E29" w:rsidP="00E75E29">
      <w:pPr>
        <w:spacing w:after="0" w:line="240" w:lineRule="auto"/>
        <w:rPr>
          <w:rFonts w:ascii="Arial" w:hAnsi="Arial" w:cs="Arial"/>
          <w:b/>
        </w:rPr>
      </w:pPr>
    </w:p>
    <w:p w14:paraId="0991427D" w14:textId="77777777" w:rsidR="00FC17A4" w:rsidRDefault="00FC17A4" w:rsidP="00E75E29">
      <w:pPr>
        <w:spacing w:after="0" w:line="240" w:lineRule="auto"/>
        <w:jc w:val="both"/>
        <w:rPr>
          <w:rFonts w:ascii="Arial" w:hAnsi="Arial" w:cs="Arial"/>
          <w:b/>
        </w:rPr>
      </w:pPr>
    </w:p>
    <w:p w14:paraId="1C6758A7" w14:textId="77777777" w:rsidR="00FC17A4" w:rsidRDefault="00FC17A4" w:rsidP="00E75E29">
      <w:pPr>
        <w:spacing w:after="0" w:line="240" w:lineRule="auto"/>
        <w:jc w:val="both"/>
        <w:rPr>
          <w:rFonts w:ascii="Arial" w:hAnsi="Arial" w:cs="Arial"/>
          <w:b/>
        </w:rPr>
      </w:pPr>
    </w:p>
    <w:p w14:paraId="528D6677" w14:textId="77777777" w:rsidR="00FC17A4" w:rsidRDefault="00FC17A4" w:rsidP="00E75E29">
      <w:pPr>
        <w:spacing w:after="0" w:line="240" w:lineRule="auto"/>
        <w:jc w:val="both"/>
        <w:rPr>
          <w:rFonts w:ascii="Arial" w:hAnsi="Arial" w:cs="Arial"/>
          <w:b/>
        </w:rPr>
      </w:pPr>
    </w:p>
    <w:p w14:paraId="551A2F56" w14:textId="77777777" w:rsidR="00FC17A4" w:rsidRDefault="00FC17A4" w:rsidP="00E75E29">
      <w:pPr>
        <w:spacing w:after="0" w:line="240" w:lineRule="auto"/>
        <w:jc w:val="both"/>
        <w:rPr>
          <w:rFonts w:ascii="Arial" w:hAnsi="Arial" w:cs="Arial"/>
          <w:b/>
        </w:rPr>
      </w:pPr>
    </w:p>
    <w:p w14:paraId="7DB95BCA" w14:textId="77777777" w:rsidR="00FC17A4" w:rsidRDefault="00FC17A4" w:rsidP="00E75E29">
      <w:pPr>
        <w:spacing w:after="0" w:line="240" w:lineRule="auto"/>
        <w:jc w:val="both"/>
        <w:rPr>
          <w:rFonts w:ascii="Arial" w:hAnsi="Arial" w:cs="Arial"/>
          <w:b/>
        </w:rPr>
      </w:pPr>
    </w:p>
    <w:p w14:paraId="7CCA1081" w14:textId="77777777" w:rsidR="001136C7" w:rsidRDefault="001136C7" w:rsidP="00E75E29">
      <w:pPr>
        <w:spacing w:after="0" w:line="240" w:lineRule="auto"/>
        <w:jc w:val="both"/>
        <w:rPr>
          <w:rFonts w:ascii="Arial" w:hAnsi="Arial" w:cs="Arial"/>
          <w:b/>
        </w:rPr>
      </w:pPr>
    </w:p>
    <w:p w14:paraId="5864ABA2" w14:textId="77777777" w:rsidR="001136C7" w:rsidRDefault="001136C7" w:rsidP="00E75E29">
      <w:pPr>
        <w:spacing w:after="0" w:line="240" w:lineRule="auto"/>
        <w:jc w:val="both"/>
        <w:rPr>
          <w:rFonts w:ascii="Arial" w:hAnsi="Arial" w:cs="Arial"/>
          <w:b/>
        </w:rPr>
      </w:pPr>
    </w:p>
    <w:p w14:paraId="48C9F9AE" w14:textId="77777777" w:rsidR="001136C7" w:rsidRDefault="001136C7" w:rsidP="00E75E29">
      <w:pPr>
        <w:spacing w:after="0" w:line="240" w:lineRule="auto"/>
        <w:jc w:val="both"/>
        <w:rPr>
          <w:rFonts w:ascii="Arial" w:hAnsi="Arial" w:cs="Arial"/>
          <w:b/>
        </w:rPr>
      </w:pPr>
    </w:p>
    <w:p w14:paraId="494BE416" w14:textId="77777777" w:rsidR="001136C7" w:rsidRDefault="001136C7" w:rsidP="00E75E29">
      <w:pPr>
        <w:spacing w:after="0" w:line="240" w:lineRule="auto"/>
        <w:jc w:val="both"/>
        <w:rPr>
          <w:rFonts w:ascii="Arial" w:hAnsi="Arial" w:cs="Arial"/>
          <w:b/>
        </w:rPr>
      </w:pPr>
    </w:p>
    <w:p w14:paraId="03CE84F0" w14:textId="77777777" w:rsidR="001136C7" w:rsidRDefault="001136C7" w:rsidP="00E75E29">
      <w:pPr>
        <w:spacing w:after="0" w:line="240" w:lineRule="auto"/>
        <w:jc w:val="both"/>
        <w:rPr>
          <w:rFonts w:ascii="Arial" w:hAnsi="Arial" w:cs="Arial"/>
          <w:b/>
        </w:rPr>
      </w:pPr>
    </w:p>
    <w:p w14:paraId="23C6C729" w14:textId="77777777" w:rsidR="001136C7" w:rsidRDefault="001136C7" w:rsidP="00E75E29">
      <w:pPr>
        <w:spacing w:after="0" w:line="240" w:lineRule="auto"/>
        <w:jc w:val="both"/>
        <w:rPr>
          <w:rFonts w:ascii="Arial" w:hAnsi="Arial" w:cs="Arial"/>
          <w:b/>
        </w:rPr>
      </w:pPr>
    </w:p>
    <w:p w14:paraId="0E3482DC" w14:textId="77777777" w:rsidR="001136C7" w:rsidRDefault="001136C7" w:rsidP="00E75E29">
      <w:pPr>
        <w:spacing w:after="0" w:line="240" w:lineRule="auto"/>
        <w:jc w:val="both"/>
        <w:rPr>
          <w:rFonts w:ascii="Arial" w:hAnsi="Arial" w:cs="Arial"/>
          <w:b/>
        </w:rPr>
      </w:pPr>
    </w:p>
    <w:p w14:paraId="2B99C81B" w14:textId="77777777" w:rsidR="001136C7" w:rsidRDefault="001136C7" w:rsidP="00E75E29">
      <w:pPr>
        <w:spacing w:after="0" w:line="240" w:lineRule="auto"/>
        <w:jc w:val="both"/>
        <w:rPr>
          <w:rFonts w:ascii="Arial" w:hAnsi="Arial" w:cs="Arial"/>
          <w:b/>
        </w:rPr>
      </w:pPr>
    </w:p>
    <w:p w14:paraId="6E902C44" w14:textId="77777777" w:rsidR="001136C7" w:rsidRDefault="001136C7" w:rsidP="00E75E29">
      <w:pPr>
        <w:spacing w:after="0" w:line="240" w:lineRule="auto"/>
        <w:jc w:val="both"/>
        <w:rPr>
          <w:rFonts w:ascii="Arial" w:hAnsi="Arial" w:cs="Arial"/>
          <w:b/>
        </w:rPr>
      </w:pPr>
    </w:p>
    <w:p w14:paraId="77C68DE3" w14:textId="77777777" w:rsidR="001136C7" w:rsidRDefault="001136C7" w:rsidP="00E75E29">
      <w:pPr>
        <w:spacing w:after="0" w:line="240" w:lineRule="auto"/>
        <w:jc w:val="both"/>
        <w:rPr>
          <w:rFonts w:ascii="Arial" w:hAnsi="Arial" w:cs="Arial"/>
          <w:b/>
        </w:rPr>
      </w:pPr>
    </w:p>
    <w:p w14:paraId="4846CCA9" w14:textId="77777777" w:rsidR="001136C7" w:rsidRDefault="001136C7" w:rsidP="00E75E29">
      <w:pPr>
        <w:spacing w:after="0" w:line="240" w:lineRule="auto"/>
        <w:jc w:val="both"/>
        <w:rPr>
          <w:rFonts w:ascii="Arial" w:hAnsi="Arial" w:cs="Arial"/>
          <w:b/>
        </w:rPr>
      </w:pPr>
    </w:p>
    <w:p w14:paraId="5B38EFF1" w14:textId="77777777" w:rsidR="001136C7" w:rsidRDefault="001136C7" w:rsidP="00E75E29">
      <w:pPr>
        <w:spacing w:after="0" w:line="240" w:lineRule="auto"/>
        <w:jc w:val="both"/>
        <w:rPr>
          <w:rFonts w:ascii="Arial" w:hAnsi="Arial" w:cs="Arial"/>
          <w:b/>
        </w:rPr>
      </w:pPr>
    </w:p>
    <w:p w14:paraId="3B0680DF" w14:textId="77777777" w:rsidR="001136C7" w:rsidRDefault="001136C7" w:rsidP="00E75E29">
      <w:pPr>
        <w:spacing w:after="0" w:line="240" w:lineRule="auto"/>
        <w:jc w:val="both"/>
        <w:rPr>
          <w:rFonts w:ascii="Arial" w:hAnsi="Arial" w:cs="Arial"/>
          <w:b/>
        </w:rPr>
      </w:pPr>
    </w:p>
    <w:p w14:paraId="7A58F746" w14:textId="77777777" w:rsidR="001136C7" w:rsidRDefault="001136C7" w:rsidP="00E75E29">
      <w:pPr>
        <w:spacing w:after="0" w:line="240" w:lineRule="auto"/>
        <w:jc w:val="both"/>
        <w:rPr>
          <w:rFonts w:ascii="Arial" w:hAnsi="Arial" w:cs="Arial"/>
          <w:b/>
        </w:rPr>
      </w:pPr>
    </w:p>
    <w:p w14:paraId="75D257A2" w14:textId="77777777" w:rsidR="001136C7" w:rsidRDefault="001136C7" w:rsidP="00E75E29">
      <w:pPr>
        <w:spacing w:after="0" w:line="240" w:lineRule="auto"/>
        <w:jc w:val="both"/>
        <w:rPr>
          <w:rFonts w:ascii="Arial" w:hAnsi="Arial" w:cs="Arial"/>
          <w:b/>
        </w:rPr>
      </w:pPr>
    </w:p>
    <w:p w14:paraId="34ECABC3" w14:textId="77777777" w:rsidR="001136C7" w:rsidRDefault="001136C7" w:rsidP="00E75E29">
      <w:pPr>
        <w:spacing w:after="0" w:line="240" w:lineRule="auto"/>
        <w:jc w:val="both"/>
        <w:rPr>
          <w:rFonts w:ascii="Arial" w:hAnsi="Arial" w:cs="Arial"/>
          <w:b/>
        </w:rPr>
      </w:pPr>
    </w:p>
    <w:p w14:paraId="156ECEE9" w14:textId="77777777" w:rsidR="001136C7" w:rsidRDefault="001136C7" w:rsidP="00E75E29">
      <w:pPr>
        <w:spacing w:after="0" w:line="240" w:lineRule="auto"/>
        <w:jc w:val="both"/>
        <w:rPr>
          <w:rFonts w:ascii="Arial" w:hAnsi="Arial" w:cs="Arial"/>
          <w:b/>
        </w:rPr>
      </w:pPr>
    </w:p>
    <w:p w14:paraId="63E43888" w14:textId="77777777" w:rsidR="001136C7" w:rsidRDefault="001136C7" w:rsidP="00E75E29">
      <w:pPr>
        <w:spacing w:after="0" w:line="240" w:lineRule="auto"/>
        <w:jc w:val="both"/>
        <w:rPr>
          <w:rFonts w:ascii="Arial" w:hAnsi="Arial" w:cs="Arial"/>
          <w:b/>
        </w:rPr>
      </w:pPr>
    </w:p>
    <w:p w14:paraId="1AD40E25" w14:textId="77777777" w:rsidR="001136C7" w:rsidRDefault="001136C7" w:rsidP="00E75E29">
      <w:pPr>
        <w:spacing w:after="0" w:line="240" w:lineRule="auto"/>
        <w:jc w:val="both"/>
        <w:rPr>
          <w:rFonts w:ascii="Arial" w:hAnsi="Arial" w:cs="Arial"/>
          <w:b/>
        </w:rPr>
      </w:pPr>
    </w:p>
    <w:p w14:paraId="3815BED1" w14:textId="77777777" w:rsidR="001136C7" w:rsidRDefault="001136C7" w:rsidP="00E75E29">
      <w:pPr>
        <w:spacing w:after="0" w:line="240" w:lineRule="auto"/>
        <w:jc w:val="both"/>
        <w:rPr>
          <w:rFonts w:ascii="Arial" w:hAnsi="Arial" w:cs="Arial"/>
          <w:b/>
        </w:rPr>
      </w:pPr>
    </w:p>
    <w:p w14:paraId="61ECF27E" w14:textId="77777777" w:rsidR="001136C7" w:rsidRDefault="001136C7" w:rsidP="00E75E29">
      <w:pPr>
        <w:spacing w:after="0" w:line="240" w:lineRule="auto"/>
        <w:jc w:val="both"/>
        <w:rPr>
          <w:rFonts w:ascii="Arial" w:hAnsi="Arial" w:cs="Arial"/>
          <w:b/>
        </w:rPr>
      </w:pPr>
    </w:p>
    <w:p w14:paraId="11EDAE7E" w14:textId="77777777" w:rsidR="001136C7" w:rsidRDefault="001136C7" w:rsidP="00E75E29">
      <w:pPr>
        <w:spacing w:after="0" w:line="240" w:lineRule="auto"/>
        <w:jc w:val="both"/>
        <w:rPr>
          <w:rFonts w:ascii="Arial" w:hAnsi="Arial" w:cs="Arial"/>
          <w:b/>
        </w:rPr>
      </w:pPr>
    </w:p>
    <w:p w14:paraId="79E83990" w14:textId="6896D6BF" w:rsidR="00E75E29" w:rsidRPr="00C0162C" w:rsidRDefault="00E75E29" w:rsidP="00E75E29">
      <w:pPr>
        <w:spacing w:after="0" w:line="240" w:lineRule="auto"/>
        <w:jc w:val="both"/>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Pr>
          <w:rFonts w:ascii="Arial" w:hAnsi="Arial" w:cs="Arial"/>
          <w:b/>
        </w:rPr>
        <w:t>.</w:t>
      </w:r>
    </w:p>
    <w:p w14:paraId="5CF54B50" w14:textId="77777777" w:rsidR="00E75E29" w:rsidRPr="00C0162C" w:rsidRDefault="00E75E29" w:rsidP="00E75E29">
      <w:pPr>
        <w:keepLines/>
        <w:autoSpaceDE w:val="0"/>
        <w:autoSpaceDN w:val="0"/>
        <w:adjustRightInd w:val="0"/>
        <w:spacing w:after="0" w:line="240" w:lineRule="auto"/>
        <w:jc w:val="both"/>
        <w:rPr>
          <w:rFonts w:ascii="Arial" w:hAnsi="Arial" w:cs="Arial"/>
          <w:b/>
        </w:rPr>
      </w:pPr>
    </w:p>
    <w:p w14:paraId="49571B99" w14:textId="77777777" w:rsidR="00E75E29" w:rsidRPr="00C0162C" w:rsidRDefault="00E75E29" w:rsidP="00E75E29">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2DCA86C3" w14:textId="77777777" w:rsidR="00E75E29" w:rsidRPr="00C0162C" w:rsidRDefault="00E75E29" w:rsidP="00E75E29">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DA0B9EF" w14:textId="77777777" w:rsidR="00E75E29" w:rsidRPr="00C0162C" w:rsidRDefault="00E75E29" w:rsidP="00E75E29">
      <w:pPr>
        <w:keepLines/>
        <w:autoSpaceDE w:val="0"/>
        <w:autoSpaceDN w:val="0"/>
        <w:adjustRightInd w:val="0"/>
        <w:spacing w:after="0" w:line="240" w:lineRule="auto"/>
        <w:jc w:val="both"/>
        <w:rPr>
          <w:rFonts w:ascii="Arial" w:hAnsi="Arial" w:cs="Arial"/>
        </w:rPr>
      </w:pPr>
    </w:p>
    <w:p w14:paraId="2A09F086" w14:textId="77777777" w:rsidR="00E75E29" w:rsidRPr="00C0162C" w:rsidRDefault="00E75E29" w:rsidP="00E75E29">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5A5D1154" w14:textId="77777777" w:rsidR="00E75E29" w:rsidRPr="00C0162C" w:rsidRDefault="00E75E29" w:rsidP="00E75E29">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3F6EBCC0" w14:textId="77777777" w:rsidR="00E75E29" w:rsidRPr="00C0162C" w:rsidRDefault="00E75E29" w:rsidP="00E75E29">
      <w:pPr>
        <w:keepLines/>
        <w:autoSpaceDE w:val="0"/>
        <w:autoSpaceDN w:val="0"/>
        <w:adjustRightInd w:val="0"/>
        <w:spacing w:after="0" w:line="240" w:lineRule="auto"/>
        <w:ind w:left="1069"/>
        <w:jc w:val="both"/>
        <w:rPr>
          <w:rFonts w:ascii="Arial" w:hAnsi="Arial" w:cs="Arial"/>
        </w:rPr>
      </w:pPr>
    </w:p>
    <w:p w14:paraId="164BE78C" w14:textId="77777777" w:rsidR="00E75E29" w:rsidRPr="00C0162C" w:rsidRDefault="00E75E29" w:rsidP="00E75E29">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78FE9882" w14:textId="77777777" w:rsidR="00E75E29" w:rsidRPr="00C0162C" w:rsidRDefault="00E75E29" w:rsidP="00E75E29">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5A2DAB56" w14:textId="77777777" w:rsidR="00E75E29" w:rsidRPr="00C0162C" w:rsidRDefault="00E75E29" w:rsidP="00E75E29">
      <w:pPr>
        <w:keepLines/>
        <w:autoSpaceDE w:val="0"/>
        <w:autoSpaceDN w:val="0"/>
        <w:adjustRightInd w:val="0"/>
        <w:spacing w:after="0" w:line="240" w:lineRule="auto"/>
        <w:jc w:val="both"/>
        <w:rPr>
          <w:rFonts w:ascii="Arial" w:hAnsi="Arial" w:cs="Arial"/>
        </w:rPr>
      </w:pPr>
    </w:p>
    <w:p w14:paraId="2512E2AD" w14:textId="77777777" w:rsidR="00E75E29" w:rsidRPr="00C0162C" w:rsidRDefault="00E75E29" w:rsidP="00E75E29">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608ED7EB" w14:textId="77777777" w:rsidR="00E75E29" w:rsidRPr="00C0162C" w:rsidRDefault="00E75E29" w:rsidP="00E75E29">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2FE40BD" w14:textId="77777777" w:rsidR="00E75E29" w:rsidRPr="00C0162C" w:rsidRDefault="00E75E29" w:rsidP="00E75E29">
      <w:pPr>
        <w:spacing w:after="0" w:line="240" w:lineRule="auto"/>
        <w:jc w:val="both"/>
        <w:rPr>
          <w:rFonts w:ascii="Arial" w:hAnsi="Arial" w:cs="Arial"/>
          <w:color w:val="0000FF"/>
          <w:u w:val="single"/>
        </w:rPr>
      </w:pPr>
    </w:p>
    <w:p w14:paraId="4F0681DA" w14:textId="77777777" w:rsidR="00E75E29" w:rsidRPr="00C0162C" w:rsidRDefault="00E75E29" w:rsidP="00E75E29">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47B07750" w14:textId="77777777" w:rsidR="00E75E29" w:rsidRPr="00C0162C" w:rsidRDefault="00E75E29" w:rsidP="00E75E29">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57DE2036" w14:textId="77777777" w:rsidR="00E75E29" w:rsidRPr="00C0162C" w:rsidRDefault="00E75E29" w:rsidP="00E75E29">
      <w:pPr>
        <w:keepLines/>
        <w:autoSpaceDE w:val="0"/>
        <w:autoSpaceDN w:val="0"/>
        <w:adjustRightInd w:val="0"/>
        <w:spacing w:after="0" w:line="240" w:lineRule="auto"/>
        <w:jc w:val="both"/>
        <w:rPr>
          <w:rFonts w:ascii="Arial" w:hAnsi="Arial" w:cs="Arial"/>
        </w:rPr>
      </w:pPr>
    </w:p>
    <w:p w14:paraId="7F86A3E3" w14:textId="77777777" w:rsidR="00E75E29" w:rsidRPr="00C0162C" w:rsidRDefault="00E75E29" w:rsidP="00E75E29">
      <w:pPr>
        <w:spacing w:after="0" w:line="240" w:lineRule="auto"/>
        <w:jc w:val="both"/>
        <w:rPr>
          <w:rFonts w:ascii="Arial" w:hAnsi="Arial" w:cs="Arial"/>
        </w:rPr>
      </w:pPr>
      <w:r w:rsidRPr="00C0162C">
        <w:rPr>
          <w:rFonts w:ascii="Arial" w:hAnsi="Arial" w:cs="Arial"/>
          <w:b/>
          <w:bCs/>
        </w:rPr>
        <w:t>Data Protection and Confidentiality</w:t>
      </w:r>
    </w:p>
    <w:p w14:paraId="6B4A275C" w14:textId="77777777" w:rsidR="00E75E29" w:rsidRPr="00C0162C" w:rsidRDefault="00E75E29" w:rsidP="00E75E29">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16D4E3D8" w14:textId="77777777" w:rsidR="00E75E29" w:rsidRPr="00C0162C" w:rsidRDefault="00E75E29" w:rsidP="00E75E29">
      <w:pPr>
        <w:spacing w:after="0" w:line="240" w:lineRule="auto"/>
        <w:jc w:val="both"/>
        <w:rPr>
          <w:rFonts w:ascii="Arial" w:hAnsi="Arial" w:cs="Arial"/>
        </w:rPr>
      </w:pPr>
    </w:p>
    <w:p w14:paraId="00358CD8" w14:textId="77777777" w:rsidR="00E75E29" w:rsidRPr="00C0162C" w:rsidRDefault="00E75E29" w:rsidP="00E75E29">
      <w:pPr>
        <w:spacing w:after="0" w:line="240" w:lineRule="auto"/>
        <w:jc w:val="both"/>
        <w:rPr>
          <w:rFonts w:ascii="Arial" w:hAnsi="Arial" w:cs="Arial"/>
          <w:lang w:val="en-US"/>
        </w:rPr>
      </w:pPr>
      <w:r w:rsidRPr="00C0162C">
        <w:rPr>
          <w:rFonts w:ascii="Arial" w:hAnsi="Arial" w:cs="Arial"/>
          <w:b/>
          <w:lang w:val="en-US"/>
        </w:rPr>
        <w:t>Fluency Duty</w:t>
      </w:r>
    </w:p>
    <w:p w14:paraId="2168F6DD" w14:textId="77777777" w:rsidR="00E75E29" w:rsidRPr="00C0162C" w:rsidRDefault="00E75E29" w:rsidP="00E75E29">
      <w:pPr>
        <w:spacing w:after="0" w:line="240" w:lineRule="auto"/>
        <w:jc w:val="both"/>
        <w:rPr>
          <w:rFonts w:ascii="Arial" w:hAnsi="Arial" w:cs="Arial"/>
        </w:rPr>
      </w:pPr>
      <w:r w:rsidRPr="00C0162C">
        <w:rPr>
          <w:rFonts w:ascii="Arial" w:hAnsi="Arial" w:cs="Arial"/>
        </w:rPr>
        <w:lastRenderedPageBreak/>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52D33F32" w14:textId="77777777" w:rsidR="00E75E29" w:rsidRPr="00C0162C" w:rsidRDefault="00E75E29" w:rsidP="00E75E29">
      <w:pPr>
        <w:spacing w:after="0" w:line="240" w:lineRule="auto"/>
        <w:jc w:val="both"/>
        <w:rPr>
          <w:rFonts w:ascii="Arial" w:hAnsi="Arial" w:cs="Arial"/>
          <w:lang w:val="en-US"/>
        </w:rPr>
      </w:pPr>
    </w:p>
    <w:p w14:paraId="0D2C5143" w14:textId="77777777" w:rsidR="00E75E29" w:rsidRPr="00C0162C" w:rsidRDefault="00E75E29" w:rsidP="00E75E29">
      <w:pPr>
        <w:spacing w:after="0" w:line="240" w:lineRule="auto"/>
        <w:jc w:val="both"/>
        <w:rPr>
          <w:rFonts w:ascii="Arial" w:hAnsi="Arial" w:cs="Arial"/>
          <w:b/>
        </w:rPr>
      </w:pPr>
      <w:r w:rsidRPr="00C0162C">
        <w:rPr>
          <w:rFonts w:ascii="Arial" w:hAnsi="Arial" w:cs="Arial"/>
          <w:b/>
        </w:rPr>
        <w:t>Working Hours</w:t>
      </w:r>
    </w:p>
    <w:p w14:paraId="7836209F" w14:textId="77777777" w:rsidR="00E75E29" w:rsidRPr="00C0162C" w:rsidRDefault="00E75E29" w:rsidP="00E75E29">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4F8E772F" w14:textId="77777777" w:rsidR="00E75E29" w:rsidRPr="00C0162C" w:rsidRDefault="00E75E29" w:rsidP="00E75E29">
      <w:pPr>
        <w:spacing w:after="0" w:line="240" w:lineRule="auto"/>
        <w:jc w:val="both"/>
        <w:rPr>
          <w:rFonts w:ascii="Arial" w:hAnsi="Arial" w:cs="Arial"/>
        </w:rPr>
      </w:pPr>
    </w:p>
    <w:p w14:paraId="277F36FE" w14:textId="77777777" w:rsidR="00E75E29" w:rsidRPr="00C0162C" w:rsidRDefault="00E75E29" w:rsidP="00E75E29">
      <w:pPr>
        <w:spacing w:after="0" w:line="240" w:lineRule="auto"/>
        <w:jc w:val="both"/>
        <w:rPr>
          <w:rFonts w:ascii="Arial" w:hAnsi="Arial" w:cs="Arial"/>
          <w:b/>
          <w:bCs/>
          <w:iCs/>
        </w:rPr>
      </w:pPr>
      <w:r w:rsidRPr="00C0162C">
        <w:rPr>
          <w:rFonts w:ascii="Arial" w:hAnsi="Arial" w:cs="Arial"/>
          <w:b/>
          <w:bCs/>
          <w:iCs/>
        </w:rPr>
        <w:t>Safeguarding</w:t>
      </w:r>
    </w:p>
    <w:p w14:paraId="566D7DD9" w14:textId="77777777" w:rsidR="00E75E29" w:rsidRDefault="00E75E29" w:rsidP="00E75E29">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4181C3ED" w14:textId="77777777" w:rsidR="00E75E29" w:rsidRDefault="00E75E29" w:rsidP="00E75E29">
      <w:pPr>
        <w:jc w:val="both"/>
        <w:rPr>
          <w:rFonts w:ascii="Arial" w:hAnsi="Arial" w:cs="Arial"/>
          <w:b/>
          <w:bCs/>
          <w:color w:val="10191C"/>
          <w:shd w:val="clear" w:color="auto" w:fill="FFFFFF"/>
        </w:rPr>
        <w:sectPr w:rsidR="00E75E29" w:rsidSect="00E75E29">
          <w:pgSz w:w="11906" w:h="16838" w:code="9"/>
          <w:pgMar w:top="1361" w:right="1134" w:bottom="1134" w:left="1134" w:header="709" w:footer="709" w:gutter="0"/>
          <w:cols w:space="708"/>
          <w:docGrid w:linePitch="360"/>
        </w:sectPr>
      </w:pPr>
    </w:p>
    <w:p w14:paraId="2A4629A0" w14:textId="77777777" w:rsidR="00E75E29" w:rsidRPr="00C70FFC" w:rsidRDefault="00E75E29" w:rsidP="00E75E29">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60B7A063" w14:textId="77777777" w:rsidR="00E75E29" w:rsidRDefault="00E75E29" w:rsidP="00E75E29">
      <w:pPr>
        <w:rPr>
          <w:rFonts w:ascii="Arial" w:hAnsi="Arial" w:cs="Arial"/>
          <w:bCs/>
          <w:iCs/>
        </w:rPr>
      </w:pPr>
      <w:r>
        <w:rPr>
          <w:noProof/>
        </w:rPr>
        <w:drawing>
          <wp:inline distT="0" distB="0" distL="0" distR="0" wp14:anchorId="0F5C4FCD" wp14:editId="17EC904F">
            <wp:extent cx="4908550" cy="1306332"/>
            <wp:effectExtent l="0" t="0" r="6350" b="8255"/>
            <wp:docPr id="2139069732" name="Picture 2139069732" descr="A white rectangular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69732" name="Picture 2139069732" descr="A white rectangular sign with yellow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7F90D7D1" w14:textId="77777777" w:rsidR="00E75E29" w:rsidRDefault="00E75E29" w:rsidP="00E75E29">
      <w:pPr>
        <w:rPr>
          <w:rFonts w:ascii="Arial" w:hAnsi="Arial" w:cs="Arial"/>
          <w:bCs/>
          <w:iCs/>
        </w:rPr>
      </w:pPr>
      <w:r>
        <w:rPr>
          <w:noProof/>
        </w:rPr>
        <w:drawing>
          <wp:inline distT="0" distB="0" distL="0" distR="0" wp14:anchorId="14890C3A" wp14:editId="6B899380">
            <wp:extent cx="4863832" cy="1339850"/>
            <wp:effectExtent l="0" t="0" r="0" b="0"/>
            <wp:docPr id="571393582" name="Picture 57139358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93582" name="Picture 571393582" descr="A close-up of a sig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5FDF5069" wp14:editId="71F5534D">
            <wp:extent cx="4824253" cy="1193800"/>
            <wp:effectExtent l="0" t="0" r="0" b="6350"/>
            <wp:docPr id="910556712" name="Picture 910556712"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56712" name="Picture 910556712" descr="A close-up of a sig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084EF841" wp14:editId="47E9DDF8">
            <wp:extent cx="4976514" cy="1219200"/>
            <wp:effectExtent l="0" t="0" r="0" b="0"/>
            <wp:docPr id="2013112385" name="Picture 2013112385" descr="A white rectangular sign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12385" name="Picture 2013112385" descr="A white rectangular sign with red 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72B475AB" w14:textId="77777777" w:rsidR="00E75E29" w:rsidRDefault="00E75E29" w:rsidP="00E75E29">
      <w:pPr>
        <w:rPr>
          <w:rFonts w:ascii="Arial" w:hAnsi="Arial" w:cs="Arial"/>
          <w:bCs/>
          <w:iCs/>
        </w:rPr>
      </w:pPr>
      <w:r>
        <w:rPr>
          <w:rFonts w:ascii="Arial" w:hAnsi="Arial" w:cs="Arial"/>
          <w:bCs/>
          <w:iCs/>
          <w:noProof/>
        </w:rPr>
        <w:drawing>
          <wp:inline distT="0" distB="0" distL="0" distR="0" wp14:anchorId="244F2F6C" wp14:editId="0CDB114A">
            <wp:extent cx="5010246" cy="1231900"/>
            <wp:effectExtent l="0" t="0" r="0" b="6350"/>
            <wp:docPr id="447223103" name="Picture 44722310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23103" name="Picture 447223103" descr="A close-up of a sign&#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10130DFF" w14:textId="77777777" w:rsidR="00E75E29" w:rsidRDefault="00E75E29" w:rsidP="00E75E29"/>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B403" w14:textId="77777777" w:rsidR="0043142B" w:rsidRDefault="0043142B" w:rsidP="00FC3378">
      <w:pPr>
        <w:spacing w:after="0" w:line="240" w:lineRule="auto"/>
      </w:pPr>
      <w:r>
        <w:separator/>
      </w:r>
    </w:p>
  </w:endnote>
  <w:endnote w:type="continuationSeparator" w:id="0">
    <w:p w14:paraId="2D655780" w14:textId="77777777" w:rsidR="0043142B" w:rsidRDefault="0043142B" w:rsidP="00FC3378">
      <w:pPr>
        <w:spacing w:after="0" w:line="240" w:lineRule="auto"/>
      </w:pPr>
      <w:r>
        <w:continuationSeparator/>
      </w:r>
    </w:p>
  </w:endnote>
  <w:endnote w:type="continuationNotice" w:id="1">
    <w:p w14:paraId="118322C7" w14:textId="77777777" w:rsidR="0043142B" w:rsidRDefault="00431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738C" w14:textId="77777777" w:rsidR="00E75E29" w:rsidRDefault="00E75E29"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456F6DC4" w14:textId="77777777" w:rsidR="00E75E29" w:rsidRPr="00FC3378" w:rsidRDefault="00E75E29"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AF5F" w14:textId="77777777" w:rsidR="0043142B" w:rsidRDefault="0043142B" w:rsidP="00FC3378">
      <w:pPr>
        <w:spacing w:after="0" w:line="240" w:lineRule="auto"/>
      </w:pPr>
      <w:r>
        <w:separator/>
      </w:r>
    </w:p>
  </w:footnote>
  <w:footnote w:type="continuationSeparator" w:id="0">
    <w:p w14:paraId="0B868A31" w14:textId="77777777" w:rsidR="0043142B" w:rsidRDefault="0043142B" w:rsidP="00FC3378">
      <w:pPr>
        <w:spacing w:after="0" w:line="240" w:lineRule="auto"/>
      </w:pPr>
      <w:r>
        <w:continuationSeparator/>
      </w:r>
    </w:p>
  </w:footnote>
  <w:footnote w:type="continuationNotice" w:id="1">
    <w:p w14:paraId="4412511C" w14:textId="77777777" w:rsidR="0043142B" w:rsidRDefault="004314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4424" w14:textId="77777777" w:rsidR="00E75E29" w:rsidRDefault="00DA7358">
    <w:pPr>
      <w:pStyle w:val="Header"/>
    </w:pPr>
    <w:r>
      <w:rPr>
        <w:noProof/>
      </w:rPr>
      <w:pict w14:anchorId="7B290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24.65pt;height:254.7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470" w14:textId="77777777" w:rsidR="00E75E29" w:rsidRDefault="00DA7358">
    <w:pPr>
      <w:pStyle w:val="Header"/>
    </w:pPr>
    <w:r>
      <w:rPr>
        <w:noProof/>
      </w:rPr>
      <w:pict w14:anchorId="60E8B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424.65pt;height:254.7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B22B53"/>
    <w:multiLevelType w:val="multilevel"/>
    <w:tmpl w:val="AD24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E3DF1"/>
    <w:multiLevelType w:val="multilevel"/>
    <w:tmpl w:val="07A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F06CA"/>
    <w:multiLevelType w:val="multilevel"/>
    <w:tmpl w:val="2A42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53E25"/>
    <w:multiLevelType w:val="multilevel"/>
    <w:tmpl w:val="B5D4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27A57"/>
    <w:multiLevelType w:val="multilevel"/>
    <w:tmpl w:val="5050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12D1C"/>
    <w:multiLevelType w:val="multilevel"/>
    <w:tmpl w:val="8EB6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A1438"/>
    <w:multiLevelType w:val="multilevel"/>
    <w:tmpl w:val="962A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A937C4"/>
    <w:multiLevelType w:val="multilevel"/>
    <w:tmpl w:val="1988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C7F1D"/>
    <w:multiLevelType w:val="multilevel"/>
    <w:tmpl w:val="B87E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D3604"/>
    <w:multiLevelType w:val="multilevel"/>
    <w:tmpl w:val="CA56E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7DD57D3"/>
    <w:multiLevelType w:val="multilevel"/>
    <w:tmpl w:val="FA0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35B11"/>
    <w:multiLevelType w:val="multilevel"/>
    <w:tmpl w:val="E62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9A48DA"/>
    <w:multiLevelType w:val="multilevel"/>
    <w:tmpl w:val="3C60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E6EE5"/>
    <w:multiLevelType w:val="multilevel"/>
    <w:tmpl w:val="4E5A39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6118708">
    <w:abstractNumId w:val="0"/>
  </w:num>
  <w:num w:numId="2" w16cid:durableId="922450081">
    <w:abstractNumId w:val="11"/>
  </w:num>
  <w:num w:numId="3" w16cid:durableId="1981106728">
    <w:abstractNumId w:val="7"/>
  </w:num>
  <w:num w:numId="4" w16cid:durableId="1869415349">
    <w:abstractNumId w:val="1"/>
  </w:num>
  <w:num w:numId="5" w16cid:durableId="2028366781">
    <w:abstractNumId w:val="2"/>
  </w:num>
  <w:num w:numId="6" w16cid:durableId="1836993365">
    <w:abstractNumId w:val="9"/>
  </w:num>
  <w:num w:numId="7" w16cid:durableId="595944657">
    <w:abstractNumId w:val="13"/>
  </w:num>
  <w:num w:numId="8" w16cid:durableId="1102989931">
    <w:abstractNumId w:val="4"/>
  </w:num>
  <w:num w:numId="9" w16cid:durableId="1990741207">
    <w:abstractNumId w:val="12"/>
  </w:num>
  <w:num w:numId="10" w16cid:durableId="1736969162">
    <w:abstractNumId w:val="8"/>
  </w:num>
  <w:num w:numId="11" w16cid:durableId="221067648">
    <w:abstractNumId w:val="5"/>
  </w:num>
  <w:num w:numId="12" w16cid:durableId="411632226">
    <w:abstractNumId w:val="3"/>
  </w:num>
  <w:num w:numId="13" w16cid:durableId="1228152435">
    <w:abstractNumId w:val="6"/>
  </w:num>
  <w:num w:numId="14" w16cid:durableId="634219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9856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4423"/>
    <w:rsid w:val="00007790"/>
    <w:rsid w:val="00015202"/>
    <w:rsid w:val="00016EFF"/>
    <w:rsid w:val="00021110"/>
    <w:rsid w:val="00061BCC"/>
    <w:rsid w:val="000A315D"/>
    <w:rsid w:val="000A76B9"/>
    <w:rsid w:val="000B7975"/>
    <w:rsid w:val="000C4FC9"/>
    <w:rsid w:val="000C5BAD"/>
    <w:rsid w:val="000D3F69"/>
    <w:rsid w:val="000F0A97"/>
    <w:rsid w:val="000F53E1"/>
    <w:rsid w:val="00105CEC"/>
    <w:rsid w:val="001117A4"/>
    <w:rsid w:val="001136C7"/>
    <w:rsid w:val="0011540D"/>
    <w:rsid w:val="001504B7"/>
    <w:rsid w:val="001626DC"/>
    <w:rsid w:val="00162C95"/>
    <w:rsid w:val="00166EFA"/>
    <w:rsid w:val="00181E71"/>
    <w:rsid w:val="00197E06"/>
    <w:rsid w:val="001A2BD6"/>
    <w:rsid w:val="001B1B6F"/>
    <w:rsid w:val="001C773C"/>
    <w:rsid w:val="001D40D3"/>
    <w:rsid w:val="001D547E"/>
    <w:rsid w:val="001E41B0"/>
    <w:rsid w:val="001F4A25"/>
    <w:rsid w:val="001F7D58"/>
    <w:rsid w:val="00216E15"/>
    <w:rsid w:val="00243BEC"/>
    <w:rsid w:val="00243DBF"/>
    <w:rsid w:val="002561D3"/>
    <w:rsid w:val="0027009F"/>
    <w:rsid w:val="00284088"/>
    <w:rsid w:val="00287CD5"/>
    <w:rsid w:val="002D4B7C"/>
    <w:rsid w:val="002F1A74"/>
    <w:rsid w:val="0031351F"/>
    <w:rsid w:val="00316319"/>
    <w:rsid w:val="003264A9"/>
    <w:rsid w:val="003278CE"/>
    <w:rsid w:val="0034390A"/>
    <w:rsid w:val="003A5365"/>
    <w:rsid w:val="003B5623"/>
    <w:rsid w:val="003C6E2E"/>
    <w:rsid w:val="003C7CC0"/>
    <w:rsid w:val="003D135D"/>
    <w:rsid w:val="003D2019"/>
    <w:rsid w:val="003F3C1D"/>
    <w:rsid w:val="0040108A"/>
    <w:rsid w:val="00420A77"/>
    <w:rsid w:val="0043124D"/>
    <w:rsid w:val="0043142B"/>
    <w:rsid w:val="00432AF4"/>
    <w:rsid w:val="00444C77"/>
    <w:rsid w:val="00450661"/>
    <w:rsid w:val="00470741"/>
    <w:rsid w:val="00476DBA"/>
    <w:rsid w:val="004973C1"/>
    <w:rsid w:val="004A1E2F"/>
    <w:rsid w:val="004A4191"/>
    <w:rsid w:val="004B211A"/>
    <w:rsid w:val="004C4E03"/>
    <w:rsid w:val="004C70DA"/>
    <w:rsid w:val="004D7480"/>
    <w:rsid w:val="00500F01"/>
    <w:rsid w:val="00506329"/>
    <w:rsid w:val="005109F6"/>
    <w:rsid w:val="005123C2"/>
    <w:rsid w:val="005212AD"/>
    <w:rsid w:val="005301B1"/>
    <w:rsid w:val="00540855"/>
    <w:rsid w:val="00540FC4"/>
    <w:rsid w:val="005433EB"/>
    <w:rsid w:val="00547AB6"/>
    <w:rsid w:val="00554C29"/>
    <w:rsid w:val="00555FC5"/>
    <w:rsid w:val="00557C6D"/>
    <w:rsid w:val="00563231"/>
    <w:rsid w:val="00564C85"/>
    <w:rsid w:val="005712AE"/>
    <w:rsid w:val="00574BC4"/>
    <w:rsid w:val="00592179"/>
    <w:rsid w:val="00604191"/>
    <w:rsid w:val="00615D60"/>
    <w:rsid w:val="00634C9C"/>
    <w:rsid w:val="006379AB"/>
    <w:rsid w:val="00655F98"/>
    <w:rsid w:val="00656103"/>
    <w:rsid w:val="00677FA7"/>
    <w:rsid w:val="00681931"/>
    <w:rsid w:val="00685A8C"/>
    <w:rsid w:val="00694F64"/>
    <w:rsid w:val="006B1340"/>
    <w:rsid w:val="006B40C6"/>
    <w:rsid w:val="006B4C0A"/>
    <w:rsid w:val="006B7C8D"/>
    <w:rsid w:val="006D2F07"/>
    <w:rsid w:val="006D7FCA"/>
    <w:rsid w:val="006E2C19"/>
    <w:rsid w:val="006F0025"/>
    <w:rsid w:val="007015D2"/>
    <w:rsid w:val="00717522"/>
    <w:rsid w:val="00724526"/>
    <w:rsid w:val="00730F25"/>
    <w:rsid w:val="00732458"/>
    <w:rsid w:val="00733899"/>
    <w:rsid w:val="00740CDC"/>
    <w:rsid w:val="007460E6"/>
    <w:rsid w:val="00754CB4"/>
    <w:rsid w:val="00775C08"/>
    <w:rsid w:val="00791D5A"/>
    <w:rsid w:val="00794229"/>
    <w:rsid w:val="007B06B0"/>
    <w:rsid w:val="007C1C3D"/>
    <w:rsid w:val="007D2459"/>
    <w:rsid w:val="007E7A3F"/>
    <w:rsid w:val="007F495C"/>
    <w:rsid w:val="008004D2"/>
    <w:rsid w:val="00804BC0"/>
    <w:rsid w:val="00807452"/>
    <w:rsid w:val="008276C9"/>
    <w:rsid w:val="00841051"/>
    <w:rsid w:val="0085319C"/>
    <w:rsid w:val="00854AD2"/>
    <w:rsid w:val="00861CEF"/>
    <w:rsid w:val="008646C8"/>
    <w:rsid w:val="008650DD"/>
    <w:rsid w:val="008672A1"/>
    <w:rsid w:val="00886746"/>
    <w:rsid w:val="00890A78"/>
    <w:rsid w:val="00891A32"/>
    <w:rsid w:val="00892A53"/>
    <w:rsid w:val="00892E03"/>
    <w:rsid w:val="008B2D5D"/>
    <w:rsid w:val="008F0028"/>
    <w:rsid w:val="00906027"/>
    <w:rsid w:val="00906FD4"/>
    <w:rsid w:val="00907A1C"/>
    <w:rsid w:val="00916354"/>
    <w:rsid w:val="00925E6D"/>
    <w:rsid w:val="00934108"/>
    <w:rsid w:val="00943FB3"/>
    <w:rsid w:val="0096072A"/>
    <w:rsid w:val="00967378"/>
    <w:rsid w:val="00994F3E"/>
    <w:rsid w:val="00997721"/>
    <w:rsid w:val="009A25C7"/>
    <w:rsid w:val="009A35FF"/>
    <w:rsid w:val="009A36E3"/>
    <w:rsid w:val="009A7DC5"/>
    <w:rsid w:val="009B6889"/>
    <w:rsid w:val="009C2931"/>
    <w:rsid w:val="009C6835"/>
    <w:rsid w:val="009D1C42"/>
    <w:rsid w:val="009E0BD0"/>
    <w:rsid w:val="00A23C68"/>
    <w:rsid w:val="00A37825"/>
    <w:rsid w:val="00A436FD"/>
    <w:rsid w:val="00A51E7F"/>
    <w:rsid w:val="00A65F9C"/>
    <w:rsid w:val="00A7273A"/>
    <w:rsid w:val="00A94A03"/>
    <w:rsid w:val="00AA0455"/>
    <w:rsid w:val="00AB6D50"/>
    <w:rsid w:val="00AC73E2"/>
    <w:rsid w:val="00AD2B97"/>
    <w:rsid w:val="00AD7732"/>
    <w:rsid w:val="00AE3B8B"/>
    <w:rsid w:val="00AE721C"/>
    <w:rsid w:val="00B166BF"/>
    <w:rsid w:val="00B311AC"/>
    <w:rsid w:val="00B64A5A"/>
    <w:rsid w:val="00B731AD"/>
    <w:rsid w:val="00BA18AD"/>
    <w:rsid w:val="00BC0F0D"/>
    <w:rsid w:val="00BC18FA"/>
    <w:rsid w:val="00BE29D3"/>
    <w:rsid w:val="00BE7460"/>
    <w:rsid w:val="00BF2863"/>
    <w:rsid w:val="00BF3C00"/>
    <w:rsid w:val="00BF6681"/>
    <w:rsid w:val="00C079F3"/>
    <w:rsid w:val="00C15A50"/>
    <w:rsid w:val="00C30693"/>
    <w:rsid w:val="00C37ED5"/>
    <w:rsid w:val="00C40919"/>
    <w:rsid w:val="00C47349"/>
    <w:rsid w:val="00C55DED"/>
    <w:rsid w:val="00C56088"/>
    <w:rsid w:val="00C70FFC"/>
    <w:rsid w:val="00CA456C"/>
    <w:rsid w:val="00CC15EC"/>
    <w:rsid w:val="00CC1CD9"/>
    <w:rsid w:val="00CE2BD9"/>
    <w:rsid w:val="00CE5D5E"/>
    <w:rsid w:val="00CF6B89"/>
    <w:rsid w:val="00D1782D"/>
    <w:rsid w:val="00D201A0"/>
    <w:rsid w:val="00D37B3C"/>
    <w:rsid w:val="00D40700"/>
    <w:rsid w:val="00D53B7A"/>
    <w:rsid w:val="00D7394D"/>
    <w:rsid w:val="00D818E6"/>
    <w:rsid w:val="00D81EBC"/>
    <w:rsid w:val="00DA36C4"/>
    <w:rsid w:val="00DA6904"/>
    <w:rsid w:val="00DA7358"/>
    <w:rsid w:val="00DA7EAD"/>
    <w:rsid w:val="00DB211F"/>
    <w:rsid w:val="00DB3D4D"/>
    <w:rsid w:val="00DC064D"/>
    <w:rsid w:val="00DD2E04"/>
    <w:rsid w:val="00DE4FBB"/>
    <w:rsid w:val="00DE6EC1"/>
    <w:rsid w:val="00DF1E85"/>
    <w:rsid w:val="00DF4100"/>
    <w:rsid w:val="00DF43B4"/>
    <w:rsid w:val="00E15EAF"/>
    <w:rsid w:val="00E23905"/>
    <w:rsid w:val="00E315C6"/>
    <w:rsid w:val="00E4611A"/>
    <w:rsid w:val="00E53196"/>
    <w:rsid w:val="00E75E29"/>
    <w:rsid w:val="00E8054C"/>
    <w:rsid w:val="00E82375"/>
    <w:rsid w:val="00EA51BB"/>
    <w:rsid w:val="00EC19C5"/>
    <w:rsid w:val="00ED1ECA"/>
    <w:rsid w:val="00ED3DB2"/>
    <w:rsid w:val="00EE1843"/>
    <w:rsid w:val="00EE67EC"/>
    <w:rsid w:val="00EF139A"/>
    <w:rsid w:val="00EF40E8"/>
    <w:rsid w:val="00EF7107"/>
    <w:rsid w:val="00F117AA"/>
    <w:rsid w:val="00F13DE1"/>
    <w:rsid w:val="00F273D6"/>
    <w:rsid w:val="00F62BB6"/>
    <w:rsid w:val="00F65B46"/>
    <w:rsid w:val="00F7451B"/>
    <w:rsid w:val="00F93362"/>
    <w:rsid w:val="00FC08E7"/>
    <w:rsid w:val="00FC17A4"/>
    <w:rsid w:val="00FC3378"/>
    <w:rsid w:val="00FC5636"/>
    <w:rsid w:val="00FC659E"/>
    <w:rsid w:val="00FE3926"/>
    <w:rsid w:val="00FF6317"/>
    <w:rsid w:val="00FF7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E461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0456">
      <w:bodyDiv w:val="1"/>
      <w:marLeft w:val="0"/>
      <w:marRight w:val="0"/>
      <w:marTop w:val="0"/>
      <w:marBottom w:val="0"/>
      <w:divBdr>
        <w:top w:val="none" w:sz="0" w:space="0" w:color="auto"/>
        <w:left w:val="none" w:sz="0" w:space="0" w:color="auto"/>
        <w:bottom w:val="none" w:sz="0" w:space="0" w:color="auto"/>
        <w:right w:val="none" w:sz="0" w:space="0" w:color="auto"/>
      </w:divBdr>
    </w:div>
    <w:div w:id="100997869">
      <w:bodyDiv w:val="1"/>
      <w:marLeft w:val="0"/>
      <w:marRight w:val="0"/>
      <w:marTop w:val="0"/>
      <w:marBottom w:val="0"/>
      <w:divBdr>
        <w:top w:val="none" w:sz="0" w:space="0" w:color="auto"/>
        <w:left w:val="none" w:sz="0" w:space="0" w:color="auto"/>
        <w:bottom w:val="none" w:sz="0" w:space="0" w:color="auto"/>
        <w:right w:val="none" w:sz="0" w:space="0" w:color="auto"/>
      </w:divBdr>
    </w:div>
    <w:div w:id="112754177">
      <w:bodyDiv w:val="1"/>
      <w:marLeft w:val="0"/>
      <w:marRight w:val="0"/>
      <w:marTop w:val="0"/>
      <w:marBottom w:val="0"/>
      <w:divBdr>
        <w:top w:val="none" w:sz="0" w:space="0" w:color="auto"/>
        <w:left w:val="none" w:sz="0" w:space="0" w:color="auto"/>
        <w:bottom w:val="none" w:sz="0" w:space="0" w:color="auto"/>
        <w:right w:val="none" w:sz="0" w:space="0" w:color="auto"/>
      </w:divBdr>
    </w:div>
    <w:div w:id="198932405">
      <w:bodyDiv w:val="1"/>
      <w:marLeft w:val="0"/>
      <w:marRight w:val="0"/>
      <w:marTop w:val="0"/>
      <w:marBottom w:val="0"/>
      <w:divBdr>
        <w:top w:val="none" w:sz="0" w:space="0" w:color="auto"/>
        <w:left w:val="none" w:sz="0" w:space="0" w:color="auto"/>
        <w:bottom w:val="none" w:sz="0" w:space="0" w:color="auto"/>
        <w:right w:val="none" w:sz="0" w:space="0" w:color="auto"/>
      </w:divBdr>
    </w:div>
    <w:div w:id="232399366">
      <w:bodyDiv w:val="1"/>
      <w:marLeft w:val="0"/>
      <w:marRight w:val="0"/>
      <w:marTop w:val="0"/>
      <w:marBottom w:val="0"/>
      <w:divBdr>
        <w:top w:val="none" w:sz="0" w:space="0" w:color="auto"/>
        <w:left w:val="none" w:sz="0" w:space="0" w:color="auto"/>
        <w:bottom w:val="none" w:sz="0" w:space="0" w:color="auto"/>
        <w:right w:val="none" w:sz="0" w:space="0" w:color="auto"/>
      </w:divBdr>
    </w:div>
    <w:div w:id="262420175">
      <w:bodyDiv w:val="1"/>
      <w:marLeft w:val="0"/>
      <w:marRight w:val="0"/>
      <w:marTop w:val="0"/>
      <w:marBottom w:val="0"/>
      <w:divBdr>
        <w:top w:val="none" w:sz="0" w:space="0" w:color="auto"/>
        <w:left w:val="none" w:sz="0" w:space="0" w:color="auto"/>
        <w:bottom w:val="none" w:sz="0" w:space="0" w:color="auto"/>
        <w:right w:val="none" w:sz="0" w:space="0" w:color="auto"/>
      </w:divBdr>
    </w:div>
    <w:div w:id="296419509">
      <w:bodyDiv w:val="1"/>
      <w:marLeft w:val="0"/>
      <w:marRight w:val="0"/>
      <w:marTop w:val="0"/>
      <w:marBottom w:val="0"/>
      <w:divBdr>
        <w:top w:val="none" w:sz="0" w:space="0" w:color="auto"/>
        <w:left w:val="none" w:sz="0" w:space="0" w:color="auto"/>
        <w:bottom w:val="none" w:sz="0" w:space="0" w:color="auto"/>
        <w:right w:val="none" w:sz="0" w:space="0" w:color="auto"/>
      </w:divBdr>
    </w:div>
    <w:div w:id="447551220">
      <w:bodyDiv w:val="1"/>
      <w:marLeft w:val="0"/>
      <w:marRight w:val="0"/>
      <w:marTop w:val="0"/>
      <w:marBottom w:val="0"/>
      <w:divBdr>
        <w:top w:val="none" w:sz="0" w:space="0" w:color="auto"/>
        <w:left w:val="none" w:sz="0" w:space="0" w:color="auto"/>
        <w:bottom w:val="none" w:sz="0" w:space="0" w:color="auto"/>
        <w:right w:val="none" w:sz="0" w:space="0" w:color="auto"/>
      </w:divBdr>
    </w:div>
    <w:div w:id="486558879">
      <w:bodyDiv w:val="1"/>
      <w:marLeft w:val="0"/>
      <w:marRight w:val="0"/>
      <w:marTop w:val="0"/>
      <w:marBottom w:val="0"/>
      <w:divBdr>
        <w:top w:val="none" w:sz="0" w:space="0" w:color="auto"/>
        <w:left w:val="none" w:sz="0" w:space="0" w:color="auto"/>
        <w:bottom w:val="none" w:sz="0" w:space="0" w:color="auto"/>
        <w:right w:val="none" w:sz="0" w:space="0" w:color="auto"/>
      </w:divBdr>
    </w:div>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46719885">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637957000">
      <w:bodyDiv w:val="1"/>
      <w:marLeft w:val="0"/>
      <w:marRight w:val="0"/>
      <w:marTop w:val="0"/>
      <w:marBottom w:val="0"/>
      <w:divBdr>
        <w:top w:val="none" w:sz="0" w:space="0" w:color="auto"/>
        <w:left w:val="none" w:sz="0" w:space="0" w:color="auto"/>
        <w:bottom w:val="none" w:sz="0" w:space="0" w:color="auto"/>
        <w:right w:val="none" w:sz="0" w:space="0" w:color="auto"/>
      </w:divBdr>
    </w:div>
    <w:div w:id="700323609">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773282604">
      <w:bodyDiv w:val="1"/>
      <w:marLeft w:val="0"/>
      <w:marRight w:val="0"/>
      <w:marTop w:val="0"/>
      <w:marBottom w:val="0"/>
      <w:divBdr>
        <w:top w:val="none" w:sz="0" w:space="0" w:color="auto"/>
        <w:left w:val="none" w:sz="0" w:space="0" w:color="auto"/>
        <w:bottom w:val="none" w:sz="0" w:space="0" w:color="auto"/>
        <w:right w:val="none" w:sz="0" w:space="0" w:color="auto"/>
      </w:divBdr>
    </w:div>
    <w:div w:id="822744992">
      <w:bodyDiv w:val="1"/>
      <w:marLeft w:val="0"/>
      <w:marRight w:val="0"/>
      <w:marTop w:val="0"/>
      <w:marBottom w:val="0"/>
      <w:divBdr>
        <w:top w:val="none" w:sz="0" w:space="0" w:color="auto"/>
        <w:left w:val="none" w:sz="0" w:space="0" w:color="auto"/>
        <w:bottom w:val="none" w:sz="0" w:space="0" w:color="auto"/>
        <w:right w:val="none" w:sz="0" w:space="0" w:color="auto"/>
      </w:divBdr>
    </w:div>
    <w:div w:id="843784678">
      <w:bodyDiv w:val="1"/>
      <w:marLeft w:val="0"/>
      <w:marRight w:val="0"/>
      <w:marTop w:val="0"/>
      <w:marBottom w:val="0"/>
      <w:divBdr>
        <w:top w:val="none" w:sz="0" w:space="0" w:color="auto"/>
        <w:left w:val="none" w:sz="0" w:space="0" w:color="auto"/>
        <w:bottom w:val="none" w:sz="0" w:space="0" w:color="auto"/>
        <w:right w:val="none" w:sz="0" w:space="0" w:color="auto"/>
      </w:divBdr>
    </w:div>
    <w:div w:id="849484599">
      <w:bodyDiv w:val="1"/>
      <w:marLeft w:val="0"/>
      <w:marRight w:val="0"/>
      <w:marTop w:val="0"/>
      <w:marBottom w:val="0"/>
      <w:divBdr>
        <w:top w:val="none" w:sz="0" w:space="0" w:color="auto"/>
        <w:left w:val="none" w:sz="0" w:space="0" w:color="auto"/>
        <w:bottom w:val="none" w:sz="0" w:space="0" w:color="auto"/>
        <w:right w:val="none" w:sz="0" w:space="0" w:color="auto"/>
      </w:divBdr>
    </w:div>
    <w:div w:id="869150971">
      <w:bodyDiv w:val="1"/>
      <w:marLeft w:val="0"/>
      <w:marRight w:val="0"/>
      <w:marTop w:val="0"/>
      <w:marBottom w:val="0"/>
      <w:divBdr>
        <w:top w:val="none" w:sz="0" w:space="0" w:color="auto"/>
        <w:left w:val="none" w:sz="0" w:space="0" w:color="auto"/>
        <w:bottom w:val="none" w:sz="0" w:space="0" w:color="auto"/>
        <w:right w:val="none" w:sz="0" w:space="0" w:color="auto"/>
      </w:divBdr>
    </w:div>
    <w:div w:id="934750963">
      <w:bodyDiv w:val="1"/>
      <w:marLeft w:val="0"/>
      <w:marRight w:val="0"/>
      <w:marTop w:val="0"/>
      <w:marBottom w:val="0"/>
      <w:divBdr>
        <w:top w:val="none" w:sz="0" w:space="0" w:color="auto"/>
        <w:left w:val="none" w:sz="0" w:space="0" w:color="auto"/>
        <w:bottom w:val="none" w:sz="0" w:space="0" w:color="auto"/>
        <w:right w:val="none" w:sz="0" w:space="0" w:color="auto"/>
      </w:divBdr>
    </w:div>
    <w:div w:id="991985498">
      <w:bodyDiv w:val="1"/>
      <w:marLeft w:val="0"/>
      <w:marRight w:val="0"/>
      <w:marTop w:val="0"/>
      <w:marBottom w:val="0"/>
      <w:divBdr>
        <w:top w:val="none" w:sz="0" w:space="0" w:color="auto"/>
        <w:left w:val="none" w:sz="0" w:space="0" w:color="auto"/>
        <w:bottom w:val="none" w:sz="0" w:space="0" w:color="auto"/>
        <w:right w:val="none" w:sz="0" w:space="0" w:color="auto"/>
      </w:divBdr>
    </w:div>
    <w:div w:id="1057124277">
      <w:bodyDiv w:val="1"/>
      <w:marLeft w:val="0"/>
      <w:marRight w:val="0"/>
      <w:marTop w:val="0"/>
      <w:marBottom w:val="0"/>
      <w:divBdr>
        <w:top w:val="none" w:sz="0" w:space="0" w:color="auto"/>
        <w:left w:val="none" w:sz="0" w:space="0" w:color="auto"/>
        <w:bottom w:val="none" w:sz="0" w:space="0" w:color="auto"/>
        <w:right w:val="none" w:sz="0" w:space="0" w:color="auto"/>
      </w:divBdr>
    </w:div>
    <w:div w:id="1347832712">
      <w:bodyDiv w:val="1"/>
      <w:marLeft w:val="0"/>
      <w:marRight w:val="0"/>
      <w:marTop w:val="0"/>
      <w:marBottom w:val="0"/>
      <w:divBdr>
        <w:top w:val="none" w:sz="0" w:space="0" w:color="auto"/>
        <w:left w:val="none" w:sz="0" w:space="0" w:color="auto"/>
        <w:bottom w:val="none" w:sz="0" w:space="0" w:color="auto"/>
        <w:right w:val="none" w:sz="0" w:space="0" w:color="auto"/>
      </w:divBdr>
    </w:div>
    <w:div w:id="1361590216">
      <w:bodyDiv w:val="1"/>
      <w:marLeft w:val="0"/>
      <w:marRight w:val="0"/>
      <w:marTop w:val="0"/>
      <w:marBottom w:val="0"/>
      <w:divBdr>
        <w:top w:val="none" w:sz="0" w:space="0" w:color="auto"/>
        <w:left w:val="none" w:sz="0" w:space="0" w:color="auto"/>
        <w:bottom w:val="none" w:sz="0" w:space="0" w:color="auto"/>
        <w:right w:val="none" w:sz="0" w:space="0" w:color="auto"/>
      </w:divBdr>
    </w:div>
    <w:div w:id="1485272175">
      <w:bodyDiv w:val="1"/>
      <w:marLeft w:val="0"/>
      <w:marRight w:val="0"/>
      <w:marTop w:val="0"/>
      <w:marBottom w:val="0"/>
      <w:divBdr>
        <w:top w:val="none" w:sz="0" w:space="0" w:color="auto"/>
        <w:left w:val="none" w:sz="0" w:space="0" w:color="auto"/>
        <w:bottom w:val="none" w:sz="0" w:space="0" w:color="auto"/>
        <w:right w:val="none" w:sz="0" w:space="0" w:color="auto"/>
      </w:divBdr>
    </w:div>
    <w:div w:id="1508445771">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 w:id="1539203774">
      <w:bodyDiv w:val="1"/>
      <w:marLeft w:val="0"/>
      <w:marRight w:val="0"/>
      <w:marTop w:val="0"/>
      <w:marBottom w:val="0"/>
      <w:divBdr>
        <w:top w:val="none" w:sz="0" w:space="0" w:color="auto"/>
        <w:left w:val="none" w:sz="0" w:space="0" w:color="auto"/>
        <w:bottom w:val="none" w:sz="0" w:space="0" w:color="auto"/>
        <w:right w:val="none" w:sz="0" w:space="0" w:color="auto"/>
      </w:divBdr>
    </w:div>
    <w:div w:id="1665738322">
      <w:bodyDiv w:val="1"/>
      <w:marLeft w:val="0"/>
      <w:marRight w:val="0"/>
      <w:marTop w:val="0"/>
      <w:marBottom w:val="0"/>
      <w:divBdr>
        <w:top w:val="none" w:sz="0" w:space="0" w:color="auto"/>
        <w:left w:val="none" w:sz="0" w:space="0" w:color="auto"/>
        <w:bottom w:val="none" w:sz="0" w:space="0" w:color="auto"/>
        <w:right w:val="none" w:sz="0" w:space="0" w:color="auto"/>
      </w:divBdr>
    </w:div>
    <w:div w:id="1688631131">
      <w:bodyDiv w:val="1"/>
      <w:marLeft w:val="0"/>
      <w:marRight w:val="0"/>
      <w:marTop w:val="0"/>
      <w:marBottom w:val="0"/>
      <w:divBdr>
        <w:top w:val="none" w:sz="0" w:space="0" w:color="auto"/>
        <w:left w:val="none" w:sz="0" w:space="0" w:color="auto"/>
        <w:bottom w:val="none" w:sz="0" w:space="0" w:color="auto"/>
        <w:right w:val="none" w:sz="0" w:space="0" w:color="auto"/>
      </w:divBdr>
    </w:div>
    <w:div w:id="1758289171">
      <w:bodyDiv w:val="1"/>
      <w:marLeft w:val="0"/>
      <w:marRight w:val="0"/>
      <w:marTop w:val="0"/>
      <w:marBottom w:val="0"/>
      <w:divBdr>
        <w:top w:val="none" w:sz="0" w:space="0" w:color="auto"/>
        <w:left w:val="none" w:sz="0" w:space="0" w:color="auto"/>
        <w:bottom w:val="none" w:sz="0" w:space="0" w:color="auto"/>
        <w:right w:val="none" w:sz="0" w:space="0" w:color="auto"/>
      </w:divBdr>
    </w:div>
    <w:div w:id="1761487744">
      <w:bodyDiv w:val="1"/>
      <w:marLeft w:val="0"/>
      <w:marRight w:val="0"/>
      <w:marTop w:val="0"/>
      <w:marBottom w:val="0"/>
      <w:divBdr>
        <w:top w:val="none" w:sz="0" w:space="0" w:color="auto"/>
        <w:left w:val="none" w:sz="0" w:space="0" w:color="auto"/>
        <w:bottom w:val="none" w:sz="0" w:space="0" w:color="auto"/>
        <w:right w:val="none" w:sz="0" w:space="0" w:color="auto"/>
      </w:divBdr>
    </w:div>
    <w:div w:id="1774855845">
      <w:bodyDiv w:val="1"/>
      <w:marLeft w:val="0"/>
      <w:marRight w:val="0"/>
      <w:marTop w:val="0"/>
      <w:marBottom w:val="0"/>
      <w:divBdr>
        <w:top w:val="none" w:sz="0" w:space="0" w:color="auto"/>
        <w:left w:val="none" w:sz="0" w:space="0" w:color="auto"/>
        <w:bottom w:val="none" w:sz="0" w:space="0" w:color="auto"/>
        <w:right w:val="none" w:sz="0" w:space="0" w:color="auto"/>
      </w:divBdr>
    </w:div>
    <w:div w:id="1813863452">
      <w:bodyDiv w:val="1"/>
      <w:marLeft w:val="0"/>
      <w:marRight w:val="0"/>
      <w:marTop w:val="0"/>
      <w:marBottom w:val="0"/>
      <w:divBdr>
        <w:top w:val="none" w:sz="0" w:space="0" w:color="auto"/>
        <w:left w:val="none" w:sz="0" w:space="0" w:color="auto"/>
        <w:bottom w:val="none" w:sz="0" w:space="0" w:color="auto"/>
        <w:right w:val="none" w:sz="0" w:space="0" w:color="auto"/>
      </w:divBdr>
    </w:div>
    <w:div w:id="1896161355">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image" Target="media/image4.png"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3.png" /><Relationship Id="rId16" Type="http://schemas.openxmlformats.org/officeDocument/2006/relationships/image" Target="media/image2.png" /><Relationship Id="rId20" Type="http://schemas.openxmlformats.org/officeDocument/2006/relationships/image" Target="media/image6.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image" Target="media/image5.png" /><Relationship Id="rId9" Type="http://schemas.openxmlformats.org/officeDocument/2006/relationships/footnotes" Target="footnotes.xml" /><Relationship Id="rId14" Type="http://schemas.openxmlformats.org/officeDocument/2006/relationships/header" Target="header2.xm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Bhabhani, Chandni</cp:lastModifiedBy>
  <cp:revision>29</cp:revision>
  <dcterms:created xsi:type="dcterms:W3CDTF">2025-10-01T14:08:00Z</dcterms:created>
  <dcterms:modified xsi:type="dcterms:W3CDTF">2025-11-07T14:05:00Z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0x0101005D63A5E65AB5CC46856A0F40216874E2</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y fmtid="{D5CDD505-2E9C-101B-9397-08002B2CF9AE}" pid="7" name="Order">
    <vt:r8>52200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