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PLACE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ELECTRICIAN</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F</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widowControl w:val="false"/>
              <w:spacing w:lineRule="atLeast" w:line="240" w:before="0" w:after="0"/>
              <w:jc w:val="both"/>
              <w:rPr>
                <w:rFonts w:ascii="Arial" w:hAnsi="Arial" w:cs="Arial"/>
              </w:rPr>
            </w:pPr>
            <w:r>
              <w:rPr>
                <w:rFonts w:cs="Arial" w:ascii="Arial" w:hAnsi="Arial"/>
              </w:rPr>
              <w:t>To maintain and review street lighting, illuminated road signs and bollards and associated electrical works in accordance with specifications / documentation.</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Senior / Technical Supervisor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Maintenance Operatives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59"/>
        <w:gridCol w:w="5060"/>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Carry out maintenance and construction work on public electrical apparatus relating to the highway.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vAlign w:val="center"/>
          </w:tcPr>
          <w:p>
            <w:pPr>
              <w:pStyle w:val="Normal"/>
              <w:tabs>
                <w:tab w:val="clear" w:pos="720"/>
                <w:tab w:val="left" w:pos="2850" w:leader="none"/>
              </w:tabs>
              <w:spacing w:lineRule="auto" w:line="240" w:before="0" w:after="0"/>
              <w:ind w:left="76" w:right="0" w:hanging="0"/>
              <w:jc w:val="both"/>
              <w:rPr>
                <w:rFonts w:ascii="Arial" w:hAnsi="Arial" w:cs="Arial"/>
              </w:rPr>
            </w:pPr>
            <w:r>
              <w:rPr>
                <w:rFonts w:cs="Arial" w:ascii="Arial" w:hAnsi="Arial"/>
              </w:rPr>
              <w:t>Ensure full compliance with health and safety legislation and all statutory obligations relevant to projects assigned, including adhering to BS 7671 IEE Regulation for electrical installations.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Understand, maintain and complete all documentation as required by the specification.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vAlign w:val="center"/>
          </w:tcPr>
          <w:p>
            <w:pPr>
              <w:pStyle w:val="Normal"/>
              <w:tabs>
                <w:tab w:val="clear" w:pos="720"/>
                <w:tab w:val="left" w:pos="76" w:leader="none"/>
              </w:tabs>
              <w:spacing w:lineRule="auto" w:line="240" w:before="0" w:after="0"/>
              <w:ind w:left="0" w:right="0" w:firstLine="8"/>
              <w:jc w:val="both"/>
              <w:rPr>
                <w:rFonts w:ascii="Arial" w:hAnsi="Arial" w:cs="Arial"/>
              </w:rPr>
            </w:pPr>
            <w:r>
              <w:rPr>
                <w:rFonts w:cs="Arial" w:ascii="Arial" w:hAnsi="Arial"/>
              </w:rPr>
              <w:t>Assist in ensuring full compliance with procedures relating to the Operator Licence for vehicles and plant assigned to the role.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Work at heights from hydraulic platforms, ladders or scaffold at heights up to 15 metres.</w:t>
            </w:r>
          </w:p>
        </w:tc>
      </w:tr>
      <w:tr>
        <w:trPr>
          <w:trHeight w:val="611"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vAlign w:val="center"/>
          </w:tcPr>
          <w:p>
            <w:pPr>
              <w:pStyle w:val="Normal"/>
              <w:widowControl w:val="false"/>
              <w:spacing w:lineRule="atLeast" w:line="240" w:before="0" w:after="0"/>
              <w:jc w:val="both"/>
              <w:rPr>
                <w:rFonts w:ascii="Arial" w:hAnsi="Arial" w:cs="Arial"/>
              </w:rPr>
            </w:pPr>
            <w:r>
              <w:rPr>
                <w:rFonts w:cs="Arial" w:ascii="Arial" w:hAnsi="Arial"/>
              </w:rPr>
              <w:t>Drive / operate vehicles, plant and equipment associated with the role and carry out relevant maintenance.</w:t>
            </w:r>
          </w:p>
        </w:tc>
      </w:tr>
      <w:tr>
        <w:trPr>
          <w:trHeight w:val="975"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gridSpan w:val="2"/>
            <w:tcBorders/>
            <w:shd w:fill="auto" w:val="clear"/>
            <w:vAlign w:val="center"/>
          </w:tcPr>
          <w:p>
            <w:pPr>
              <w:pStyle w:val="Normal"/>
              <w:widowControl w:val="false"/>
              <w:spacing w:lineRule="atLeast" w:line="240" w:before="0" w:after="0"/>
              <w:jc w:val="both"/>
              <w:rPr>
                <w:rFonts w:ascii="Arial" w:hAnsi="Arial" w:cs="Arial"/>
              </w:rPr>
            </w:pPr>
            <w:r>
              <w:rPr>
                <w:rFonts w:cs="Arial" w:ascii="Arial" w:hAnsi="Arial"/>
              </w:rPr>
              <w:t xml:space="preserve">Be self-motivated to work alone or as part of a team, to assist in the maximum utilisation of street lighting equipment, plant and materials, to provide a cost effective best value service. </w:t>
            </w:r>
          </w:p>
        </w:tc>
      </w:tr>
      <w:tr>
        <w:trPr>
          <w:trHeight w:val="549" w:hRule="atLeast"/>
        </w:trPr>
        <w:tc>
          <w:tcPr>
            <w:tcW w:w="808" w:type="dxa"/>
            <w:tcBorders/>
            <w:shd w:fill="auto" w:val="clear"/>
            <w:vAlign w:val="cente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vAlign w:val="center"/>
          </w:tcPr>
          <w:p>
            <w:pPr>
              <w:pStyle w:val="Normal"/>
              <w:widowControl w:val="false"/>
              <w:spacing w:lineRule="atLeast" w:line="240" w:before="0" w:after="0"/>
              <w:rPr>
                <w:rFonts w:ascii="Arial" w:hAnsi="Arial" w:cs="Arial"/>
              </w:rPr>
            </w:pPr>
            <w:r>
              <w:rPr>
                <w:rFonts w:cs="Arial" w:ascii="Arial" w:hAnsi="Arial"/>
              </w:rPr>
              <w:t>Develop the work related skills of yourself and other team members.</w:t>
            </w:r>
          </w:p>
        </w:tc>
      </w:tr>
      <w:tr>
        <w:trPr>
          <w:trHeight w:val="699"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vAlign w:val="center"/>
          </w:tcPr>
          <w:p>
            <w:pPr>
              <w:pStyle w:val="Normal"/>
              <w:widowControl w:val="false"/>
              <w:spacing w:lineRule="atLeast" w:line="240" w:before="0" w:after="0"/>
              <w:jc w:val="both"/>
              <w:rPr>
                <w:rFonts w:ascii="Arial" w:hAnsi="Arial" w:cs="Arial"/>
              </w:rPr>
            </w:pPr>
            <w:r>
              <w:rPr>
                <w:rFonts w:cs="Arial" w:ascii="Arial" w:hAnsi="Arial"/>
              </w:rPr>
              <w:t>Carry out such other duties which may be allocated which are commensurate with the grading of the post.</w:t>
            </w:r>
          </w:p>
        </w:tc>
      </w:tr>
      <w:tr>
        <w:trPr/>
        <w:tc>
          <w:tcPr>
            <w:tcW w:w="4567" w:type="dxa"/>
            <w:gridSpan w:val="2"/>
            <w:tcBorders/>
            <w:shd w:fill="auto" w:val="clear"/>
            <w:vAlign w:val="center"/>
          </w:tcPr>
          <w:p>
            <w:pPr>
              <w:pStyle w:val="Normal"/>
              <w:snapToGrid w:val="false"/>
              <w:spacing w:lineRule="auto" w:line="240" w:before="0" w:after="0"/>
              <w:jc w:val="both"/>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Date Job Description updated:</w:t>
            </w:r>
          </w:p>
        </w:tc>
        <w:tc>
          <w:tcPr>
            <w:tcW w:w="5060" w:type="dxa"/>
            <w:tcBorders/>
            <w:shd w:fill="auto" w:val="clear"/>
            <w:vAlign w:val="center"/>
          </w:tcPr>
          <w:p>
            <w:pPr>
              <w:pStyle w:val="Normal"/>
              <w:snapToGrid w:val="false"/>
              <w:spacing w:lineRule="auto" w:line="240" w:before="0" w:after="0"/>
              <w:jc w:val="both"/>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June 2022</w:t>
            </w:r>
          </w:p>
        </w:tc>
      </w:tr>
      <w:tr>
        <w:trPr/>
        <w:tc>
          <w:tcPr>
            <w:tcW w:w="4567" w:type="dxa"/>
            <w:gridSpan w:val="2"/>
            <w:tcBorders/>
            <w:shd w:fill="auto" w:val="clear"/>
            <w:vAlign w:val="center"/>
          </w:tcPr>
          <w:p>
            <w:pPr>
              <w:pStyle w:val="Normal"/>
              <w:spacing w:lineRule="auto" w:line="240" w:before="0" w:after="0"/>
              <w:jc w:val="both"/>
              <w:rPr>
                <w:rFonts w:ascii="Arial" w:hAnsi="Arial" w:cs="Arial"/>
                <w:b/>
                <w:b/>
              </w:rPr>
            </w:pPr>
            <w:r>
              <w:rPr>
                <w:rFonts w:cs="Arial" w:ascii="Arial" w:hAnsi="Arial"/>
                <w:b/>
              </w:rPr>
              <w:t>Job Description prepared by:</w:t>
            </w:r>
          </w:p>
        </w:tc>
        <w:tc>
          <w:tcPr>
            <w:tcW w:w="5060" w:type="dxa"/>
            <w:tcBorders/>
            <w:shd w:fill="auto" w:val="clear"/>
            <w:vAlign w:val="center"/>
          </w:tcPr>
          <w:p>
            <w:pPr>
              <w:pStyle w:val="Normal"/>
              <w:spacing w:lineRule="auto" w:line="240" w:before="0" w:after="0"/>
              <w:jc w:val="both"/>
              <w:rPr>
                <w:rFonts w:ascii="Arial" w:hAnsi="Arial" w:cs="Arial"/>
                <w:b/>
                <w:b/>
              </w:rPr>
            </w:pPr>
            <w:r>
              <w:rPr>
                <w:rFonts w:cs="Arial" w:ascii="Arial" w:hAnsi="Arial"/>
                <w:b/>
              </w:rPr>
              <w:t>Assistant Director – Highways &amp; Engineering</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caps/>
              </w:rPr>
            </w:pPr>
            <w:r>
              <w:rPr>
                <w:rFonts w:cs="Arial" w:ascii="Arial" w:hAnsi="Arial"/>
                <w:b/>
                <w:caps/>
              </w:rPr>
              <w:t xml:space="preserve">PLACE SERVICES </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ELECTRICIAN</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hyperlink r:id="rId5">
              <w:r>
                <w:rPr>
                  <w:rStyle w:val="InternetLink"/>
                  <w:rFonts w:cs="Arial" w:ascii="Arial" w:hAnsi="Arial"/>
                </w:rPr>
                <w:t>Carers-Charter-FINAL.pdf (gmhsc.org.uk)</w:t>
              </w:r>
            </w:hyperlink>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An in depth knowledge of Street Lighting maintenance and / or new works.</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Ability to diagnose and remedy electrical faults to specification.</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Ability to install new external electrical works to specification.</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 knowledge of health and safety in electrical works.</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Able to interpret detailed drawings and understand electrical networks.</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5"/>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Capability to work to deadlines and use initiative.</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5"/>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Ability to work at height in hydraulic platforms and on ladders.</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5"/>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Understand and complete all administration documentation.</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shd w:fill="auto" w:val="clear"/>
          </w:tcPr>
          <w:p>
            <w:pPr>
              <w:pStyle w:val="Normal"/>
              <w:spacing w:before="120" w:after="120"/>
              <w:rPr>
                <w:rFonts w:ascii="Arial" w:hAnsi="Arial" w:cs="Arial"/>
              </w:rPr>
            </w:pPr>
            <w:r>
              <w:rPr>
                <w:rFonts w:cs="Arial" w:ascii="Arial" w:hAnsi="Arial"/>
              </w:rPr>
              <w:t>9.</w:t>
            </w:r>
          </w:p>
        </w:tc>
        <w:tc>
          <w:tcPr>
            <w:tcW w:w="5811" w:type="dxa"/>
            <w:gridSpan w:val="5"/>
            <w:tcBorders/>
            <w:shd w:fill="auto" w:val="clear"/>
            <w:vAlign w:val="cente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79" w:type="dxa"/>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vAlign w:val="center"/>
          </w:tcPr>
          <w:p>
            <w:pPr>
              <w:pStyle w:val="Normal"/>
              <w:widowControl w:val="false"/>
              <w:spacing w:lineRule="atLeast" w:line="240" w:before="0" w:after="200"/>
              <w:rPr>
                <w:rFonts w:ascii="Arial" w:hAnsi="Arial" w:cs="Arial"/>
              </w:rPr>
            </w:pPr>
            <w:r>
              <w:rPr>
                <w:rFonts w:cs="Arial" w:ascii="Arial" w:hAnsi="Arial"/>
              </w:rPr>
              <w:t>Minimum 2 years’ experience in an engineering / street lighting environment.</w:t>
            </w:r>
          </w:p>
        </w:tc>
        <w:tc>
          <w:tcPr>
            <w:tcW w:w="359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 / 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vAlign w:val="center"/>
          </w:tcPr>
          <w:p>
            <w:pPr>
              <w:pStyle w:val="Normal"/>
              <w:widowControl w:val="false"/>
              <w:spacing w:lineRule="atLeast" w:line="240" w:before="0" w:after="200"/>
              <w:rPr>
                <w:rFonts w:ascii="Arial" w:hAnsi="Arial" w:cs="Arial"/>
              </w:rPr>
            </w:pPr>
            <w:r>
              <w:rPr>
                <w:rFonts w:cs="Arial" w:ascii="Arial" w:hAnsi="Arial"/>
              </w:rPr>
              <w:t>Must have or be working to the following certificates; BS7671 IEE Wiring Regulations – 16th Edition, NRSWA, IPAF VM26M, G39 Level 2, Category C1</w:t>
            </w:r>
          </w:p>
        </w:tc>
        <w:tc>
          <w:tcPr>
            <w:tcW w:w="359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Certificate</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59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59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59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gridSpan w:val="3"/>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 xml:space="preserve">You must hold a full, current and valid driving licence. </w:t>
            </w:r>
          </w:p>
        </w:tc>
        <w:tc>
          <w:tcPr>
            <w:tcW w:w="359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59" w:type="dxa"/>
            <w:gridSpan w:val="3"/>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Represent the Council, whilst on site and respond to customer queries in a professional manner.</w:t>
            </w:r>
          </w:p>
        </w:tc>
        <w:tc>
          <w:tcPr>
            <w:tcW w:w="359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June 2022</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Assistant Director – Highways &amp; Engineering</w:t>
            </w:r>
          </w:p>
        </w:tc>
      </w:tr>
    </w:tbl>
    <w:p>
      <w:pPr>
        <w:pStyle w:val="Normal"/>
        <w:spacing w:lineRule="auto" w:line="240" w:before="0" w:after="0"/>
        <w:rPr>
          <w:rFonts w:ascii="Arial" w:hAnsi="Arial" w:cs="Arial"/>
          <w:b/>
          <w:b/>
        </w:rPr>
      </w:pPr>
      <w:r>
        <w:rPr>
          <w:rFonts w:cs="Arial" w:ascii="Arial" w:hAnsi="Arial"/>
          <w:b/>
        </w:rPr>
      </w:r>
    </w:p>
    <w:p>
      <w:pPr>
        <w:sectPr>
          <w:headerReference w:type="default" r:id="rId6"/>
          <w:footerReference w:type="default" r:id="rId7"/>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8"/>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9"/>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0"/>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1"/>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2"/>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3"/>
      <w:footerReference w:type="default" r:id="rId14"/>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yperlink" Target="https://www.gmhsc.org.uk/wp-content/uploads/2018/04/Carers-Charter-FINAL.pdf" TargetMode="Externa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2025-07-22T12:39:00Z</dcterms:created>
  <dc:creator>Johnson, Andrew</dc:creator>
  <dc:description/>
  <dc:language>en-US</dc:language>
  <cp:lastModifiedBy>Fould, Diana</cp:lastModifiedBy>
  <cp:lastPrinted>1995-11-21T17:41:00Z</cp:lastPrinted>
  <dcterms:modified xsi:type="dcterms:W3CDTF">2025-07-22T12:39:00Z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9100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