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rFonts w:eastAsia="Calibri" w:cs="Calibri"/>
          <w:b/>
          <w:bCs/>
          <w:sz w:val="40"/>
          <w:szCs w:val="40"/>
        </w:rPr>
        <w:t xml:space="preserve"> </w:t>
      </w: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Cs/>
              </w:rPr>
            </w:pPr>
            <w:r>
              <w:rPr>
                <w:rFonts w:cs="Arial" w:ascii="Arial" w:hAnsi="Arial"/>
                <w:bCs/>
              </w:rPr>
              <w:t xml:space="preserve">Childrens Services and Adults, Communities &amp; Integration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Cs/>
              </w:rPr>
            </w:pPr>
            <w:r>
              <w:rPr>
                <w:rFonts w:cs="Arial" w:ascii="Arial" w:hAnsi="Arial"/>
                <w:bCs/>
              </w:rPr>
              <w:t>Business Intelligence Professional (Career Grade)</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Cs/>
              </w:rPr>
            </w:pPr>
            <w:r>
              <w:rPr>
                <w:rFonts w:cs="Arial" w:ascii="Arial" w:hAnsi="Arial"/>
                <w:bCs/>
              </w:rPr>
              <w:t>E - G</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 E</w:t>
            </w:r>
          </w:p>
          <w:p>
            <w:pPr>
              <w:pStyle w:val="Normal"/>
              <w:spacing w:lineRule="auto" w:line="240" w:before="0" w:after="0"/>
              <w:rPr>
                <w:rFonts w:ascii="Arial" w:hAnsi="Arial" w:cs="Arial"/>
              </w:rPr>
            </w:pPr>
            <w:r>
              <w:rPr>
                <w:rFonts w:cs="Arial" w:ascii="Arial" w:hAnsi="Arial"/>
              </w:rPr>
              <w:t>To provide high quality analysis, spatial data and business intelligence to support the work of the departments and relevant partners.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To develop and maintain basic systems to support the production of high quality analysis, spatial data and business intelligence .</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 xml:space="preserve">Provide timely and accurate information, through the use of  systems, software, tools and applications  to inform the effective planning of services across the Departments.  </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Liaise with partners, internal and external to the authority in relation to the production of information analysis, spatial data and business intelligence .</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rPr>
            </w:pPr>
            <w:r>
              <w:rPr>
                <w:rFonts w:cs="Arial" w:ascii="Arial" w:hAnsi="Arial"/>
                <w:b/>
              </w:rPr>
              <w:t xml:space="preserve">Grade F </w:t>
            </w:r>
          </w:p>
          <w:p>
            <w:pPr>
              <w:pStyle w:val="Normal"/>
              <w:spacing w:lineRule="auto" w:line="240" w:before="0" w:after="0"/>
              <w:rPr>
                <w:rFonts w:ascii="Arial" w:hAnsi="Arial" w:cs="Arial"/>
              </w:rPr>
            </w:pPr>
            <w:r>
              <w:rPr>
                <w:rFonts w:cs="Arial" w:ascii="Arial" w:hAnsi="Arial"/>
              </w:rPr>
              <w:t>To develop and maintain advanced systems to support the production of high quality analysis, spatial data and business intelligence.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eastAsia="Calibri" w:cs="Arial"/>
              </w:rPr>
            </w:pPr>
            <w:r>
              <w:rPr>
                <w:rFonts w:eastAsia="Calibri" w:cs="Arial" w:ascii="Arial" w:hAnsi="Arial"/>
              </w:rPr>
              <w:t>To facilitate and plan research and analysis activities to support the Children’s Services and Adults, Communities &amp; Integration Departments.</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 xml:space="preserve">Grade G </w:t>
            </w:r>
          </w:p>
          <w:p>
            <w:pPr>
              <w:pStyle w:val="Normal"/>
              <w:spacing w:lineRule="auto" w:line="240" w:before="0" w:after="0"/>
              <w:rPr>
                <w:rFonts w:ascii="Arial" w:hAnsi="Arial" w:eastAsia="Calibri" w:cs="Arial"/>
              </w:rPr>
            </w:pPr>
            <w:r>
              <w:rPr>
                <w:rFonts w:eastAsia="Calibri" w:cs="Arial" w:ascii="Arial" w:hAnsi="Arial"/>
              </w:rPr>
              <w:t>To facilitate and plan research and analysis activities to support the integration of health and social care across Bolton.</w:t>
            </w:r>
          </w:p>
          <w:p>
            <w:pPr>
              <w:pStyle w:val="Normal"/>
              <w:spacing w:lineRule="auto" w:line="240" w:before="0" w:after="0"/>
              <w:rPr>
                <w:rFonts w:ascii="Arial" w:hAnsi="Arial" w:cs="Arial"/>
                <w:bCs/>
              </w:rPr>
            </w:pPr>
            <w:r>
              <w:rPr>
                <w:rFonts w:cs="Arial" w:ascii="Arial" w:hAnsi="Arial"/>
                <w:bCs/>
              </w:rPr>
            </w:r>
          </w:p>
          <w:p>
            <w:pPr>
              <w:pStyle w:val="Normal"/>
              <w:spacing w:lineRule="auto" w:line="240" w:before="0" w:after="0"/>
              <w:rPr>
                <w:rFonts w:ascii="Arial" w:hAnsi="Arial" w:cs="Arial"/>
                <w:bCs/>
              </w:rPr>
            </w:pPr>
            <w:r>
              <w:rPr>
                <w:rFonts w:cs="Arial" w:ascii="Arial" w:hAnsi="Arial"/>
                <w:bCs/>
              </w:rPr>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bCs/>
              </w:rPr>
            </w:pPr>
            <w:r>
              <w:rPr>
                <w:rFonts w:cs="Arial" w:ascii="Arial" w:hAnsi="Arial"/>
                <w:b/>
                <w:bCs/>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Principal Business Intelligence Officer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Cs/>
              </w:rPr>
            </w:pPr>
            <w:r>
              <w:rPr>
                <w:rFonts w:cs="Arial" w:ascii="Arial" w:hAnsi="Arial"/>
                <w:bCs/>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56" w:before="0" w:after="160"/>
        <w:rPr>
          <w:rFonts w:ascii="Arial" w:hAnsi="Arial" w:cs="Arial"/>
          <w:sz w:val="16"/>
          <w:szCs w:val="16"/>
        </w:rPr>
      </w:pPr>
      <w:r>
        <w:rPr>
          <w:rFonts w:cs="Arial" w:ascii="Arial" w:hAnsi="Arial"/>
          <w:sz w:val="16"/>
          <w:szCs w:val="16"/>
        </w:rPr>
      </w:r>
      <w:r>
        <w:br w:type="page"/>
      </w:r>
    </w:p>
    <w:p>
      <w:pPr>
        <w:pStyle w:val="Normal"/>
        <w:spacing w:lineRule="auto" w:line="240" w:before="0" w:after="120"/>
        <w:rPr>
          <w:rFonts w:ascii="Arial" w:hAnsi="Arial" w:cs="Arial"/>
          <w:b/>
          <w:b/>
        </w:rPr>
      </w:pPr>
      <w:r>
        <w:rPr>
          <w:rFonts w:cs="Arial" w:ascii="Arial" w:hAnsi="Arial"/>
          <w:b/>
        </w:rPr>
        <w:t>Main Duties – Grade E</w:t>
      </w:r>
    </w:p>
    <w:tbl>
      <w:tblPr>
        <w:tblW w:w="9637" w:type="dxa"/>
        <w:jc w:val="left"/>
        <w:tblInd w:w="0" w:type="dxa"/>
        <w:tblCellMar>
          <w:top w:w="0" w:type="dxa"/>
          <w:left w:w="108" w:type="dxa"/>
          <w:bottom w:w="0" w:type="dxa"/>
          <w:right w:w="108" w:type="dxa"/>
        </w:tblCellMar>
      </w:tblPr>
      <w:tblGrid>
        <w:gridCol w:w="808"/>
        <w:gridCol w:w="8829"/>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tcBorders/>
            <w:shd w:fill="auto" w:val="clear"/>
          </w:tcPr>
          <w:p>
            <w:pPr>
              <w:pStyle w:val="Normal"/>
              <w:spacing w:lineRule="auto" w:line="240" w:before="0" w:after="0"/>
              <w:rPr>
                <w:rFonts w:ascii="Arial" w:hAnsi="Arial" w:cs="Arial"/>
                <w:bCs/>
              </w:rPr>
            </w:pPr>
            <w:r>
              <w:rPr>
                <w:rFonts w:cs="Arial" w:ascii="Arial" w:hAnsi="Arial"/>
                <w:bCs/>
              </w:rPr>
              <w:t>To provide high quality analysis, spatial data and intelligence to managers and staff throughout the departments and other partner agencies to support the planning of services.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tcBorders/>
            <w:shd w:fill="auto" w:val="clear"/>
          </w:tcPr>
          <w:p>
            <w:pPr>
              <w:pStyle w:val="Normal"/>
              <w:spacing w:lineRule="auto" w:line="240" w:before="0" w:after="0"/>
              <w:rPr>
                <w:rFonts w:ascii="Arial" w:hAnsi="Arial" w:cs="Arial"/>
              </w:rPr>
            </w:pPr>
            <w:r>
              <w:rPr>
                <w:rFonts w:cs="Arial" w:ascii="Arial" w:hAnsi="Arial"/>
              </w:rPr>
              <w:t>To liaise with colleagues across Bolton in determining their information requirements and ensuring that appropriate mechanisms are in place in order to achieve these aims.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tcBorders/>
            <w:shd w:fill="auto" w:val="clear"/>
          </w:tcPr>
          <w:p>
            <w:pPr>
              <w:pStyle w:val="Normal"/>
              <w:spacing w:lineRule="auto" w:line="240" w:before="0" w:after="0"/>
              <w:rPr>
                <w:rFonts w:ascii="Arial" w:hAnsi="Arial" w:cs="Arial"/>
              </w:rPr>
            </w:pPr>
            <w:r>
              <w:rPr>
                <w:rFonts w:cs="Arial" w:ascii="Arial" w:hAnsi="Arial"/>
              </w:rPr>
              <w:t>To present regular, pre planned analysis to support the work of the departments and other partners and also respond to ad hoc requests for information.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tcBorders/>
            <w:shd w:fill="auto" w:val="clear"/>
          </w:tcPr>
          <w:p>
            <w:pPr>
              <w:pStyle w:val="Normal"/>
              <w:spacing w:lineRule="auto" w:line="240" w:before="0" w:after="0"/>
              <w:rPr>
                <w:rFonts w:ascii="Arial" w:hAnsi="Arial" w:cs="Arial"/>
              </w:rPr>
            </w:pPr>
            <w:r>
              <w:rPr>
                <w:rFonts w:cs="Arial" w:ascii="Arial" w:hAnsi="Arial"/>
              </w:rPr>
              <w:t>To make best use of technology and create and update databases, spreadsheets and GIS tools for analysis, ensuring they are continually maintained in efficient working order.</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tcBorders/>
            <w:shd w:fill="auto" w:val="clear"/>
          </w:tcPr>
          <w:p>
            <w:pPr>
              <w:pStyle w:val="Normal"/>
              <w:spacing w:lineRule="auto" w:line="240" w:before="0" w:after="0"/>
              <w:rPr>
                <w:rFonts w:ascii="Arial" w:hAnsi="Arial" w:cs="Arial"/>
              </w:rPr>
            </w:pPr>
            <w:r>
              <w:rPr>
                <w:rFonts w:cs="Arial" w:ascii="Arial" w:hAnsi="Arial"/>
              </w:rPr>
              <w:t>To contribute to the development and updating of neighbourhood profiles based on data and intelligence available with the departments.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tcBorders/>
            <w:shd w:fill="auto" w:val="clear"/>
          </w:tcPr>
          <w:p>
            <w:pPr>
              <w:pStyle w:val="Normal"/>
              <w:spacing w:lineRule="auto" w:line="240" w:before="0" w:after="0"/>
              <w:rPr>
                <w:rFonts w:ascii="Arial" w:hAnsi="Arial" w:cs="Arial"/>
              </w:rPr>
            </w:pPr>
            <w:r>
              <w:rPr>
                <w:rFonts w:cs="Arial" w:ascii="Arial" w:hAnsi="Arial"/>
              </w:rPr>
              <w:t>To perform validity checks to ensure the accuracy of data and liaise with operational and support staff.</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tcBorders/>
            <w:shd w:fill="auto" w:val="clear"/>
          </w:tcPr>
          <w:p>
            <w:pPr>
              <w:pStyle w:val="Normal"/>
              <w:spacing w:lineRule="auto" w:line="240" w:before="0" w:after="0"/>
              <w:rPr>
                <w:rFonts w:ascii="Arial" w:hAnsi="Arial" w:cs="Arial"/>
              </w:rPr>
            </w:pPr>
            <w:r>
              <w:rPr>
                <w:rFonts w:cs="Arial" w:ascii="Arial" w:hAnsi="Arial"/>
              </w:rPr>
              <w:t>To identify appropriate methods/protocols for the dissemination of information, facilitating user access to information through the most appropriate methodology.</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tcBorders/>
            <w:shd w:fill="auto" w:val="clear"/>
          </w:tcPr>
          <w:p>
            <w:pPr>
              <w:pStyle w:val="Normal"/>
              <w:spacing w:lineRule="auto" w:line="240" w:before="0" w:after="0"/>
              <w:rPr>
                <w:rFonts w:ascii="Arial" w:hAnsi="Arial" w:cs="Arial"/>
              </w:rPr>
            </w:pPr>
            <w:r>
              <w:rPr>
                <w:rFonts w:cs="Arial" w:ascii="Arial" w:hAnsi="Arial"/>
              </w:rPr>
              <w:t>To gather, analyse, evaluate and present different types of data and information from various sources and in a variety of formats.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tcBorders/>
            <w:shd w:fill="auto" w:val="clear"/>
          </w:tcPr>
          <w:p>
            <w:pPr>
              <w:pStyle w:val="Normal"/>
              <w:spacing w:lineRule="auto" w:line="240" w:before="0" w:after="0"/>
              <w:rPr>
                <w:rFonts w:ascii="Arial" w:hAnsi="Arial" w:cs="Arial"/>
              </w:rPr>
            </w:pPr>
            <w:r>
              <w:rPr>
                <w:rFonts w:cs="Arial" w:ascii="Arial" w:hAnsi="Arial"/>
              </w:rPr>
              <w:t>To work with others in developing mechanisms to enable staff to interrogate and retrieve information from the numerous information systems within the departments.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tcBorders/>
            <w:shd w:fill="auto" w:val="clear"/>
          </w:tcPr>
          <w:p>
            <w:pPr>
              <w:pStyle w:val="Normal"/>
              <w:spacing w:lineRule="auto" w:line="240" w:before="0" w:after="0"/>
              <w:rPr>
                <w:rFonts w:ascii="Arial" w:hAnsi="Arial" w:cs="Arial"/>
              </w:rPr>
            </w:pPr>
            <w:r>
              <w:rPr>
                <w:rFonts w:cs="Arial" w:ascii="Arial" w:hAnsi="Arial"/>
              </w:rPr>
              <w:t>To prepare responses to Freedom of Information Requests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9" w:type="dxa"/>
            <w:tcBorders/>
            <w:shd w:fill="auto" w:val="clear"/>
          </w:tcPr>
          <w:p>
            <w:pPr>
              <w:pStyle w:val="Normal"/>
              <w:spacing w:lineRule="auto" w:line="240" w:before="0" w:after="0"/>
              <w:rPr>
                <w:rFonts w:ascii="Arial" w:hAnsi="Arial" w:cs="Arial"/>
              </w:rPr>
            </w:pPr>
            <w:r>
              <w:rPr>
                <w:rFonts w:cs="Arial" w:ascii="Arial" w:hAnsi="Arial"/>
              </w:rPr>
              <w:t>To undertake any other duties appropriate to the grade as required.</w:t>
            </w:r>
          </w:p>
        </w:tc>
      </w:tr>
    </w:tbl>
    <w:p>
      <w:pPr>
        <w:pStyle w:val="Normal"/>
        <w:rPr/>
      </w:pPr>
      <w:r>
        <w:rPr/>
      </w:r>
    </w:p>
    <w:p>
      <w:pPr>
        <w:pStyle w:val="Normal"/>
        <w:spacing w:lineRule="auto" w:line="240" w:before="0" w:after="120"/>
        <w:rPr>
          <w:rFonts w:ascii="Arial" w:hAnsi="Arial" w:cs="Arial"/>
          <w:b/>
          <w:b/>
        </w:rPr>
      </w:pPr>
      <w:r>
        <w:rPr>
          <w:rFonts w:cs="Arial" w:ascii="Arial" w:hAnsi="Arial"/>
          <w:b/>
        </w:rPr>
        <w:t>Main Duties – Grade F</w:t>
      </w:r>
    </w:p>
    <w:tbl>
      <w:tblPr>
        <w:tblW w:w="9637" w:type="dxa"/>
        <w:jc w:val="left"/>
        <w:tblInd w:w="0" w:type="dxa"/>
        <w:tblCellMar>
          <w:top w:w="0" w:type="dxa"/>
          <w:left w:w="108" w:type="dxa"/>
          <w:bottom w:w="0" w:type="dxa"/>
          <w:right w:w="108" w:type="dxa"/>
        </w:tblCellMar>
      </w:tblPr>
      <w:tblGrid>
        <w:gridCol w:w="808"/>
        <w:gridCol w:w="8829"/>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tcBorders/>
            <w:shd w:fill="auto" w:val="clear"/>
          </w:tcPr>
          <w:p>
            <w:pPr>
              <w:pStyle w:val="Normal"/>
              <w:spacing w:lineRule="auto" w:line="240" w:before="0" w:after="0"/>
              <w:rPr>
                <w:rFonts w:ascii="Arial" w:hAnsi="Arial" w:cs="Arial"/>
                <w:bCs/>
              </w:rPr>
            </w:pPr>
            <w:r>
              <w:rPr>
                <w:rFonts w:cs="Arial" w:ascii="Arial" w:hAnsi="Arial"/>
                <w:bCs/>
              </w:rPr>
              <w:t xml:space="preserve">To review and update and maintain established databases and dashboards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tcBorders/>
            <w:shd w:fill="auto" w:val="clear"/>
          </w:tcPr>
          <w:p>
            <w:pPr>
              <w:pStyle w:val="Normal"/>
              <w:spacing w:lineRule="auto" w:line="240" w:before="0" w:after="0"/>
              <w:rPr>
                <w:rFonts w:ascii="Arial" w:hAnsi="Arial" w:cs="Arial"/>
              </w:rPr>
            </w:pPr>
            <w:r>
              <w:rPr>
                <w:rFonts w:cs="Arial" w:ascii="Arial" w:hAnsi="Arial"/>
              </w:rPr>
              <w:t xml:space="preserve">To liaise with Heads of Service to prepare responses to, and seek approval for, Freedom of Information Requests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tcBorders/>
            <w:shd w:fill="auto" w:val="clear"/>
          </w:tcPr>
          <w:p>
            <w:pPr>
              <w:pStyle w:val="Normal"/>
              <w:spacing w:lineRule="auto" w:line="240" w:before="0" w:after="0"/>
              <w:rPr>
                <w:rFonts w:ascii="Arial" w:hAnsi="Arial" w:cs="Arial"/>
              </w:rPr>
            </w:pPr>
            <w:r>
              <w:rPr>
                <w:rFonts w:cs="Arial" w:ascii="Arial" w:hAnsi="Arial"/>
              </w:rPr>
              <w:t xml:space="preserve">To support the development and implementation of forecasting / planning models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tcBorders/>
            <w:shd w:fill="auto" w:val="clear"/>
          </w:tcPr>
          <w:p>
            <w:pPr>
              <w:pStyle w:val="Normal"/>
              <w:spacing w:lineRule="auto" w:line="240" w:before="0" w:after="0"/>
              <w:rPr>
                <w:rFonts w:ascii="Arial" w:hAnsi="Arial" w:cs="Arial"/>
              </w:rPr>
            </w:pPr>
            <w:r>
              <w:rPr>
                <w:rFonts w:cs="Arial" w:ascii="Arial" w:hAnsi="Arial"/>
              </w:rPr>
              <w:t>To establish and maintain effective professional working relationships and communications with a diverse range of contacts, including internal and external stakeholders, and other private and voluntary organisations.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tcBorders/>
            <w:shd w:fill="auto" w:val="clear"/>
          </w:tcPr>
          <w:p>
            <w:pPr>
              <w:pStyle w:val="Normal"/>
              <w:spacing w:lineRule="auto" w:line="240" w:before="0" w:after="0"/>
              <w:rPr>
                <w:rFonts w:ascii="Arial" w:hAnsi="Arial" w:eastAsia="Times New Roman" w:cs="Arial"/>
                <w:lang w:val="en-US" w:eastAsia="en-GB"/>
              </w:rPr>
            </w:pPr>
            <w:r>
              <w:rPr>
                <w:rFonts w:eastAsia="Times New Roman" w:cs="Arial" w:ascii="Arial" w:hAnsi="Arial"/>
                <w:lang w:val="en-US" w:eastAsia="en-GB"/>
              </w:rPr>
              <w:t>To raise awareness and promote the use of data and intelligence through partners, departmental and corporate intelligence strategies.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tcBorders/>
            <w:shd w:fill="auto" w:val="clear"/>
          </w:tcPr>
          <w:p>
            <w:pPr>
              <w:pStyle w:val="Normal"/>
              <w:spacing w:lineRule="auto" w:line="240" w:before="0" w:after="0"/>
              <w:rPr>
                <w:rFonts w:ascii="Arial" w:hAnsi="Arial" w:eastAsia="Times New Roman" w:cs="Arial"/>
                <w:lang w:val="en-US" w:eastAsia="en-GB"/>
              </w:rPr>
            </w:pPr>
            <w:r>
              <w:rPr>
                <w:rFonts w:eastAsia="Times New Roman" w:cs="Arial" w:ascii="Arial" w:hAnsi="Arial"/>
                <w:lang w:val="en-US" w:eastAsia="en-GB"/>
              </w:rPr>
              <w:t>To implement, manage and develop processes to manage and quality assure data analysis and business intelligence relating to the functions of the Departments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tcBorders/>
            <w:shd w:fill="auto" w:val="clear"/>
          </w:tcPr>
          <w:p>
            <w:pPr>
              <w:pStyle w:val="Normal"/>
              <w:spacing w:lineRule="auto" w:line="240" w:before="0" w:after="0"/>
              <w:rPr>
                <w:rFonts w:ascii="Arial" w:hAnsi="Arial" w:cs="Arial"/>
              </w:rPr>
            </w:pPr>
            <w:r>
              <w:rPr>
                <w:rFonts w:cs="Arial" w:ascii="Arial" w:hAnsi="Arial"/>
              </w:rPr>
              <w:t>To continually review, develop and improve systems, processes and services in support of the council’s pursuit of excellence in service delivery.  To recognise the value of its people as a resource.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tcBorders/>
            <w:shd w:fill="auto" w:val="clear"/>
          </w:tcPr>
          <w:p>
            <w:pPr>
              <w:pStyle w:val="Normal"/>
              <w:spacing w:lineRule="auto" w:line="240" w:before="0" w:after="0"/>
              <w:rPr>
                <w:rFonts w:ascii="Arial" w:hAnsi="Arial" w:eastAsia="Times New Roman" w:cs="Arial"/>
                <w:lang w:val="en-US" w:eastAsia="en-GB"/>
              </w:rPr>
            </w:pPr>
            <w:r>
              <w:rPr>
                <w:rFonts w:eastAsia="Times New Roman" w:cs="Arial" w:ascii="Arial" w:hAnsi="Arial"/>
                <w:lang w:val="en-US" w:eastAsia="en-GB"/>
              </w:rPr>
              <w:t>To create appropriate documentation that allows stakeholders to understand the steps of the data analysis and business intelligence process and duplicate or replicate the analysis if necessary.</w:t>
            </w:r>
          </w:p>
        </w:tc>
      </w:tr>
    </w:tbl>
    <w:p>
      <w:pPr>
        <w:pStyle w:val="Normal"/>
        <w:rPr/>
      </w:pPr>
      <w:r>
        <w:rPr/>
      </w:r>
    </w:p>
    <w:p>
      <w:pPr>
        <w:pStyle w:val="Normal"/>
        <w:spacing w:lineRule="auto" w:line="240" w:before="0" w:after="120"/>
        <w:rPr>
          <w:rFonts w:ascii="Arial" w:hAnsi="Arial" w:cs="Arial"/>
          <w:b/>
          <w:b/>
        </w:rPr>
      </w:pPr>
      <w:r>
        <w:rPr>
          <w:rFonts w:cs="Arial" w:ascii="Arial" w:hAnsi="Arial"/>
          <w:b/>
        </w:rPr>
        <w:t>Main Duties – Grade G</w:t>
      </w:r>
    </w:p>
    <w:tbl>
      <w:tblPr>
        <w:tblW w:w="9637" w:type="dxa"/>
        <w:jc w:val="left"/>
        <w:tblInd w:w="0" w:type="dxa"/>
        <w:tblCellMar>
          <w:top w:w="0" w:type="dxa"/>
          <w:left w:w="108" w:type="dxa"/>
          <w:bottom w:w="0" w:type="dxa"/>
          <w:right w:w="108" w:type="dxa"/>
        </w:tblCellMar>
      </w:tblPr>
      <w:tblGrid>
        <w:gridCol w:w="808"/>
        <w:gridCol w:w="8829"/>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tcBorders/>
            <w:shd w:fill="auto" w:val="clear"/>
          </w:tcPr>
          <w:p>
            <w:pPr>
              <w:pStyle w:val="Normal"/>
              <w:spacing w:lineRule="auto" w:line="240" w:before="0" w:after="0"/>
              <w:rPr>
                <w:rFonts w:ascii="Arial" w:hAnsi="Arial" w:cs="Arial"/>
                <w:bCs/>
              </w:rPr>
            </w:pPr>
            <w:r>
              <w:rPr>
                <w:rFonts w:cs="Arial" w:ascii="Arial" w:hAnsi="Arial"/>
                <w:bCs/>
              </w:rPr>
              <w:t>To lead the provision of high quality analysis, spatial data and intelligence for managers and staff throughout the departments, schools and partner agencies to support the planning of health and social care services to adults, children young people and families, including Integrated services.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tcBorders/>
            <w:shd w:fill="auto" w:val="clear"/>
          </w:tcPr>
          <w:p>
            <w:pPr>
              <w:pStyle w:val="Normal"/>
              <w:spacing w:lineRule="auto" w:line="240" w:before="0" w:after="0"/>
              <w:rPr>
                <w:rFonts w:ascii="Arial" w:hAnsi="Arial" w:cs="Arial"/>
              </w:rPr>
            </w:pPr>
            <w:r>
              <w:rPr>
                <w:rFonts w:cs="Arial" w:ascii="Arial" w:hAnsi="Arial"/>
              </w:rPr>
              <w:t>Research, gather, analyse, evaluate and report complex information from various sources, making the best use of technology. To be logical and innovative when creating and updating databases, spreadsheets and GIS tools for analysis/business intelligence, ensuring they are continually maintained in efficient working order.</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tcBorders/>
            <w:shd w:fill="auto" w:val="clear"/>
          </w:tcPr>
          <w:p>
            <w:pPr>
              <w:pStyle w:val="Normal"/>
              <w:spacing w:lineRule="auto" w:line="240" w:before="0" w:after="0"/>
              <w:rPr>
                <w:rFonts w:ascii="Arial" w:hAnsi="Arial" w:cs="Arial"/>
              </w:rPr>
            </w:pPr>
            <w:r>
              <w:rPr>
                <w:rFonts w:cs="Arial" w:ascii="Arial" w:hAnsi="Arial"/>
              </w:rPr>
              <w:t xml:space="preserve">Communicate complex and statistical information in an agreed format.  To identify appropriate methods/protocols for the dissemination of business intelligence, facilitating user access to intelligence through the most appropriate methodology.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tcBorders/>
            <w:shd w:fill="auto" w:val="clear"/>
          </w:tcPr>
          <w:p>
            <w:pPr>
              <w:pStyle w:val="Normal"/>
              <w:spacing w:lineRule="auto" w:line="240" w:before="0" w:after="0"/>
              <w:rPr>
                <w:rFonts w:ascii="Arial" w:hAnsi="Arial" w:cs="Arial"/>
              </w:rPr>
            </w:pPr>
            <w:r>
              <w:rPr>
                <w:rFonts w:cs="Arial" w:ascii="Arial" w:hAnsi="Arial"/>
              </w:rPr>
              <w:t>To liaise with colleagues across Bolton to determine their information requirements, ensuring that appropriate mechanisms are in place to achieve these aims, to support the completion of statutory returns and to guide decision making.</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tcBorders/>
            <w:shd w:fill="auto" w:val="clear"/>
          </w:tcPr>
          <w:p>
            <w:pPr>
              <w:pStyle w:val="Normal"/>
              <w:spacing w:lineRule="auto" w:line="240" w:before="0" w:after="0"/>
              <w:rPr>
                <w:rFonts w:ascii="Arial" w:hAnsi="Arial" w:cs="Arial"/>
              </w:rPr>
            </w:pPr>
            <w:r>
              <w:rPr>
                <w:rFonts w:cs="Arial" w:ascii="Arial" w:hAnsi="Arial"/>
              </w:rPr>
              <w:t xml:space="preserve">To source and collate relevant statistical information from a range of partner agencies to inform the planning and monitoring of services relating to the needs of the Departments, working in conjunctions with subject specialists.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tcBorders/>
            <w:shd w:fill="auto" w:val="clear"/>
          </w:tcPr>
          <w:p>
            <w:pPr>
              <w:pStyle w:val="Normal"/>
              <w:spacing w:lineRule="auto" w:line="240" w:before="0" w:after="0"/>
              <w:rPr>
                <w:rFonts w:ascii="Arial" w:hAnsi="Arial" w:cs="Arial"/>
              </w:rPr>
            </w:pPr>
            <w:r>
              <w:rPr>
                <w:rFonts w:cs="Arial" w:ascii="Arial" w:hAnsi="Arial"/>
              </w:rPr>
              <w:t>To analyse and interpret legislation, research findings and best practise guidance relating to the functions of the Departments/ the wider health and social care system as relevant, and update Bolton’s methodologies accordingly.</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tcBorders/>
            <w:shd w:fill="auto" w:val="clear"/>
          </w:tcPr>
          <w:p>
            <w:pPr>
              <w:pStyle w:val="Normal"/>
              <w:spacing w:lineRule="auto" w:line="240" w:before="0" w:after="0"/>
              <w:rPr>
                <w:rFonts w:ascii="Arial" w:hAnsi="Arial" w:cs="Arial"/>
              </w:rPr>
            </w:pPr>
            <w:r>
              <w:rPr>
                <w:rFonts w:cs="Arial" w:ascii="Arial" w:hAnsi="Arial"/>
              </w:rPr>
              <w:t>To provide intelligence for inclusion in Joint Strategic Needs Assessments, neighbourhood profiles and locality planning arrangements.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tcBorders/>
            <w:shd w:fill="auto" w:val="clear"/>
          </w:tcPr>
          <w:p>
            <w:pPr>
              <w:pStyle w:val="Normal"/>
              <w:spacing w:lineRule="auto" w:line="240" w:before="0" w:after="0"/>
              <w:rPr>
                <w:rFonts w:ascii="Arial" w:hAnsi="Arial" w:cs="Arial"/>
              </w:rPr>
            </w:pPr>
            <w:r>
              <w:rPr>
                <w:rFonts w:cs="Arial" w:ascii="Arial" w:hAnsi="Arial"/>
              </w:rPr>
              <w:t>To work with others in developing mechanisms to enable staff to interrogate and retrieve information from the numerous information systems within the departments and across the wider integrated health and social care system.</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tcBorders/>
            <w:shd w:fill="auto" w:val="clear"/>
          </w:tcPr>
          <w:p>
            <w:pPr>
              <w:pStyle w:val="Normal"/>
              <w:spacing w:lineRule="auto" w:line="240" w:before="0" w:after="0"/>
              <w:rPr>
                <w:rFonts w:ascii="Arial" w:hAnsi="Arial" w:cs="Arial"/>
              </w:rPr>
            </w:pPr>
            <w:r>
              <w:rPr>
                <w:rFonts w:cs="Arial" w:ascii="Arial" w:hAnsi="Arial"/>
              </w:rPr>
              <w:t>To analyse current demographic and service data with regard to trends in the demand for services across the borough, including early years, primary and secondary school places, post 16 provision and integrated health and social care services, advising senior managers and Heads of Service on emerging trends, and to lead on the development and application of forecasting models..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tcBorders/>
            <w:shd w:fill="auto" w:val="clear"/>
          </w:tcPr>
          <w:p>
            <w:pPr>
              <w:pStyle w:val="Normal"/>
              <w:spacing w:lineRule="auto" w:line="240" w:before="0" w:after="0"/>
              <w:rPr>
                <w:rFonts w:ascii="Arial" w:hAnsi="Arial" w:cs="Arial"/>
              </w:rPr>
            </w:pPr>
            <w:r>
              <w:rPr>
                <w:rFonts w:cs="Arial" w:ascii="Arial" w:hAnsi="Arial"/>
              </w:rPr>
              <w:t>To present trends in demand for adults and children’s services in a way that is accessible and easy to understand.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9" w:type="dxa"/>
            <w:tcBorders/>
            <w:shd w:fill="auto" w:val="clear"/>
          </w:tcPr>
          <w:p>
            <w:pPr>
              <w:pStyle w:val="Normal"/>
              <w:spacing w:lineRule="auto" w:line="240" w:before="0" w:after="0"/>
              <w:rPr>
                <w:rFonts w:ascii="Arial" w:hAnsi="Arial" w:cs="Arial"/>
              </w:rPr>
            </w:pPr>
            <w:r>
              <w:rPr>
                <w:rFonts w:cs="Arial" w:ascii="Arial" w:hAnsi="Arial"/>
              </w:rPr>
              <w:t>To develop and prepare accurate data for external Inspection and assurance frameworks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29" w:type="dxa"/>
            <w:tcBorders/>
            <w:shd w:fill="auto" w:val="clear"/>
          </w:tcPr>
          <w:p>
            <w:pPr>
              <w:pStyle w:val="Normal"/>
              <w:spacing w:lineRule="auto" w:line="256" w:before="0" w:after="160"/>
              <w:rPr>
                <w:rFonts w:ascii="Arial" w:hAnsi="Arial" w:cs="Arial"/>
                <w:kern w:val="2"/>
              </w:rPr>
            </w:pPr>
            <w:r>
              <w:rPr>
                <w:rFonts w:cs="Arial" w:ascii="Arial" w:hAnsi="Arial"/>
                <w:kern w:val="2"/>
              </w:rPr>
              <w:t>To give advice, guidance and assistance to the managers and partners in the analysis, reporting and use of intelligence, and the tools to enable this.</w:t>
            </w:r>
          </w:p>
        </w:tc>
      </w:tr>
      <w:tr>
        <w:trPr>
          <w:trHeight w:val="506" w:hRule="atLeast"/>
        </w:trPr>
        <w:tc>
          <w:tcPr>
            <w:tcW w:w="808"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8829" w:type="dxa"/>
            <w:tcBorders/>
            <w:shd w:fill="auto" w:val="clear"/>
          </w:tcPr>
          <w:p>
            <w:pPr>
              <w:pStyle w:val="Normal"/>
              <w:snapToGrid w:val="false"/>
              <w:spacing w:lineRule="auto" w:line="256" w:before="0" w:after="160"/>
              <w:rPr>
                <w:rFonts w:ascii="Arial" w:hAnsi="Arial" w:cs="Arial"/>
                <w:b/>
                <w:b/>
              </w:rPr>
            </w:pPr>
            <w:r>
              <w:rPr>
                <w:rFonts w:cs="Arial" w:ascii="Arial" w:hAnsi="Arial"/>
                <w:b/>
              </w:rPr>
            </w:r>
          </w:p>
        </w:tc>
      </w:tr>
    </w:tbl>
    <w:p>
      <w:pPr>
        <w:pStyle w:val="Normal"/>
        <w:rPr>
          <w:b/>
          <w:b/>
          <w:bCs/>
          <w:sz w:val="40"/>
          <w:szCs w:val="40"/>
        </w:rPr>
      </w:pPr>
      <w:r>
        <w:rPr>
          <w:b/>
          <w:bCs/>
          <w:sz w:val="40"/>
          <w:szCs w:val="40"/>
        </w:rPr>
        <w:t>Person Specification</w:t>
      </w:r>
    </w:p>
    <w:tbl>
      <w:tblPr>
        <w:tblW w:w="10075" w:type="dxa"/>
        <w:jc w:val="left"/>
        <w:tblInd w:w="0" w:type="dxa"/>
        <w:tblCellMar>
          <w:top w:w="0" w:type="dxa"/>
          <w:left w:w="108" w:type="dxa"/>
          <w:bottom w:w="0" w:type="dxa"/>
          <w:right w:w="108" w:type="dxa"/>
        </w:tblCellMar>
      </w:tblPr>
      <w:tblGrid>
        <w:gridCol w:w="705"/>
        <w:gridCol w:w="955"/>
        <w:gridCol w:w="4826"/>
        <w:gridCol w:w="3579"/>
        <w:gridCol w:w="10"/>
      </w:tblGrid>
      <w:tr>
        <w:trPr/>
        <w:tc>
          <w:tcPr>
            <w:tcW w:w="1660" w:type="dxa"/>
            <w:gridSpan w:val="2"/>
            <w:tcBorders/>
            <w:shd w:fill="auto" w:val="clear"/>
          </w:tcPr>
          <w:p>
            <w:pPr>
              <w:pStyle w:val="Normal"/>
              <w:spacing w:before="60" w:after="60"/>
              <w:rPr>
                <w:rFonts w:ascii="Arial" w:hAnsi="Arial" w:cs="Arial"/>
                <w:b/>
                <w:b/>
              </w:rPr>
            </w:pPr>
            <w:r>
              <w:rPr>
                <w:rFonts w:cs="Arial" w:ascii="Arial" w:hAnsi="Arial"/>
                <w:b/>
              </w:rPr>
              <w:t>Department</w:t>
            </w:r>
          </w:p>
        </w:tc>
        <w:tc>
          <w:tcPr>
            <w:tcW w:w="8405" w:type="dxa"/>
            <w:gridSpan w:val="2"/>
            <w:tcBorders/>
            <w:shd w:fill="auto" w:val="clear"/>
          </w:tcPr>
          <w:p>
            <w:pPr>
              <w:pStyle w:val="Normal"/>
              <w:spacing w:before="60" w:after="60"/>
              <w:rPr>
                <w:rFonts w:ascii="Arial" w:hAnsi="Arial" w:cs="Arial"/>
                <w:bCs/>
              </w:rPr>
            </w:pPr>
            <w:r>
              <w:rPr>
                <w:rFonts w:cs="Arial" w:ascii="Arial" w:hAnsi="Arial"/>
                <w:bCs/>
              </w:rPr>
              <w:t>Childrens Services and Adults, Communities &amp; Integration</w:t>
            </w:r>
          </w:p>
        </w:tc>
      </w:tr>
      <w:tr>
        <w:trPr/>
        <w:tc>
          <w:tcPr>
            <w:tcW w:w="1660" w:type="dxa"/>
            <w:gridSpan w:val="2"/>
            <w:tcBorders>
              <w:bottom w:val="single" w:sz="4" w:space="0" w:color="000000"/>
            </w:tcBorders>
            <w:shd w:fill="auto" w:val="clear"/>
          </w:tcPr>
          <w:p>
            <w:pPr>
              <w:pStyle w:val="Normal"/>
              <w:spacing w:before="60" w:after="240"/>
              <w:rPr>
                <w:rFonts w:ascii="Arial" w:hAnsi="Arial" w:cs="Arial"/>
                <w:b/>
                <w:b/>
              </w:rPr>
            </w:pPr>
            <w:r>
              <w:rPr>
                <w:rFonts w:cs="Arial" w:ascii="Arial" w:hAnsi="Arial"/>
                <w:b/>
              </w:rPr>
              <w:t>Job Title</w:t>
            </w:r>
          </w:p>
        </w:tc>
        <w:tc>
          <w:tcPr>
            <w:tcW w:w="8405" w:type="dxa"/>
            <w:gridSpan w:val="2"/>
            <w:tcBorders>
              <w:bottom w:val="single" w:sz="4" w:space="0" w:color="000000"/>
            </w:tcBorders>
            <w:shd w:fill="auto" w:val="clear"/>
          </w:tcPr>
          <w:p>
            <w:pPr>
              <w:pStyle w:val="Normal"/>
              <w:spacing w:before="60" w:after="60"/>
              <w:rPr>
                <w:rFonts w:ascii="Arial" w:hAnsi="Arial" w:cs="Arial"/>
                <w:bCs/>
              </w:rPr>
            </w:pPr>
            <w:r>
              <w:rPr>
                <w:rFonts w:cs="Arial" w:ascii="Arial" w:hAnsi="Arial"/>
                <w:bCs/>
              </w:rPr>
              <w:t>Information Analyst (Career Grade)</w:t>
            </w:r>
          </w:p>
        </w:tc>
      </w:tr>
      <w:tr>
        <w:trPr/>
        <w:tc>
          <w:tcPr>
            <w:tcW w:w="1660" w:type="dxa"/>
            <w:gridSpan w:val="2"/>
            <w:tcBorders>
              <w:top w:val="single" w:sz="4" w:space="0" w:color="000000"/>
              <w:left w:val="single" w:sz="4" w:space="0" w:color="000000"/>
              <w:bottom w:val="single" w:sz="4" w:space="0" w:color="000000"/>
            </w:tcBorders>
            <w:shd w:fill="auto" w:val="clear"/>
          </w:tcPr>
          <w:p>
            <w:pPr>
              <w:pStyle w:val="Normal"/>
              <w:spacing w:before="60" w:after="240"/>
              <w:rPr>
                <w:rFonts w:ascii="Arial" w:hAnsi="Arial" w:cs="Arial"/>
                <w:b/>
                <w:b/>
              </w:rPr>
            </w:pPr>
            <w:r>
              <w:rPr>
                <w:rFonts w:cs="Arial" w:ascii="Arial" w:hAnsi="Arial"/>
                <w:b/>
              </w:rPr>
              <w:t>Stage One</w:t>
            </w:r>
          </w:p>
        </w:tc>
        <w:tc>
          <w:tcPr>
            <w:tcW w:w="841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486" w:type="dxa"/>
            <w:gridSpan w:val="3"/>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3589"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705" w:type="dxa"/>
            <w:tcBorders>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360" w:type="dxa"/>
            <w:gridSpan w:val="3"/>
            <w:tcBorders>
              <w:bottom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705" w:type="dxa"/>
            <w:tcBorders>
              <w:top w:val="single" w:sz="4" w:space="0" w:color="000000"/>
              <w:bottom w:val="single" w:sz="4" w:space="0" w:color="000000"/>
            </w:tcBorders>
            <w:shd w:fill="EDEDED" w:val="clear"/>
          </w:tcPr>
          <w:p>
            <w:pPr>
              <w:pStyle w:val="Normal"/>
              <w:snapToGrid w:val="false"/>
              <w:spacing w:before="120" w:after="120"/>
              <w:rPr>
                <w:rFonts w:ascii="Arial" w:hAnsi="Arial" w:cs="Arial"/>
              </w:rPr>
            </w:pPr>
            <w:r>
              <w:rPr>
                <w:rFonts w:cs="Arial" w:ascii="Arial" w:hAnsi="Arial"/>
              </w:rPr>
            </w:r>
          </w:p>
        </w:tc>
        <w:tc>
          <w:tcPr>
            <w:tcW w:w="5781" w:type="dxa"/>
            <w:gridSpan w:val="2"/>
            <w:tcBorders>
              <w:top w:val="single" w:sz="4" w:space="0" w:color="000000"/>
              <w:bottom w:val="single" w:sz="4" w:space="0" w:color="000000"/>
            </w:tcBorders>
            <w:shd w:fill="EDEDED" w:val="clear"/>
          </w:tcPr>
          <w:p>
            <w:pPr>
              <w:pStyle w:val="Normal"/>
              <w:spacing w:before="120" w:after="120"/>
              <w:ind w:left="0" w:right="175" w:hanging="0"/>
              <w:rPr>
                <w:rFonts w:ascii="Arial" w:hAnsi="Arial" w:cs="Arial"/>
              </w:rPr>
            </w:pPr>
            <w:r>
              <w:rPr>
                <w:rFonts w:cs="Arial" w:ascii="Arial" w:hAnsi="Arial"/>
              </w:rPr>
              <w:t>Grade E</w:t>
            </w:r>
          </w:p>
        </w:tc>
        <w:tc>
          <w:tcPr>
            <w:tcW w:w="3579" w:type="dxa"/>
            <w:tcBorders>
              <w:top w:val="single" w:sz="4" w:space="0" w:color="000000"/>
              <w:bottom w:val="single" w:sz="4" w:space="0" w:color="000000"/>
            </w:tcBorders>
            <w:shd w:fill="EDEDED" w:val="clear"/>
          </w:tcPr>
          <w:p>
            <w:pPr>
              <w:pStyle w:val="Normal"/>
              <w:spacing w:before="120" w:after="120"/>
              <w:rPr>
                <w:rFonts w:ascii="Arial" w:hAnsi="Arial" w:cs="Arial"/>
              </w:rPr>
            </w:pPr>
            <w:r>
              <w:rPr>
                <w:rFonts w:cs="Arial" w:ascii="Arial" w:hAnsi="Arial"/>
              </w:rPr>
              <w:t>Application Form/Interview/Test/Presentation/Assessment Centre</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81"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Experience of collating, processing and analysing information</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 Interview/ Assessment</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81"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Excellent communication skills and the ability to present complex information clearly and accurately to a wide range of audiences both verbally and in writing.</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 / Assessment</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81"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use research and analytical skills to undertake analysis of complex areas and statistical data.</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 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78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prioritise own work tasks within pre determined time scales.</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78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Proven ability to manage conflicting demands and priorities, within a pressured work environment</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578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produce written work of the highest quality for a range of audiences</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7.</w:t>
            </w:r>
          </w:p>
        </w:tc>
        <w:tc>
          <w:tcPr>
            <w:tcW w:w="578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 xml:space="preserve">Keyboard skills with experience of using spreadsheets and database management systems for managing, analysing and presenting information.  </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705" w:type="dxa"/>
            <w:tcBorders/>
            <w:shd w:fill="auto" w:val="clear"/>
          </w:tcPr>
          <w:p>
            <w:pPr>
              <w:pStyle w:val="Normal"/>
              <w:spacing w:before="120" w:after="120"/>
              <w:rPr>
                <w:rFonts w:ascii="Arial" w:hAnsi="Arial" w:cs="Arial"/>
              </w:rPr>
            </w:pPr>
            <w:r>
              <w:rPr>
                <w:rFonts w:cs="Arial" w:ascii="Arial" w:hAnsi="Arial"/>
              </w:rPr>
              <w:t>8.</w:t>
            </w:r>
          </w:p>
        </w:tc>
        <w:tc>
          <w:tcPr>
            <w:tcW w:w="5781" w:type="dxa"/>
            <w:gridSpan w:val="2"/>
            <w:tcBorders/>
            <w:shd w:fill="auto" w:val="clear"/>
          </w:tcPr>
          <w:p>
            <w:pPr>
              <w:pStyle w:val="Normal"/>
              <w:spacing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579" w:type="dxa"/>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5" w:type="dxa"/>
            <w:tcBorders/>
            <w:shd w:fill="EDEDED" w:val="clear"/>
          </w:tcPr>
          <w:p>
            <w:pPr>
              <w:pStyle w:val="Normal"/>
              <w:snapToGrid w:val="false"/>
              <w:spacing w:before="120" w:after="120"/>
              <w:rPr>
                <w:rFonts w:ascii="Arial" w:hAnsi="Arial" w:cs="Arial"/>
              </w:rPr>
            </w:pPr>
            <w:r>
              <w:rPr>
                <w:rFonts w:cs="Arial" w:ascii="Arial" w:hAnsi="Arial"/>
              </w:rPr>
            </w:r>
          </w:p>
        </w:tc>
        <w:tc>
          <w:tcPr>
            <w:tcW w:w="5781" w:type="dxa"/>
            <w:gridSpan w:val="2"/>
            <w:tcBorders/>
            <w:shd w:fill="EDEDED" w:val="clear"/>
          </w:tcPr>
          <w:p>
            <w:pPr>
              <w:pStyle w:val="Normal"/>
              <w:spacing w:before="120" w:after="120"/>
              <w:ind w:left="0" w:right="175" w:hanging="0"/>
              <w:rPr>
                <w:rFonts w:ascii="Arial" w:hAnsi="Arial" w:cs="Arial"/>
                <w:b/>
                <w:b/>
              </w:rPr>
            </w:pPr>
            <w:r>
              <w:rPr>
                <w:rFonts w:cs="Arial" w:ascii="Arial" w:hAnsi="Arial"/>
                <w:b/>
              </w:rPr>
              <w:t>Grade F</w:t>
            </w:r>
          </w:p>
        </w:tc>
        <w:tc>
          <w:tcPr>
            <w:tcW w:w="3579" w:type="dxa"/>
            <w:tcBorders>
              <w:bottom w:val="single" w:sz="4" w:space="0" w:color="000000"/>
            </w:tcBorders>
            <w:shd w:fill="EDEDED" w:val="clear"/>
          </w:tcPr>
          <w:p>
            <w:pPr>
              <w:pStyle w:val="Normal"/>
              <w:snapToGrid w:val="false"/>
              <w:spacing w:before="120" w:after="120"/>
              <w:rPr>
                <w:rFonts w:ascii="Arial" w:hAnsi="Arial" w:cs="Arial"/>
              </w:rPr>
            </w:pPr>
            <w:r>
              <w:rPr>
                <w:rFonts w:cs="Arial" w:ascii="Arial" w:hAnsi="Arial"/>
              </w:rPr>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bCs/>
              </w:rPr>
            </w:pPr>
            <w:r>
              <w:rPr>
                <w:rFonts w:cs="Arial" w:ascii="Arial" w:hAnsi="Arial"/>
                <w:bCs/>
              </w:rPr>
              <w:t>1</w:t>
            </w:r>
          </w:p>
        </w:tc>
        <w:tc>
          <w:tcPr>
            <w:tcW w:w="5781" w:type="dxa"/>
            <w:gridSpan w:val="2"/>
            <w:tcBorders>
              <w:bottom w:val="single" w:sz="4" w:space="0" w:color="000000"/>
            </w:tcBorders>
            <w:shd w:fill="auto" w:val="clear"/>
          </w:tcPr>
          <w:p>
            <w:pPr>
              <w:pStyle w:val="Normal"/>
              <w:spacing w:before="120" w:after="120"/>
              <w:ind w:left="0" w:right="175" w:hanging="0"/>
              <w:rPr>
                <w:rFonts w:ascii="Arial" w:hAnsi="Arial" w:cs="Arial"/>
                <w:bCs/>
              </w:rPr>
            </w:pPr>
            <w:r>
              <w:rPr>
                <w:rFonts w:cs="Arial" w:ascii="Arial" w:hAnsi="Arial"/>
                <w:bCs/>
              </w:rPr>
              <w:t xml:space="preserve">Understanding of legal frameworks and procedures relating to the collation, preparation and dissemination of data and intelligence </w:t>
            </w:r>
          </w:p>
        </w:tc>
        <w:tc>
          <w:tcPr>
            <w:tcW w:w="358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bCs/>
              </w:rPr>
            </w:pPr>
            <w:r>
              <w:rPr>
                <w:rFonts w:cs="Arial" w:ascii="Arial" w:hAnsi="Arial"/>
                <w:bCs/>
              </w:rPr>
              <w:t>2</w:t>
            </w:r>
          </w:p>
        </w:tc>
        <w:tc>
          <w:tcPr>
            <w:tcW w:w="5781"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bCs/>
              </w:rPr>
            </w:pPr>
            <w:r>
              <w:rPr>
                <w:rFonts w:cs="Arial" w:ascii="Arial" w:hAnsi="Arial"/>
                <w:bCs/>
              </w:rPr>
              <w:t>Able to use advanced methods of querying intelligence and complex databases</w:t>
            </w:r>
          </w:p>
        </w:tc>
        <w:tc>
          <w:tcPr>
            <w:tcW w:w="358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bCs/>
              </w:rPr>
            </w:pPr>
            <w:r>
              <w:rPr>
                <w:rFonts w:cs="Arial" w:ascii="Arial" w:hAnsi="Arial"/>
                <w:bCs/>
              </w:rPr>
              <w:t>Application form / Interview</w:t>
            </w:r>
          </w:p>
        </w:tc>
      </w:tr>
      <w:tr>
        <w:trPr>
          <w:cantSplit w:val="true"/>
        </w:trPr>
        <w:tc>
          <w:tcPr>
            <w:tcW w:w="705" w:type="dxa"/>
            <w:tcBorders>
              <w:top w:val="single" w:sz="4" w:space="0" w:color="000000"/>
            </w:tcBorders>
            <w:shd w:fill="auto" w:val="clear"/>
          </w:tcPr>
          <w:p>
            <w:pPr>
              <w:pStyle w:val="Normal"/>
              <w:spacing w:before="120" w:after="120"/>
              <w:rPr>
                <w:rFonts w:ascii="Arial" w:hAnsi="Arial" w:cs="Arial"/>
                <w:bCs/>
              </w:rPr>
            </w:pPr>
            <w:r>
              <w:rPr>
                <w:rFonts w:cs="Arial" w:ascii="Arial" w:hAnsi="Arial"/>
                <w:bCs/>
              </w:rPr>
              <w:t>3</w:t>
            </w:r>
          </w:p>
        </w:tc>
        <w:tc>
          <w:tcPr>
            <w:tcW w:w="5781" w:type="dxa"/>
            <w:gridSpan w:val="2"/>
            <w:tcBorders>
              <w:top w:val="single" w:sz="4" w:space="0" w:color="000000"/>
            </w:tcBorders>
            <w:shd w:fill="auto" w:val="clear"/>
          </w:tcPr>
          <w:p>
            <w:pPr>
              <w:pStyle w:val="Normal"/>
              <w:spacing w:before="120" w:after="120"/>
              <w:ind w:left="0" w:right="175" w:hanging="0"/>
              <w:rPr>
                <w:rFonts w:ascii="Arial" w:hAnsi="Arial" w:cs="Arial"/>
                <w:bCs/>
              </w:rPr>
            </w:pPr>
            <w:r>
              <w:rPr>
                <w:rFonts w:cs="Arial" w:ascii="Arial" w:hAnsi="Arial"/>
                <w:bCs/>
              </w:rPr>
              <w:t xml:space="preserve">Able to build and maintain relationships with a wider range of stakeholders </w:t>
            </w:r>
          </w:p>
        </w:tc>
        <w:tc>
          <w:tcPr>
            <w:tcW w:w="358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Arial" w:hAnsi="Arial" w:cs="Arial"/>
                <w:bCs/>
              </w:rPr>
            </w:pPr>
            <w:r>
              <w:rPr>
                <w:rFonts w:cs="Arial" w:ascii="Arial" w:hAnsi="Arial"/>
                <w:bCs/>
              </w:rPr>
              <w:t>Application form / Interview</w:t>
            </w:r>
          </w:p>
        </w:tc>
      </w:tr>
      <w:tr>
        <w:trPr>
          <w:cantSplit w:val="true"/>
        </w:trPr>
        <w:tc>
          <w:tcPr>
            <w:tcW w:w="705" w:type="dxa"/>
            <w:tcBorders/>
            <w:shd w:fill="EDEDED" w:val="clear"/>
          </w:tcPr>
          <w:p>
            <w:pPr>
              <w:pStyle w:val="Normal"/>
              <w:snapToGrid w:val="false"/>
              <w:spacing w:before="120" w:after="120"/>
              <w:rPr>
                <w:rFonts w:ascii="Arial" w:hAnsi="Arial" w:cs="Arial"/>
              </w:rPr>
            </w:pPr>
            <w:r>
              <w:rPr>
                <w:rFonts w:cs="Arial" w:ascii="Arial" w:hAnsi="Arial"/>
              </w:rPr>
            </w:r>
          </w:p>
        </w:tc>
        <w:tc>
          <w:tcPr>
            <w:tcW w:w="5781" w:type="dxa"/>
            <w:gridSpan w:val="2"/>
            <w:tcBorders/>
            <w:shd w:fill="EDEDED" w:val="clear"/>
          </w:tcPr>
          <w:p>
            <w:pPr>
              <w:pStyle w:val="Normal"/>
              <w:spacing w:before="120" w:after="120"/>
              <w:ind w:left="0" w:right="175" w:hanging="0"/>
              <w:rPr>
                <w:rFonts w:ascii="Arial" w:hAnsi="Arial" w:cs="Arial"/>
                <w:b/>
                <w:b/>
              </w:rPr>
            </w:pPr>
            <w:r>
              <w:rPr>
                <w:rFonts w:cs="Arial" w:ascii="Arial" w:hAnsi="Arial"/>
                <w:b/>
              </w:rPr>
              <w:t>Grade G</w:t>
            </w:r>
          </w:p>
        </w:tc>
        <w:tc>
          <w:tcPr>
            <w:tcW w:w="3579" w:type="dxa"/>
            <w:tcBorders>
              <w:top w:val="single" w:sz="4" w:space="0" w:color="000000"/>
            </w:tcBorders>
            <w:shd w:fill="EDEDED" w:val="clear"/>
          </w:tcPr>
          <w:p>
            <w:pPr>
              <w:pStyle w:val="Normal"/>
              <w:snapToGrid w:val="false"/>
              <w:spacing w:before="120" w:after="120"/>
              <w:rPr>
                <w:rFonts w:ascii="Arial" w:hAnsi="Arial" w:cs="Arial"/>
              </w:rPr>
            </w:pPr>
            <w:r>
              <w:rPr>
                <w:rFonts w:cs="Arial" w:ascii="Arial" w:hAnsi="Arial"/>
              </w:rPr>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81"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Detailed knowledge of a range of ICT, data and information systems ensuring compliance with security and data protection.</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81"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Effective project management skills in the delivery of complex projects</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81"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Demonstrate effective communication skills in order to present complex information to a variety of audiences which is easy to understand</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78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 xml:space="preserve">Effective networking and partnership working skills in order to identify and analyse data trends to support collaborative approaches to decision making. </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78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assimilate large amounts of information including statistical data quickly and comprehensively in order to influence and support decision making.</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 xml:space="preserve">Assessment </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578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use research and analytical skills to undertake analysis of complex areas and statistical data.</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7.</w:t>
            </w:r>
          </w:p>
        </w:tc>
        <w:tc>
          <w:tcPr>
            <w:tcW w:w="578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provide accurate, quality intelligence and spatial data to a range of clients/customers across the integrated health and social care system.</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8.</w:t>
            </w:r>
          </w:p>
        </w:tc>
        <w:tc>
          <w:tcPr>
            <w:tcW w:w="578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identify solutions, adhering to agreed ICT protocols where they exist, in implementation of the solution.</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9.</w:t>
            </w:r>
          </w:p>
        </w:tc>
        <w:tc>
          <w:tcPr>
            <w:tcW w:w="578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identify appropriate solutions through a creative approach to problem solving.</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10.</w:t>
            </w:r>
          </w:p>
        </w:tc>
        <w:tc>
          <w:tcPr>
            <w:tcW w:w="578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prioritise own work tasks within pre-determined time scales, manage conflicting deadlines and changes in priority within a pressured working environment.</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 xml:space="preserve">11. </w:t>
            </w:r>
          </w:p>
        </w:tc>
        <w:tc>
          <w:tcPr>
            <w:tcW w:w="578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work as part of a team and under own supervision using initiative</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12.</w:t>
            </w:r>
          </w:p>
        </w:tc>
        <w:tc>
          <w:tcPr>
            <w:tcW w:w="5781"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 xml:space="preserve">Able to use more specialist software and tools to produce high quality business intelligence </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 xml:space="preserve">Application form </w:t>
            </w:r>
          </w:p>
        </w:tc>
      </w:tr>
      <w:tr>
        <w:trPr>
          <w:cantSplit w:val="true"/>
        </w:trPr>
        <w:tc>
          <w:tcPr>
            <w:tcW w:w="705" w:type="dxa"/>
            <w:tcBorders>
              <w:bottom w:val="single" w:sz="4" w:space="0" w:color="000000"/>
            </w:tcBorders>
            <w:shd w:fill="auto" w:val="clear"/>
          </w:tcPr>
          <w:p>
            <w:pPr>
              <w:pStyle w:val="Normal"/>
              <w:spacing w:before="120" w:after="120"/>
              <w:rPr>
                <w:rFonts w:ascii="Arial" w:hAnsi="Arial" w:cs="Arial"/>
              </w:rPr>
            </w:pPr>
            <w:r>
              <w:rPr>
                <w:rFonts w:cs="Arial" w:ascii="Arial" w:hAnsi="Arial"/>
              </w:rPr>
              <w:t>13.</w:t>
            </w:r>
          </w:p>
        </w:tc>
        <w:tc>
          <w:tcPr>
            <w:tcW w:w="5781" w:type="dxa"/>
            <w:gridSpan w:val="2"/>
            <w:tcBorders>
              <w:bottom w:val="single" w:sz="4" w:space="0" w:color="000000"/>
            </w:tcBorders>
            <w:shd w:fill="auto" w:val="clear"/>
          </w:tcPr>
          <w:p>
            <w:pPr>
              <w:pStyle w:val="Normal"/>
              <w:spacing w:before="120" w:after="120"/>
              <w:ind w:left="0" w:right="175" w:hanging="0"/>
              <w:rPr/>
            </w:pPr>
            <w:r>
              <w:rPr>
                <w:rFonts w:cs="Arial" w:ascii="Arial" w:hAnsi="Arial"/>
                <w:b/>
              </w:rPr>
              <w:t>Competencies</w:t>
            </w:r>
            <w:r>
              <w:rPr>
                <w:rFonts w:cs="Arial" w:ascii="Arial" w:hAnsi="Arial"/>
              </w:rPr>
              <w:t xml:space="preserve"> – Please note the council’s corporate competencies, which are considered to be essential for all roles, are in the attached CORE COMPETENCIES document</w:t>
            </w:r>
          </w:p>
        </w:tc>
        <w:tc>
          <w:tcPr>
            <w:tcW w:w="3579"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10075"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705" w:type="dxa"/>
            <w:tcBorders>
              <w:top w:val="single" w:sz="4" w:space="0" w:color="000000"/>
              <w:bottom w:val="single" w:sz="4" w:space="0" w:color="000000"/>
            </w:tcBorders>
            <w:shd w:fill="EDEDED" w:val="clear"/>
          </w:tcPr>
          <w:p>
            <w:pPr>
              <w:pStyle w:val="Normal"/>
              <w:snapToGrid w:val="false"/>
              <w:spacing w:before="120" w:after="120"/>
              <w:rPr>
                <w:rFonts w:ascii="Arial" w:hAnsi="Arial" w:cs="Arial"/>
              </w:rPr>
            </w:pPr>
            <w:r>
              <w:rPr>
                <w:rFonts w:cs="Arial" w:ascii="Arial" w:hAnsi="Arial"/>
              </w:rPr>
            </w:r>
          </w:p>
        </w:tc>
        <w:tc>
          <w:tcPr>
            <w:tcW w:w="5781" w:type="dxa"/>
            <w:gridSpan w:val="2"/>
            <w:tcBorders>
              <w:top w:val="single" w:sz="4" w:space="0" w:color="000000"/>
              <w:bottom w:val="single" w:sz="4" w:space="0" w:color="000000"/>
            </w:tcBorders>
            <w:shd w:fill="EDEDED" w:val="clear"/>
          </w:tcPr>
          <w:p>
            <w:pPr>
              <w:pStyle w:val="Normal"/>
              <w:spacing w:before="120" w:after="120"/>
              <w:rPr>
                <w:rFonts w:ascii="Arial" w:hAnsi="Arial" w:cs="Arial"/>
                <w:b/>
                <w:b/>
                <w:bCs/>
              </w:rPr>
            </w:pPr>
            <w:r>
              <w:rPr>
                <w:rFonts w:cs="Arial" w:ascii="Arial" w:hAnsi="Arial"/>
                <w:b/>
                <w:bCs/>
              </w:rPr>
              <w:t>Grade E</w:t>
            </w:r>
          </w:p>
        </w:tc>
        <w:tc>
          <w:tcPr>
            <w:tcW w:w="3579" w:type="dxa"/>
            <w:tcBorders>
              <w:top w:val="single" w:sz="4" w:space="0" w:color="000000"/>
              <w:bottom w:val="single" w:sz="4" w:space="0" w:color="000000"/>
            </w:tcBorders>
            <w:shd w:fill="EDEDED" w:val="clear"/>
          </w:tcPr>
          <w:p>
            <w:pPr>
              <w:pStyle w:val="Normal"/>
              <w:snapToGrid w:val="false"/>
              <w:spacing w:before="120" w:after="120"/>
              <w:rPr>
                <w:rFonts w:ascii="Arial" w:hAnsi="Arial" w:cs="Arial"/>
              </w:rPr>
            </w:pPr>
            <w:r>
              <w:rPr>
                <w:rFonts w:cs="Arial" w:ascii="Arial" w:hAnsi="Arial"/>
              </w:rPr>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Degree level qualification or equivalent experience e.g. Maths, ICT, Statistics</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2. </w:t>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Experience of data analysis and the application of statistical techniques.</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Form/Interview/Assessment</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Displays the capability to carry out duties precisely and accurately, paying attention to detail.</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Assessment / Interview</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Excellent inter-personal skills and ability to liaise consult and advise across all levels of the workforce and with other bodies/ agencies.</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Able to work with minimum supervision and use initiative.</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Ability to work to tight deadlines.</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Interview </w:t>
            </w:r>
          </w:p>
        </w:tc>
      </w:tr>
      <w:tr>
        <w:trPr>
          <w:cantSplit w:val="true"/>
        </w:trPr>
        <w:tc>
          <w:tcPr>
            <w:tcW w:w="705" w:type="dxa"/>
            <w:tcBorders>
              <w:top w:val="single" w:sz="4" w:space="0" w:color="000000"/>
              <w:bottom w:val="single" w:sz="4" w:space="0" w:color="000000"/>
            </w:tcBorders>
            <w:shd w:fill="EDEDED" w:val="clear"/>
          </w:tcPr>
          <w:p>
            <w:pPr>
              <w:pStyle w:val="Normal"/>
              <w:snapToGrid w:val="false"/>
              <w:spacing w:before="120" w:after="120"/>
              <w:rPr>
                <w:rFonts w:ascii="Arial" w:hAnsi="Arial" w:cs="Arial"/>
              </w:rPr>
            </w:pPr>
            <w:r>
              <w:rPr>
                <w:rFonts w:cs="Arial" w:ascii="Arial" w:hAnsi="Arial"/>
              </w:rPr>
            </w:r>
          </w:p>
        </w:tc>
        <w:tc>
          <w:tcPr>
            <w:tcW w:w="5781" w:type="dxa"/>
            <w:gridSpan w:val="2"/>
            <w:tcBorders>
              <w:top w:val="single" w:sz="4" w:space="0" w:color="000000"/>
              <w:bottom w:val="single" w:sz="4" w:space="0" w:color="000000"/>
            </w:tcBorders>
            <w:shd w:fill="EDEDED" w:val="clear"/>
          </w:tcPr>
          <w:p>
            <w:pPr>
              <w:pStyle w:val="Normal"/>
              <w:spacing w:before="120" w:after="120"/>
              <w:rPr>
                <w:rFonts w:ascii="Arial" w:hAnsi="Arial" w:cs="Arial"/>
                <w:b/>
                <w:b/>
                <w:bCs/>
              </w:rPr>
            </w:pPr>
            <w:r>
              <w:rPr>
                <w:rFonts w:cs="Arial" w:ascii="Arial" w:hAnsi="Arial"/>
                <w:b/>
                <w:bCs/>
              </w:rPr>
              <w:t>Grade F</w:t>
            </w:r>
          </w:p>
        </w:tc>
        <w:tc>
          <w:tcPr>
            <w:tcW w:w="3579" w:type="dxa"/>
            <w:tcBorders>
              <w:top w:val="single" w:sz="4" w:space="0" w:color="000000"/>
              <w:bottom w:val="single" w:sz="4" w:space="0" w:color="000000"/>
            </w:tcBorders>
            <w:shd w:fill="EDEDED" w:val="clear"/>
          </w:tcPr>
          <w:p>
            <w:pPr>
              <w:pStyle w:val="Normal"/>
              <w:snapToGrid w:val="false"/>
              <w:spacing w:before="120" w:after="120"/>
              <w:rPr>
                <w:rFonts w:ascii="Arial" w:hAnsi="Arial" w:cs="Arial"/>
              </w:rPr>
            </w:pPr>
            <w:r>
              <w:rPr>
                <w:rFonts w:cs="Arial" w:ascii="Arial" w:hAnsi="Arial"/>
              </w:rPr>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Degree level qualification or equivalent experience e.g. Maths, ICT, Statistics</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cantSplit w:val="true"/>
        </w:trPr>
        <w:tc>
          <w:tcPr>
            <w:tcW w:w="705" w:type="dxa"/>
            <w:tcBorders>
              <w:top w:val="single" w:sz="4" w:space="0" w:color="000000"/>
              <w:bottom w:val="single" w:sz="4" w:space="0" w:color="000000"/>
            </w:tcBorders>
            <w:shd w:fill="EDEDED" w:val="clear"/>
          </w:tcPr>
          <w:p>
            <w:pPr>
              <w:pStyle w:val="Normal"/>
              <w:snapToGrid w:val="false"/>
              <w:spacing w:before="120" w:after="120"/>
              <w:rPr>
                <w:rFonts w:ascii="Arial" w:hAnsi="Arial" w:cs="Arial"/>
              </w:rPr>
            </w:pPr>
            <w:r>
              <w:rPr>
                <w:rFonts w:cs="Arial" w:ascii="Arial" w:hAnsi="Arial"/>
              </w:rPr>
            </w:r>
          </w:p>
        </w:tc>
        <w:tc>
          <w:tcPr>
            <w:tcW w:w="5781" w:type="dxa"/>
            <w:gridSpan w:val="2"/>
            <w:tcBorders>
              <w:top w:val="single" w:sz="4" w:space="0" w:color="000000"/>
              <w:bottom w:val="single" w:sz="4" w:space="0" w:color="000000"/>
            </w:tcBorders>
            <w:shd w:fill="EDEDED" w:val="clear"/>
          </w:tcPr>
          <w:p>
            <w:pPr>
              <w:pStyle w:val="Normal"/>
              <w:spacing w:before="120" w:after="120"/>
              <w:rPr>
                <w:rFonts w:ascii="Arial" w:hAnsi="Arial" w:cs="Arial"/>
                <w:b/>
                <w:b/>
                <w:bCs/>
              </w:rPr>
            </w:pPr>
            <w:r>
              <w:rPr>
                <w:rFonts w:cs="Arial" w:ascii="Arial" w:hAnsi="Arial"/>
                <w:b/>
                <w:bCs/>
              </w:rPr>
              <w:t>Grade G</w:t>
            </w:r>
          </w:p>
        </w:tc>
        <w:tc>
          <w:tcPr>
            <w:tcW w:w="3579" w:type="dxa"/>
            <w:tcBorders>
              <w:top w:val="single" w:sz="4" w:space="0" w:color="000000"/>
              <w:bottom w:val="single" w:sz="4" w:space="0" w:color="000000"/>
            </w:tcBorders>
            <w:shd w:fill="EDEDED" w:val="clear"/>
          </w:tcPr>
          <w:p>
            <w:pPr>
              <w:pStyle w:val="Normal"/>
              <w:snapToGrid w:val="false"/>
              <w:spacing w:before="120" w:after="120"/>
              <w:rPr>
                <w:rFonts w:ascii="Arial" w:hAnsi="Arial" w:cs="Arial"/>
              </w:rPr>
            </w:pPr>
            <w:r>
              <w:rPr>
                <w:rFonts w:cs="Arial" w:ascii="Arial" w:hAnsi="Arial"/>
              </w:rPr>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Degree level qualification or equivalent experience in a relevant discipline e.g. Maths, ICT, Statistics</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Experience of working with, interpreting and applying complex guidance and/or legislation.</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Experience of the handling, analysis and interpretation of complex data sets.</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Experience of data or statistical modelling.</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Experience of working with partner organisations.</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10075"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705" w:type="dxa"/>
            <w:tcBorders>
              <w:top w:val="single" w:sz="4" w:space="0" w:color="000000"/>
              <w:bottom w:val="single" w:sz="4" w:space="0" w:color="000000"/>
            </w:tcBorders>
            <w:shd w:fill="EDEDED" w:val="clear"/>
          </w:tcPr>
          <w:p>
            <w:pPr>
              <w:pStyle w:val="Normal"/>
              <w:snapToGrid w:val="false"/>
              <w:spacing w:before="120" w:after="120"/>
              <w:rPr>
                <w:rFonts w:ascii="Arial" w:hAnsi="Arial" w:cs="Arial"/>
                <w:b/>
                <w:b/>
                <w:bCs/>
              </w:rPr>
            </w:pPr>
            <w:r>
              <w:rPr>
                <w:rFonts w:cs="Arial" w:ascii="Arial" w:hAnsi="Arial"/>
                <w:b/>
                <w:bCs/>
              </w:rPr>
            </w:r>
          </w:p>
        </w:tc>
        <w:tc>
          <w:tcPr>
            <w:tcW w:w="5781" w:type="dxa"/>
            <w:gridSpan w:val="2"/>
            <w:tcBorders>
              <w:top w:val="single" w:sz="4" w:space="0" w:color="000000"/>
              <w:bottom w:val="single" w:sz="4" w:space="0" w:color="000000"/>
            </w:tcBorders>
            <w:shd w:fill="EDEDED" w:val="clear"/>
          </w:tcPr>
          <w:p>
            <w:pPr>
              <w:pStyle w:val="Normal"/>
              <w:spacing w:before="120" w:after="120"/>
              <w:rPr>
                <w:rFonts w:ascii="Arial" w:hAnsi="Arial" w:cs="Arial"/>
                <w:b/>
                <w:b/>
                <w:bCs/>
              </w:rPr>
            </w:pPr>
            <w:r>
              <w:rPr>
                <w:rFonts w:cs="Arial" w:ascii="Arial" w:hAnsi="Arial"/>
                <w:b/>
                <w:bCs/>
              </w:rPr>
              <w:t>Grade E</w:t>
            </w:r>
          </w:p>
        </w:tc>
        <w:tc>
          <w:tcPr>
            <w:tcW w:w="3579" w:type="dxa"/>
            <w:tcBorders>
              <w:top w:val="single" w:sz="4" w:space="0" w:color="000000"/>
              <w:bottom w:val="single" w:sz="4" w:space="0" w:color="000000"/>
            </w:tcBorders>
            <w:shd w:fill="EDEDED" w:val="clear"/>
          </w:tcPr>
          <w:p>
            <w:pPr>
              <w:pStyle w:val="Normal"/>
              <w:snapToGrid w:val="false"/>
              <w:spacing w:before="120" w:after="120"/>
              <w:rPr>
                <w:rFonts w:ascii="Arial" w:hAnsi="Arial" w:cs="Arial"/>
                <w:b/>
                <w:b/>
                <w:bCs/>
              </w:rPr>
            </w:pPr>
            <w:r>
              <w:rPr>
                <w:rFonts w:cs="Arial" w:ascii="Arial" w:hAnsi="Arial"/>
                <w:b/>
                <w:bCs/>
              </w:rPr>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To work as part of a team.</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Application Form </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2. </w:t>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To work flexibly in line with the needs of the service and the corporate Flexible Working Policy.</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3. </w:t>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4. </w:t>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5" w:type="dxa"/>
            <w:tcBorders>
              <w:top w:val="single" w:sz="4" w:space="0" w:color="000000"/>
              <w:bottom w:val="single" w:sz="4" w:space="0" w:color="000000"/>
            </w:tcBorders>
            <w:shd w:fill="EDEDED" w:val="clear"/>
          </w:tcPr>
          <w:p>
            <w:pPr>
              <w:pStyle w:val="Normal"/>
              <w:snapToGrid w:val="false"/>
              <w:spacing w:before="120" w:after="120"/>
              <w:rPr>
                <w:rFonts w:ascii="Arial" w:hAnsi="Arial" w:cs="Arial"/>
                <w:b/>
                <w:b/>
                <w:bCs/>
              </w:rPr>
            </w:pPr>
            <w:r>
              <w:rPr>
                <w:rFonts w:cs="Arial" w:ascii="Arial" w:hAnsi="Arial"/>
                <w:b/>
                <w:bCs/>
              </w:rPr>
            </w:r>
          </w:p>
        </w:tc>
        <w:tc>
          <w:tcPr>
            <w:tcW w:w="5781" w:type="dxa"/>
            <w:gridSpan w:val="2"/>
            <w:tcBorders>
              <w:top w:val="single" w:sz="4" w:space="0" w:color="000000"/>
              <w:bottom w:val="single" w:sz="4" w:space="0" w:color="000000"/>
            </w:tcBorders>
            <w:shd w:fill="EDEDED" w:val="clear"/>
          </w:tcPr>
          <w:p>
            <w:pPr>
              <w:pStyle w:val="Normal"/>
              <w:spacing w:before="120" w:after="120"/>
              <w:rPr>
                <w:rFonts w:ascii="Arial" w:hAnsi="Arial" w:cs="Arial"/>
                <w:b/>
                <w:b/>
                <w:bCs/>
              </w:rPr>
            </w:pPr>
            <w:r>
              <w:rPr>
                <w:rFonts w:cs="Arial" w:ascii="Arial" w:hAnsi="Arial"/>
                <w:b/>
                <w:bCs/>
              </w:rPr>
              <w:t>Grade F</w:t>
            </w:r>
          </w:p>
        </w:tc>
        <w:tc>
          <w:tcPr>
            <w:tcW w:w="3579" w:type="dxa"/>
            <w:tcBorders>
              <w:top w:val="single" w:sz="4" w:space="0" w:color="000000"/>
              <w:bottom w:val="single" w:sz="4" w:space="0" w:color="000000"/>
            </w:tcBorders>
            <w:shd w:fill="EDEDED" w:val="clear"/>
          </w:tcPr>
          <w:p>
            <w:pPr>
              <w:pStyle w:val="Normal"/>
              <w:snapToGrid w:val="false"/>
              <w:spacing w:before="120" w:after="120"/>
              <w:rPr>
                <w:rFonts w:ascii="Arial" w:hAnsi="Arial" w:cs="Arial"/>
                <w:b/>
                <w:b/>
                <w:bCs/>
              </w:rPr>
            </w:pPr>
            <w:r>
              <w:rPr>
                <w:rFonts w:cs="Arial" w:ascii="Arial" w:hAnsi="Arial"/>
                <w:b/>
                <w:bCs/>
              </w:rPr>
            </w:r>
          </w:p>
        </w:tc>
      </w:tr>
      <w:tr>
        <w:trPr>
          <w:cantSplit w:val="true"/>
        </w:trPr>
        <w:tc>
          <w:tcPr>
            <w:tcW w:w="705" w:type="dxa"/>
            <w:tcBorders>
              <w:top w:val="single" w:sz="4" w:space="0" w:color="000000"/>
              <w:bottom w:val="single" w:sz="4" w:space="0" w:color="000000"/>
            </w:tcBorders>
            <w:shd w:fill="auto" w:val="clear"/>
          </w:tcPr>
          <w:p>
            <w:pPr>
              <w:pStyle w:val="ListParagraph"/>
              <w:numPr>
                <w:ilvl w:val="0"/>
                <w:numId w:val="1"/>
              </w:numPr>
              <w:snapToGrid w:val="false"/>
              <w:spacing w:before="120" w:after="120"/>
              <w:contextualSpacing/>
              <w:rPr>
                <w:rFonts w:ascii="Arial" w:hAnsi="Arial" w:cs="Arial"/>
                <w:b/>
                <w:b/>
                <w:bCs/>
              </w:rPr>
            </w:pPr>
            <w:r>
              <w:rPr>
                <w:rFonts w:cs="Arial"/>
                <w:b/>
                <w:bCs/>
              </w:rPr>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Interview   </w:t>
            </w:r>
          </w:p>
        </w:tc>
      </w:tr>
      <w:tr>
        <w:trPr>
          <w:cantSplit w:val="true"/>
        </w:trPr>
        <w:tc>
          <w:tcPr>
            <w:tcW w:w="705" w:type="dxa"/>
            <w:tcBorders>
              <w:top w:val="single" w:sz="4" w:space="0" w:color="000000"/>
              <w:bottom w:val="single" w:sz="4" w:space="0" w:color="000000"/>
            </w:tcBorders>
            <w:shd w:fill="EDEDED" w:val="clear"/>
          </w:tcPr>
          <w:p>
            <w:pPr>
              <w:pStyle w:val="Normal"/>
              <w:snapToGrid w:val="false"/>
              <w:spacing w:before="120" w:after="120"/>
              <w:rPr>
                <w:rFonts w:ascii="Arial" w:hAnsi="Arial" w:cs="Arial"/>
                <w:b/>
                <w:b/>
                <w:bCs/>
              </w:rPr>
            </w:pPr>
            <w:r>
              <w:rPr>
                <w:rFonts w:cs="Arial" w:ascii="Arial" w:hAnsi="Arial"/>
                <w:b/>
                <w:bCs/>
              </w:rPr>
            </w:r>
          </w:p>
        </w:tc>
        <w:tc>
          <w:tcPr>
            <w:tcW w:w="5781" w:type="dxa"/>
            <w:gridSpan w:val="2"/>
            <w:tcBorders>
              <w:top w:val="single" w:sz="4" w:space="0" w:color="000000"/>
              <w:bottom w:val="single" w:sz="4" w:space="0" w:color="000000"/>
            </w:tcBorders>
            <w:shd w:fill="EDEDED" w:val="clear"/>
          </w:tcPr>
          <w:p>
            <w:pPr>
              <w:pStyle w:val="Normal"/>
              <w:spacing w:before="120" w:after="120"/>
              <w:rPr>
                <w:rFonts w:ascii="Arial" w:hAnsi="Arial" w:cs="Arial"/>
                <w:b/>
                <w:b/>
                <w:bCs/>
              </w:rPr>
            </w:pPr>
            <w:r>
              <w:rPr>
                <w:rFonts w:cs="Arial" w:ascii="Arial" w:hAnsi="Arial"/>
                <w:b/>
                <w:bCs/>
              </w:rPr>
              <w:t>Grade G</w:t>
            </w:r>
          </w:p>
        </w:tc>
        <w:tc>
          <w:tcPr>
            <w:tcW w:w="3579" w:type="dxa"/>
            <w:tcBorders>
              <w:top w:val="single" w:sz="4" w:space="0" w:color="000000"/>
              <w:bottom w:val="single" w:sz="4" w:space="0" w:color="000000"/>
            </w:tcBorders>
            <w:shd w:fill="EDEDED" w:val="clear"/>
          </w:tcPr>
          <w:p>
            <w:pPr>
              <w:pStyle w:val="Normal"/>
              <w:snapToGrid w:val="false"/>
              <w:spacing w:before="120" w:after="120"/>
              <w:rPr>
                <w:rFonts w:ascii="Arial" w:hAnsi="Arial" w:cs="Arial"/>
                <w:b/>
                <w:b/>
                <w:bCs/>
              </w:rPr>
            </w:pPr>
            <w:r>
              <w:rPr>
                <w:rFonts w:cs="Arial" w:ascii="Arial" w:hAnsi="Arial"/>
                <w:b/>
                <w:bCs/>
              </w:rPr>
            </w:r>
          </w:p>
        </w:tc>
      </w:tr>
      <w:tr>
        <w:trPr>
          <w:cantSplit w:val="true"/>
        </w:trPr>
        <w:tc>
          <w:tcPr>
            <w:tcW w:w="70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78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Some elements of this post are subject to  a standard disclosure from the Disclosure &amp; Barring Service with check of relevant barred list(s)</w:t>
            </w:r>
          </w:p>
        </w:tc>
        <w:tc>
          <w:tcPr>
            <w:tcW w:w="3579"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 Interview</w:t>
            </w:r>
          </w:p>
        </w:tc>
      </w:tr>
    </w:tbl>
    <w:p>
      <w:pPr>
        <w:pStyle w:val="Normal"/>
        <w:spacing w:lineRule="auto" w:line="240" w:before="0" w:after="0"/>
        <w:rPr>
          <w:rFonts w:ascii="Arial" w:hAnsi="Arial" w:cs="Arial"/>
          <w:b/>
          <w:b/>
        </w:rPr>
      </w:pPr>
      <w:r>
        <w:rPr>
          <w:rFonts w:cs="Arial" w:ascii="Arial" w:hAnsi="Arial"/>
          <w:b/>
        </w:rPr>
      </w:r>
    </w:p>
    <w:p>
      <w:pPr>
        <w:pStyle w:val="Normal"/>
        <w:spacing w:lineRule="auto" w:line="256" w:before="0" w:after="160"/>
        <w:rPr>
          <w:rFonts w:ascii="Arial" w:hAnsi="Arial" w:cs="Arial"/>
          <w:b/>
          <w:b/>
        </w:rPr>
      </w:pPr>
      <w:r>
        <w:rPr>
          <w:rFonts w:cs="Arial" w:ascii="Arial" w:hAnsi="Arial"/>
          <w:b/>
        </w:rPr>
      </w:r>
      <w:r>
        <w:br w:type="page"/>
      </w:r>
    </w:p>
    <w:p>
      <w:pPr>
        <w:pStyle w:val="Normal"/>
        <w:rPr>
          <w:rFonts w:ascii="Arial" w:hAnsi="Arial" w:cs="Arial"/>
          <w:b/>
          <w:b/>
        </w:rPr>
      </w:pPr>
      <w:r>
        <w:rPr>
          <w:rFonts w:cs="Arial" w:ascii="Arial" w:hAnsi="Arial"/>
          <w:b/>
        </w:rPr>
      </w:r>
    </w:p>
    <w:tbl>
      <w:tblPr>
        <w:tblW w:w="10075" w:type="dxa"/>
        <w:jc w:val="left"/>
        <w:tblInd w:w="-10" w:type="dxa"/>
        <w:tblCellMar>
          <w:top w:w="0" w:type="dxa"/>
          <w:left w:w="108" w:type="dxa"/>
          <w:bottom w:w="0" w:type="dxa"/>
          <w:right w:w="108" w:type="dxa"/>
        </w:tblCellMar>
      </w:tblPr>
      <w:tblGrid>
        <w:gridCol w:w="675"/>
        <w:gridCol w:w="1133"/>
        <w:gridCol w:w="4678"/>
        <w:gridCol w:w="3579"/>
        <w:gridCol w:w="10"/>
      </w:tblGrid>
      <w:tr>
        <w:trPr>
          <w:trHeight w:val="653" w:hRule="atLeast"/>
        </w:trPr>
        <w:tc>
          <w:tcPr>
            <w:tcW w:w="1808" w:type="dxa"/>
            <w:gridSpan w:val="2"/>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rFonts w:ascii="Arial" w:hAnsi="Arial" w:cs="Arial"/>
                <w:b/>
                <w:b/>
              </w:rPr>
            </w:pPr>
            <w:r>
              <w:rPr>
                <w:rFonts w:cs="Arial" w:ascii="Arial" w:hAnsi="Arial"/>
                <w:b/>
              </w:rPr>
              <w:t>STAGE TWO</w:t>
            </w:r>
          </w:p>
        </w:tc>
        <w:tc>
          <w:tcPr>
            <w:tcW w:w="826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486" w:type="dxa"/>
            <w:gridSpan w:val="3"/>
            <w:tcBorders>
              <w:top w:val="single" w:sz="4" w:space="0" w:color="000000"/>
              <w:left w:val="single" w:sz="4" w:space="0" w:color="000000"/>
              <w:bottom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Additional Requirements</w:t>
            </w:r>
          </w:p>
        </w:tc>
        <w:tc>
          <w:tcPr>
            <w:tcW w:w="3589" w:type="dxa"/>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Method of Assessment</w:t>
            </w:r>
          </w:p>
        </w:tc>
      </w:tr>
      <w:tr>
        <w:trPr>
          <w:cantSplit w:val="true"/>
        </w:trPr>
        <w:tc>
          <w:tcPr>
            <w:tcW w:w="10075"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1.</w:t>
              <w:tab/>
              <w:t>Skills and Knowledge</w:t>
            </w:r>
          </w:p>
        </w:tc>
      </w:tr>
      <w:tr>
        <w:trPr>
          <w:cantSplit w:val="true"/>
        </w:trPr>
        <w:tc>
          <w:tcPr>
            <w:tcW w:w="675" w:type="dxa"/>
            <w:tcBorders>
              <w:top w:val="single" w:sz="4" w:space="0" w:color="000000"/>
              <w:bottom w:val="single" w:sz="4" w:space="0" w:color="000000"/>
            </w:tcBorders>
            <w:shd w:fill="EDEDED" w:val="clear"/>
          </w:tcPr>
          <w:p>
            <w:pPr>
              <w:pStyle w:val="Normal"/>
              <w:snapToGrid w:val="false"/>
              <w:spacing w:before="120" w:after="120"/>
              <w:rPr>
                <w:rFonts w:ascii="Arial" w:hAnsi="Arial" w:cs="Arial"/>
                <w:b/>
                <w:b/>
                <w:bCs/>
              </w:rPr>
            </w:pPr>
            <w:r>
              <w:rPr>
                <w:rFonts w:cs="Arial" w:ascii="Arial" w:hAnsi="Arial"/>
                <w:b/>
                <w:bCs/>
              </w:rPr>
            </w:r>
          </w:p>
        </w:tc>
        <w:tc>
          <w:tcPr>
            <w:tcW w:w="5811" w:type="dxa"/>
            <w:gridSpan w:val="2"/>
            <w:tcBorders>
              <w:top w:val="single" w:sz="4" w:space="0" w:color="000000"/>
              <w:bottom w:val="single" w:sz="4" w:space="0" w:color="000000"/>
            </w:tcBorders>
            <w:shd w:fill="EDEDED" w:val="clear"/>
          </w:tcPr>
          <w:p>
            <w:pPr>
              <w:pStyle w:val="Normal"/>
              <w:spacing w:before="120" w:after="120"/>
              <w:rPr>
                <w:rFonts w:ascii="Arial" w:hAnsi="Arial" w:cs="Arial"/>
                <w:b/>
                <w:b/>
                <w:bCs/>
              </w:rPr>
            </w:pPr>
            <w:r>
              <w:rPr>
                <w:rFonts w:cs="Arial" w:ascii="Arial" w:hAnsi="Arial"/>
                <w:b/>
                <w:bCs/>
              </w:rPr>
              <w:t>Grade E</w:t>
            </w:r>
          </w:p>
        </w:tc>
        <w:tc>
          <w:tcPr>
            <w:tcW w:w="3579" w:type="dxa"/>
            <w:tcBorders>
              <w:top w:val="single" w:sz="4" w:space="0" w:color="000000"/>
              <w:left w:val="single" w:sz="4" w:space="0" w:color="000000"/>
              <w:bottom w:val="single" w:sz="4" w:space="0" w:color="000000"/>
            </w:tcBorders>
            <w:shd w:fill="EDEDED" w:val="clear"/>
          </w:tcPr>
          <w:p>
            <w:pPr>
              <w:pStyle w:val="Normal"/>
              <w:snapToGrid w:val="false"/>
              <w:spacing w:before="120" w:after="120"/>
              <w:rPr>
                <w:rFonts w:ascii="Arial" w:hAnsi="Arial" w:cs="Arial"/>
                <w:b/>
                <w:b/>
                <w:bCs/>
              </w:rPr>
            </w:pPr>
            <w:r>
              <w:rPr>
                <w:rFonts w:cs="Arial" w:ascii="Arial" w:hAnsi="Arial"/>
                <w:b/>
                <w:bCs/>
              </w:rPr>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Understanding of the issues facing Local Government, Children’s and Adult Services</w:t>
            </w:r>
          </w:p>
        </w:tc>
        <w:tc>
          <w:tcPr>
            <w:tcW w:w="3579"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675" w:type="dxa"/>
            <w:tcBorders>
              <w:top w:val="single" w:sz="4" w:space="0" w:color="000000"/>
              <w:bottom w:val="single" w:sz="4" w:space="0" w:color="000000"/>
            </w:tcBorders>
            <w:shd w:fill="EDEDED" w:val="clear"/>
          </w:tcPr>
          <w:p>
            <w:pPr>
              <w:pStyle w:val="Normal"/>
              <w:snapToGrid w:val="false"/>
              <w:spacing w:before="120" w:after="120"/>
              <w:rPr>
                <w:rFonts w:ascii="Arial" w:hAnsi="Arial" w:cs="Arial"/>
                <w:b/>
                <w:b/>
                <w:bCs/>
              </w:rPr>
            </w:pPr>
            <w:r>
              <w:rPr>
                <w:rFonts w:cs="Arial" w:ascii="Arial" w:hAnsi="Arial"/>
                <w:b/>
                <w:bCs/>
              </w:rPr>
            </w:r>
          </w:p>
        </w:tc>
        <w:tc>
          <w:tcPr>
            <w:tcW w:w="5811" w:type="dxa"/>
            <w:gridSpan w:val="2"/>
            <w:tcBorders>
              <w:top w:val="single" w:sz="4" w:space="0" w:color="000000"/>
              <w:bottom w:val="single" w:sz="4" w:space="0" w:color="000000"/>
            </w:tcBorders>
            <w:shd w:fill="EDEDED" w:val="clear"/>
          </w:tcPr>
          <w:p>
            <w:pPr>
              <w:pStyle w:val="Normal"/>
              <w:spacing w:before="120" w:after="120"/>
              <w:rPr>
                <w:rFonts w:ascii="Arial" w:hAnsi="Arial" w:cs="Arial"/>
                <w:b/>
                <w:b/>
                <w:bCs/>
              </w:rPr>
            </w:pPr>
            <w:r>
              <w:rPr>
                <w:rFonts w:cs="Arial" w:ascii="Arial" w:hAnsi="Arial"/>
                <w:b/>
                <w:bCs/>
              </w:rPr>
              <w:t>Grade F</w:t>
            </w:r>
          </w:p>
        </w:tc>
        <w:tc>
          <w:tcPr>
            <w:tcW w:w="3579" w:type="dxa"/>
            <w:tcBorders>
              <w:top w:val="single" w:sz="4" w:space="0" w:color="000000"/>
              <w:left w:val="single" w:sz="4" w:space="0" w:color="000000"/>
              <w:bottom w:val="single" w:sz="4" w:space="0" w:color="000000"/>
            </w:tcBorders>
            <w:shd w:fill="EDEDED" w:val="clear"/>
          </w:tcPr>
          <w:p>
            <w:pPr>
              <w:pStyle w:val="Normal"/>
              <w:snapToGrid w:val="false"/>
              <w:spacing w:before="120" w:after="120"/>
              <w:rPr>
                <w:rFonts w:ascii="Arial" w:hAnsi="Arial" w:cs="Arial"/>
                <w:b/>
                <w:b/>
                <w:bCs/>
              </w:rPr>
            </w:pPr>
            <w:r>
              <w:rPr>
                <w:rFonts w:cs="Arial" w:ascii="Arial" w:hAnsi="Arial"/>
                <w:b/>
                <w:bCs/>
              </w:rPr>
            </w:r>
          </w:p>
        </w:tc>
      </w:tr>
      <w:tr>
        <w:trPr>
          <w:cantSplit w:val="true"/>
        </w:trPr>
        <w:tc>
          <w:tcPr>
            <w:tcW w:w="675" w:type="dxa"/>
            <w:tcBorders>
              <w:top w:val="single" w:sz="4" w:space="0" w:color="000000"/>
              <w:bottom w:val="single" w:sz="4" w:space="0" w:color="000000"/>
            </w:tcBorders>
            <w:shd w:fill="auto" w:val="clear"/>
          </w:tcPr>
          <w:p>
            <w:pPr>
              <w:pStyle w:val="ListParagraph"/>
              <w:numPr>
                <w:ilvl w:val="0"/>
                <w:numId w:val="2"/>
              </w:numPr>
              <w:snapToGrid w:val="false"/>
              <w:spacing w:before="120" w:after="120"/>
              <w:contextualSpacing/>
              <w:rPr>
                <w:rFonts w:ascii="Arial" w:hAnsi="Arial" w:cs="Arial"/>
                <w:b/>
                <w:b/>
                <w:bCs/>
              </w:rPr>
            </w:pPr>
            <w:r>
              <w:rPr>
                <w:rFonts w:cs="Arial"/>
                <w:b/>
                <w:bCs/>
              </w:rPr>
            </w:r>
          </w:p>
        </w:tc>
        <w:tc>
          <w:tcPr>
            <w:tcW w:w="581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Understanding of specialist software to support the efficient production of high quality business intelligence</w:t>
            </w:r>
          </w:p>
        </w:tc>
        <w:tc>
          <w:tcPr>
            <w:tcW w:w="3579"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675" w:type="dxa"/>
            <w:tcBorders>
              <w:top w:val="single" w:sz="4" w:space="0" w:color="000000"/>
              <w:bottom w:val="single" w:sz="4" w:space="0" w:color="000000"/>
            </w:tcBorders>
            <w:shd w:fill="EDEDED" w:val="clear"/>
          </w:tcPr>
          <w:p>
            <w:pPr>
              <w:pStyle w:val="Normal"/>
              <w:snapToGrid w:val="false"/>
              <w:spacing w:before="120" w:after="120"/>
              <w:rPr>
                <w:rFonts w:ascii="Arial" w:hAnsi="Arial" w:cs="Arial"/>
                <w:b/>
                <w:b/>
                <w:bCs/>
              </w:rPr>
            </w:pPr>
            <w:r>
              <w:rPr>
                <w:rFonts w:cs="Arial" w:ascii="Arial" w:hAnsi="Arial"/>
                <w:b/>
                <w:bCs/>
              </w:rPr>
            </w:r>
          </w:p>
        </w:tc>
        <w:tc>
          <w:tcPr>
            <w:tcW w:w="5811" w:type="dxa"/>
            <w:gridSpan w:val="2"/>
            <w:tcBorders>
              <w:top w:val="single" w:sz="4" w:space="0" w:color="000000"/>
              <w:bottom w:val="single" w:sz="4" w:space="0" w:color="000000"/>
            </w:tcBorders>
            <w:shd w:fill="EDEDED" w:val="clear"/>
          </w:tcPr>
          <w:p>
            <w:pPr>
              <w:pStyle w:val="Normal"/>
              <w:spacing w:before="120" w:after="120"/>
              <w:rPr>
                <w:rFonts w:ascii="Arial" w:hAnsi="Arial" w:cs="Arial"/>
                <w:b/>
                <w:b/>
                <w:bCs/>
              </w:rPr>
            </w:pPr>
            <w:r>
              <w:rPr>
                <w:rFonts w:cs="Arial" w:ascii="Arial" w:hAnsi="Arial"/>
                <w:b/>
                <w:bCs/>
              </w:rPr>
              <w:t>Grade G</w:t>
            </w:r>
          </w:p>
        </w:tc>
        <w:tc>
          <w:tcPr>
            <w:tcW w:w="3579" w:type="dxa"/>
            <w:tcBorders>
              <w:top w:val="single" w:sz="4" w:space="0" w:color="000000"/>
              <w:left w:val="single" w:sz="4" w:space="0" w:color="000000"/>
              <w:bottom w:val="single" w:sz="4" w:space="0" w:color="000000"/>
            </w:tcBorders>
            <w:shd w:fill="EDEDED" w:val="clear"/>
          </w:tcPr>
          <w:p>
            <w:pPr>
              <w:pStyle w:val="Normal"/>
              <w:snapToGrid w:val="false"/>
              <w:spacing w:before="120" w:after="120"/>
              <w:rPr>
                <w:rFonts w:ascii="Arial" w:hAnsi="Arial" w:cs="Arial"/>
                <w:b/>
                <w:b/>
                <w:bCs/>
              </w:rPr>
            </w:pPr>
            <w:r>
              <w:rPr>
                <w:rFonts w:cs="Arial" w:ascii="Arial" w:hAnsi="Arial"/>
                <w:b/>
                <w:bCs/>
              </w:rPr>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Understanding of the issues facing the integrated health and social care system </w:t>
            </w:r>
          </w:p>
        </w:tc>
        <w:tc>
          <w:tcPr>
            <w:tcW w:w="3579" w:type="dxa"/>
            <w:tcBorders>
              <w:top w:val="single" w:sz="4" w:space="0" w:color="000000"/>
              <w:left w:val="single" w:sz="4" w:space="0" w:color="000000"/>
              <w:bottom w:val="single" w:sz="4" w:space="0" w:color="000000"/>
            </w:tcBorders>
            <w:shd w:fill="auto" w:val="clear"/>
          </w:tcPr>
          <w:p>
            <w:pPr>
              <w:pStyle w:val="Normal"/>
              <w:spacing w:before="120" w:after="120"/>
              <w:rPr>
                <w:rFonts w:cs="Arial"/>
              </w:rPr>
            </w:pPr>
            <w:r>
              <w:rPr>
                <w:rFonts w:cs="Arial"/>
              </w:rPr>
              <w:t>Application Form/Interview</w:t>
            </w:r>
          </w:p>
        </w:tc>
      </w:tr>
      <w:tr>
        <w:trPr>
          <w:cantSplit w:val="true"/>
        </w:trPr>
        <w:tc>
          <w:tcPr>
            <w:tcW w:w="10075"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675" w:type="dxa"/>
            <w:tcBorders>
              <w:top w:val="single" w:sz="4" w:space="0" w:color="000000"/>
              <w:bottom w:val="single" w:sz="4" w:space="0" w:color="000000"/>
            </w:tcBorders>
            <w:shd w:fill="E7E6E6" w:val="clear"/>
          </w:tcPr>
          <w:p>
            <w:pPr>
              <w:pStyle w:val="Normal"/>
              <w:snapToGrid w:val="false"/>
              <w:spacing w:before="120" w:after="120"/>
              <w:rPr>
                <w:rFonts w:ascii="Arial" w:hAnsi="Arial" w:cs="Arial"/>
                <w:b/>
                <w:b/>
                <w:bCs/>
              </w:rPr>
            </w:pPr>
            <w:r>
              <w:rPr>
                <w:rFonts w:cs="Arial" w:ascii="Arial" w:hAnsi="Arial"/>
                <w:b/>
                <w:bCs/>
              </w:rPr>
            </w:r>
          </w:p>
        </w:tc>
        <w:tc>
          <w:tcPr>
            <w:tcW w:w="5811" w:type="dxa"/>
            <w:gridSpan w:val="2"/>
            <w:tcBorders>
              <w:top w:val="single" w:sz="4" w:space="0" w:color="000000"/>
              <w:bottom w:val="single" w:sz="4" w:space="0" w:color="000000"/>
            </w:tcBorders>
            <w:shd w:fill="E7E6E6" w:val="clear"/>
          </w:tcPr>
          <w:p>
            <w:pPr>
              <w:pStyle w:val="Normal"/>
              <w:spacing w:before="120" w:after="120"/>
              <w:rPr>
                <w:rFonts w:ascii="Arial" w:hAnsi="Arial" w:cs="Arial"/>
                <w:b/>
                <w:b/>
                <w:bCs/>
              </w:rPr>
            </w:pPr>
            <w:r>
              <w:rPr>
                <w:rFonts w:cs="Arial" w:ascii="Arial" w:hAnsi="Arial"/>
                <w:b/>
                <w:bCs/>
              </w:rPr>
              <w:t>Grade G</w:t>
            </w:r>
          </w:p>
        </w:tc>
        <w:tc>
          <w:tcPr>
            <w:tcW w:w="3579" w:type="dxa"/>
            <w:tcBorders>
              <w:top w:val="single" w:sz="4" w:space="0" w:color="000000"/>
              <w:left w:val="single" w:sz="4" w:space="0" w:color="000000"/>
              <w:bottom w:val="single" w:sz="4" w:space="0" w:color="000000"/>
            </w:tcBorders>
            <w:shd w:fill="E7E6E6" w:val="clear"/>
          </w:tcPr>
          <w:p>
            <w:pPr>
              <w:pStyle w:val="Normal"/>
              <w:snapToGrid w:val="false"/>
              <w:spacing w:before="120" w:after="120"/>
              <w:rPr>
                <w:rFonts w:ascii="Arial" w:hAnsi="Arial" w:cs="Arial"/>
                <w:b/>
                <w:b/>
                <w:bCs/>
              </w:rPr>
            </w:pPr>
            <w:r>
              <w:rPr>
                <w:rFonts w:cs="Arial" w:ascii="Arial" w:hAnsi="Arial"/>
                <w:b/>
                <w:bCs/>
              </w:rPr>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5811"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Experience of forecasting models relating to schools, children, young people and adults (eg pupil forecasting or demand for care services)</w:t>
            </w:r>
          </w:p>
        </w:tc>
        <w:tc>
          <w:tcPr>
            <w:tcW w:w="3579" w:type="dxa"/>
            <w:tcBorders>
              <w:top w:val="single" w:sz="4" w:space="0" w:color="000000"/>
              <w:left w:val="single" w:sz="4" w:space="0" w:color="000000"/>
              <w:bottom w:val="single" w:sz="4" w:space="0" w:color="000000"/>
            </w:tcBorders>
            <w:shd w:fill="auto" w:val="clear"/>
          </w:tcPr>
          <w:p>
            <w:pPr>
              <w:pStyle w:val="Normal"/>
              <w:spacing w:before="120" w:after="120"/>
              <w:rPr>
                <w:rFonts w:cs="Arial"/>
              </w:rPr>
            </w:pPr>
            <w:r>
              <w:rPr>
                <w:rFonts w:cs="Arial"/>
              </w:rPr>
              <w:t>Application Form/Interview</w:t>
            </w:r>
          </w:p>
        </w:tc>
      </w:tr>
    </w:tbl>
    <w:p>
      <w:pPr>
        <w:pStyle w:val="Normal"/>
        <w:spacing w:lineRule="auto" w:line="256" w:before="0" w:after="160"/>
        <w:rPr>
          <w:rFonts w:ascii="Arial" w:hAnsi="Arial" w:cs="Arial"/>
          <w:b/>
          <w:b/>
        </w:rPr>
      </w:pPr>
      <w:r>
        <w:rPr>
          <w:rFonts w:cs="Arial" w:ascii="Arial" w:hAnsi="Arial"/>
          <w:b/>
        </w:rPr>
      </w:r>
    </w:p>
    <w:p>
      <w:pPr>
        <w:pStyle w:val="Normal"/>
        <w:spacing w:lineRule="auto" w:line="256" w:before="0" w:after="160"/>
        <w:rPr>
          <w:rFonts w:ascii="Arial" w:hAnsi="Arial" w:cs="Arial"/>
          <w:b/>
          <w:b/>
        </w:rPr>
      </w:pPr>
      <w:r>
        <w:rPr>
          <w:rFonts w:cs="Arial" w:ascii="Arial" w:hAnsi="Arial"/>
          <w:b/>
        </w:rPr>
      </w:r>
    </w:p>
    <w:tbl>
      <w:tblPr>
        <w:tblW w:w="10064" w:type="dxa"/>
        <w:jc w:val="left"/>
        <w:tblInd w:w="0" w:type="dxa"/>
        <w:tblCellMar>
          <w:top w:w="57" w:type="dxa"/>
          <w:left w:w="108" w:type="dxa"/>
          <w:bottom w:w="57" w:type="dxa"/>
          <w:right w:w="108" w:type="dxa"/>
        </w:tblCellMar>
      </w:tblPr>
      <w:tblGrid>
        <w:gridCol w:w="4572"/>
        <w:gridCol w:w="5492"/>
      </w:tblGrid>
      <w:tr>
        <w:trPr/>
        <w:tc>
          <w:tcPr>
            <w:tcW w:w="4572" w:type="dxa"/>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492" w:type="dxa"/>
            <w:tcBorders/>
            <w:shd w:fill="auto" w:val="clear"/>
          </w:tcPr>
          <w:p>
            <w:pPr>
              <w:pStyle w:val="Normal"/>
              <w:spacing w:lineRule="auto" w:line="240" w:before="0" w:after="0"/>
              <w:rPr>
                <w:rFonts w:ascii="Arial" w:hAnsi="Arial" w:cs="Arial"/>
                <w:b/>
                <w:b/>
              </w:rPr>
            </w:pPr>
            <w:r>
              <w:rPr>
                <w:rFonts w:cs="Arial" w:ascii="Arial" w:hAnsi="Arial"/>
                <w:b/>
              </w:rPr>
              <w:t>Ali Hart</w:t>
            </w:r>
          </w:p>
        </w:tc>
      </w:tr>
      <w:tr>
        <w:trPr/>
        <w:tc>
          <w:tcPr>
            <w:tcW w:w="4572" w:type="dxa"/>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492" w:type="dxa"/>
            <w:tcBorders/>
            <w:shd w:fill="auto" w:val="clear"/>
          </w:tcPr>
          <w:p>
            <w:pPr>
              <w:pStyle w:val="Normal"/>
              <w:spacing w:lineRule="auto" w:line="240" w:before="0" w:after="0"/>
              <w:rPr>
                <w:rFonts w:ascii="Arial" w:hAnsi="Arial" w:cs="Arial"/>
                <w:b/>
                <w:b/>
              </w:rPr>
            </w:pPr>
            <w:r>
              <w:rPr>
                <w:rFonts w:cs="Arial" w:ascii="Arial" w:hAnsi="Arial"/>
                <w:b/>
              </w:rPr>
              <w:t>January 2024</w:t>
            </w:r>
          </w:p>
        </w:tc>
      </w:tr>
    </w:tbl>
    <w:p>
      <w:pPr>
        <w:pStyle w:val="Normal"/>
        <w:spacing w:lineRule="auto" w:line="256" w:before="0" w:after="160"/>
        <w:rPr>
          <w:rFonts w:ascii="Arial" w:hAnsi="Arial" w:cs="Arial"/>
          <w:b/>
          <w:b/>
        </w:rPr>
      </w:pPr>
      <w:r>
        <w:rPr>
          <w:rFonts w:cs="Arial" w:ascii="Arial" w:hAnsi="Arial"/>
          <w:b/>
        </w:rPr>
      </w:r>
    </w:p>
    <w:p>
      <w:pPr>
        <w:pStyle w:val="Normal"/>
        <w:spacing w:lineRule="auto" w:line="256" w:before="0" w:after="160"/>
        <w:rPr>
          <w:rFonts w:ascii="Arial" w:hAnsi="Arial" w:cs="Arial"/>
          <w:b/>
          <w:b/>
        </w:rPr>
      </w:pPr>
      <w:r>
        <w:rPr>
          <w:rFonts w:cs="Arial" w:ascii="Arial" w:hAnsi="Arial"/>
          <w:b/>
        </w:rPr>
      </w:r>
      <w:r>
        <w:br w:type="page"/>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December 2023</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