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ascii="Arial" w:hAnsi="Arial" w:cs="Arial"/>
          <w:b/>
          <w:bCs/>
          <w:sz w:val="40"/>
          <w:szCs w:val="40"/>
        </w:rPr>
      </w:pPr>
      <w:r>
        <w:rPr>
          <w:rFonts w:eastAsia="Arial" w:cs="Arial" w:ascii="Arial" w:hAnsi="Arial"/>
          <w:b/>
          <w:bCs/>
          <w:sz w:val="40"/>
          <w:szCs w:val="40"/>
        </w:rPr>
        <w:t xml:space="preserve"> </w:t>
      </w:r>
      <w:r>
        <w:rPr>
          <w:rFonts w:cs="Arial" w:ascii="Arial" w:hAnsi="Arial"/>
          <w:b/>
          <w:bCs/>
          <w:sz w:val="40"/>
          <w:szCs w:val="40"/>
        </w:rPr>
        <w:t xml:space="preserve">Job Description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b/>
              </w:rPr>
            </w:pPr>
            <w:r>
              <w:rPr>
                <w:rFonts w:cs="Arial" w:ascii="Arial" w:hAnsi="Arial"/>
                <w:b/>
              </w:rPr>
              <w:t>ADULT’S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b/>
              </w:rPr>
            </w:pPr>
            <w:r>
              <w:rPr>
                <w:rFonts w:cs="Arial" w:ascii="Arial" w:hAnsi="Arial"/>
                <w:b/>
              </w:rPr>
              <w:t>DIRECT PAYMENTS ADMINISTRATION OFFICER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rPr>
            </w:pPr>
            <w:r>
              <w:rPr>
                <w:rFonts w:cs="Arial" w:ascii="Arial" w:hAnsi="Arial"/>
              </w:rPr>
              <w:t>D</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rPr>
            </w:pPr>
            <w:r>
              <w:rPr>
                <w:rFonts w:cs="Arial" w:ascii="Arial" w:hAnsi="Arial"/>
              </w:rPr>
              <w:t xml:space="preserve">To assist in the facilitation and administration of Direct Payments to clients of the department. </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b/>
              </w:rPr>
            </w:pPr>
            <w:r>
              <w:rPr>
                <w:rFonts w:cs="Arial" w:ascii="Arial" w:hAnsi="Arial"/>
                <w:b/>
              </w:rPr>
              <w:t>Reporting To</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rPr>
            </w:pPr>
            <w:r>
              <w:rPr>
                <w:rFonts w:cs="Arial" w:ascii="Arial" w:hAnsi="Arial"/>
              </w:rPr>
              <w:t>Direct Payments Manager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rPr>
      </w:pPr>
      <w:r>
        <w:rPr>
          <w:rFonts w:cs="Arial" w:ascii="Arial" w:hAnsi="Arial"/>
          <w:b/>
        </w:rPr>
        <w:t>Main Duties</w:t>
      </w:r>
    </w:p>
    <w:tbl>
      <w:tblPr>
        <w:tblW w:w="9627" w:type="dxa"/>
        <w:jc w:val="left"/>
        <w:tblInd w:w="108" w:type="dxa"/>
        <w:tblLayout w:type="fixed"/>
        <w:tblCellMar>
          <w:top w:w="0" w:type="dxa"/>
          <w:left w:w="108" w:type="dxa"/>
          <w:bottom w:w="0" w:type="dxa"/>
          <w:right w:w="108" w:type="dxa"/>
        </w:tblCellMar>
      </w:tblPr>
      <w:tblGrid>
        <w:gridCol w:w="808"/>
        <w:gridCol w:w="3759"/>
        <w:gridCol w:w="5060"/>
      </w:tblGrid>
      <w:tr>
        <w:trPr>
          <w:trHeight w:val="506" w:hRule="atLeast"/>
        </w:trPr>
        <w:tc>
          <w:tcPr>
            <w:tcW w:w="8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1</w:t>
            </w:r>
          </w:p>
        </w:tc>
        <w:tc>
          <w:tcPr>
            <w:tcW w:w="881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To be responsible for requesting and collating audit paperwork from Direct Payment recipients.</w:t>
            </w:r>
          </w:p>
        </w:tc>
      </w:tr>
      <w:tr>
        <w:trPr>
          <w:trHeight w:val="506" w:hRule="atLeast"/>
        </w:trPr>
        <w:tc>
          <w:tcPr>
            <w:tcW w:w="8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2</w:t>
            </w:r>
          </w:p>
        </w:tc>
        <w:tc>
          <w:tcPr>
            <w:tcW w:w="881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To record and store audit paperwork and information as and when received.</w:t>
            </w:r>
          </w:p>
        </w:tc>
      </w:tr>
      <w:tr>
        <w:trPr>
          <w:trHeight w:val="506" w:hRule="atLeast"/>
        </w:trPr>
        <w:tc>
          <w:tcPr>
            <w:tcW w:w="8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3</w:t>
            </w:r>
          </w:p>
        </w:tc>
        <w:tc>
          <w:tcPr>
            <w:tcW w:w="881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To help and assist Direct Payments recipients to understand the audit arrangements and ensure they comply with the audit requirements.</w:t>
            </w:r>
          </w:p>
        </w:tc>
      </w:tr>
      <w:tr>
        <w:trPr>
          <w:trHeight w:val="506" w:hRule="atLeast"/>
        </w:trPr>
        <w:tc>
          <w:tcPr>
            <w:tcW w:w="8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4</w:t>
            </w:r>
          </w:p>
        </w:tc>
        <w:tc>
          <w:tcPr>
            <w:tcW w:w="881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To respond to Direct Payment queries from service users, social care staff and external parties, including meeting with clients where appropriate.</w:t>
            </w:r>
          </w:p>
        </w:tc>
      </w:tr>
      <w:tr>
        <w:trPr>
          <w:trHeight w:val="506" w:hRule="atLeast"/>
        </w:trPr>
        <w:tc>
          <w:tcPr>
            <w:tcW w:w="8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5</w:t>
            </w:r>
          </w:p>
        </w:tc>
        <w:tc>
          <w:tcPr>
            <w:tcW w:w="881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To reconcile clients Direct Payment bank accounts, investigate any anomalies and request payment of any overpayments.</w:t>
            </w:r>
          </w:p>
        </w:tc>
      </w:tr>
      <w:tr>
        <w:trPr>
          <w:trHeight w:val="506" w:hRule="atLeast"/>
        </w:trPr>
        <w:tc>
          <w:tcPr>
            <w:tcW w:w="8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6</w:t>
            </w:r>
          </w:p>
        </w:tc>
        <w:tc>
          <w:tcPr>
            <w:tcW w:w="881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To maintain accurate financial information and records.</w:t>
            </w:r>
          </w:p>
        </w:tc>
      </w:tr>
      <w:tr>
        <w:trPr>
          <w:trHeight w:val="506" w:hRule="atLeast"/>
        </w:trPr>
        <w:tc>
          <w:tcPr>
            <w:tcW w:w="8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7</w:t>
            </w:r>
          </w:p>
        </w:tc>
        <w:tc>
          <w:tcPr>
            <w:tcW w:w="881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To assist in debt recovery work.</w:t>
            </w:r>
          </w:p>
        </w:tc>
      </w:tr>
      <w:tr>
        <w:trPr/>
        <w:tc>
          <w:tcPr>
            <w:tcW w:w="456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Date Job Description prepared/updated:</w:t>
            </w:r>
          </w:p>
        </w:tc>
        <w:tc>
          <w:tcPr>
            <w:tcW w:w="50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November 2022</w:t>
            </w:r>
          </w:p>
        </w:tc>
      </w:tr>
      <w:tr>
        <w:trPr/>
        <w:tc>
          <w:tcPr>
            <w:tcW w:w="456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Job Description prepared by:</w:t>
            </w:r>
          </w:p>
        </w:tc>
        <w:tc>
          <w:tcPr>
            <w:tcW w:w="506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Financial Services Manager</w:t>
            </w:r>
          </w:p>
        </w:tc>
      </w:tr>
    </w:tbl>
    <w:p>
      <w:pPr>
        <w:sectPr>
          <w:headerReference w:type="default" r:id="rId3"/>
          <w:footerReference w:type="default" r:id="rId4"/>
          <w:type w:val="nextPage"/>
          <w:pgSz w:w="11906" w:h="16838"/>
          <w:pgMar w:left="1134" w:right="1134" w:gutter="0" w:header="709" w:top="1361" w:footer="709" w:bottom="1134"/>
          <w:pgNumType w:fmt="decimal"/>
          <w:formProt w:val="false"/>
          <w:textDirection w:val="lrTb"/>
          <w:docGrid w:type="default" w:linePitch="360" w:charSpace="4096"/>
        </w:sectPr>
      </w:pPr>
    </w:p>
    <w:p>
      <w:pPr>
        <w:pStyle w:val="Normal"/>
        <w:rPr>
          <w:rFonts w:ascii="Arial" w:hAnsi="Arial" w:cs="Arial"/>
          <w:b/>
          <w:bCs/>
          <w:sz w:val="40"/>
          <w:szCs w:val="40"/>
        </w:rPr>
      </w:pPr>
      <w:r>
        <w:rPr>
          <w:rFonts w:cs="Arial" w:ascii="Arial" w:hAnsi="Arial"/>
          <w:b/>
          <w:bCs/>
          <w:sz w:val="40"/>
          <w:szCs w:val="40"/>
        </w:rPr>
        <w:t>Person Specification</w:t>
      </w:r>
    </w:p>
    <w:tbl>
      <w:tblPr>
        <w:tblW w:w="9628" w:type="dxa"/>
        <w:jc w:val="left"/>
        <w:tblInd w:w="108" w:type="dxa"/>
        <w:tblLayout w:type="fixed"/>
        <w:tblCellMar>
          <w:top w:w="0" w:type="dxa"/>
          <w:left w:w="108" w:type="dxa"/>
          <w:bottom w:w="0" w:type="dxa"/>
          <w:right w:w="108" w:type="dxa"/>
        </w:tblCellMar>
      </w:tblPr>
      <w:tblGrid>
        <w:gridCol w:w="646"/>
        <w:gridCol w:w="31"/>
        <w:gridCol w:w="918"/>
        <w:gridCol w:w="135"/>
        <w:gridCol w:w="4082"/>
        <w:gridCol w:w="374"/>
        <w:gridCol w:w="19"/>
        <w:gridCol w:w="3423"/>
      </w:tblGrid>
      <w:tr>
        <w:trPr/>
        <w:tc>
          <w:tcPr>
            <w:tcW w:w="1595" w:type="dxa"/>
            <w:gridSpan w:val="3"/>
            <w:tcBorders/>
          </w:tcPr>
          <w:p>
            <w:pPr>
              <w:pStyle w:val="Normal"/>
              <w:spacing w:lineRule="auto" w:line="240" w:before="60" w:after="60"/>
              <w:rPr>
                <w:rFonts w:ascii="Arial" w:hAnsi="Arial" w:cs="Arial"/>
                <w:b/>
              </w:rPr>
            </w:pPr>
            <w:r>
              <w:rPr>
                <w:rFonts w:cs="Arial" w:ascii="Arial" w:hAnsi="Arial"/>
                <w:b/>
              </w:rPr>
              <w:t>Department</w:t>
            </w:r>
          </w:p>
        </w:tc>
        <w:tc>
          <w:tcPr>
            <w:tcW w:w="8033" w:type="dxa"/>
            <w:gridSpan w:val="5"/>
            <w:tcBorders/>
          </w:tcPr>
          <w:p>
            <w:pPr>
              <w:pStyle w:val="Normal"/>
              <w:spacing w:lineRule="auto" w:line="240" w:before="60" w:after="60"/>
              <w:rPr>
                <w:rFonts w:ascii="Arial" w:hAnsi="Arial" w:cs="Arial"/>
                <w:b/>
                <w:caps/>
              </w:rPr>
            </w:pPr>
            <w:r>
              <w:rPr>
                <w:rFonts w:cs="Arial" w:ascii="Arial" w:hAnsi="Arial"/>
                <w:b/>
                <w:caps/>
              </w:rPr>
              <w:t>ADULT’S</w:t>
            </w:r>
          </w:p>
        </w:tc>
      </w:tr>
      <w:tr>
        <w:trPr/>
        <w:tc>
          <w:tcPr>
            <w:tcW w:w="1595" w:type="dxa"/>
            <w:gridSpan w:val="3"/>
            <w:tcBorders>
              <w:bottom w:val="single" w:sz="4" w:space="0" w:color="000000"/>
            </w:tcBorders>
          </w:tcPr>
          <w:p>
            <w:pPr>
              <w:pStyle w:val="Normal"/>
              <w:spacing w:lineRule="auto" w:line="240" w:before="60" w:after="240"/>
              <w:rPr>
                <w:rFonts w:ascii="Arial" w:hAnsi="Arial" w:cs="Arial"/>
                <w:b/>
              </w:rPr>
            </w:pPr>
            <w:r>
              <w:rPr>
                <w:rFonts w:cs="Arial" w:ascii="Arial" w:hAnsi="Arial"/>
                <w:b/>
              </w:rPr>
              <w:t>Job Title</w:t>
            </w:r>
          </w:p>
        </w:tc>
        <w:tc>
          <w:tcPr>
            <w:tcW w:w="8033" w:type="dxa"/>
            <w:gridSpan w:val="5"/>
            <w:tcBorders>
              <w:bottom w:val="single" w:sz="4" w:space="0" w:color="000000"/>
            </w:tcBorders>
          </w:tcPr>
          <w:p>
            <w:pPr>
              <w:pStyle w:val="Normal"/>
              <w:spacing w:lineRule="auto" w:line="240" w:before="60" w:after="60"/>
              <w:rPr>
                <w:rFonts w:ascii="Arial" w:hAnsi="Arial" w:cs="Arial"/>
                <w:b/>
                <w:caps/>
              </w:rPr>
            </w:pPr>
            <w:r>
              <w:rPr>
                <w:rFonts w:cs="Arial" w:ascii="Arial" w:hAnsi="Arial"/>
                <w:b/>
                <w:caps/>
              </w:rPr>
              <w:t>Direct Payments administration officer</w:t>
            </w:r>
          </w:p>
        </w:tc>
      </w:tr>
      <w:tr>
        <w:trPr/>
        <w:tc>
          <w:tcPr>
            <w:tcW w:w="1595"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60" w:after="240"/>
              <w:rPr>
                <w:rFonts w:ascii="Arial" w:hAnsi="Arial" w:cs="Arial"/>
                <w:b/>
              </w:rPr>
            </w:pPr>
            <w:r>
              <w:rPr>
                <w:rFonts w:cs="Arial" w:ascii="Arial" w:hAnsi="Arial"/>
                <w:b/>
              </w:rPr>
              <w:t>Stage One</w:t>
            </w:r>
          </w:p>
        </w:tc>
        <w:tc>
          <w:tcPr>
            <w:tcW w:w="8033"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Hyperlink"/>
                <w:rFonts w:cs="Arial" w:ascii="Arial" w:hAnsi="Arial"/>
              </w:rPr>
              <w:t>Carers-Charter-FINAL.pdf (gmhsc.org.uk)</w:t>
            </w:r>
            <w:r>
              <w:rPr>
                <w:rFonts w:cs="Arial" w:ascii="Arial" w:hAnsi="Arial"/>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The Minimum Essential Requirements for the above Post are as Follows:</w:t>
            </w:r>
          </w:p>
        </w:tc>
        <w:tc>
          <w:tcPr>
            <w:tcW w:w="342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 xml:space="preserve">High level of numeracy skills and ability to provide accurate data and carry out reconciliations </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 xml:space="preserve">Demonstrate effective organisational skills with the ability to plan, prioritise and develop work </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input and retrieve information to and from computer systems using Microsoft Office applications</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 xml:space="preserve">Ability to work with figures and carry out arithmetical calculations and reconciliations </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communicate clearly, both in writing and orally especially with service users</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 xml:space="preserve">Ability to complete financial administrative tasks such as maintaining and updating records to a high level of accuracy </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 xml:space="preserve">Ability to work as part of a team and under own supervision using initiative </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8.</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 xml:space="preserve">Demonstrate effective communication skills in order to present information both verbally and in writing to a variety of audiences </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tcPr>
          <w:p>
            <w:pPr>
              <w:pStyle w:val="Normal"/>
              <w:spacing w:lineRule="auto" w:line="240" w:before="120" w:after="120"/>
              <w:ind w:right="175"/>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GCSE Grade C or above (or equivalent qualification) in both English and Maths  </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42" w:type="dxa"/>
            <w:gridSpan w:val="2"/>
            <w:tcBorders>
              <w:top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STAGE TWO</w:t>
            </w:r>
          </w:p>
        </w:tc>
        <w:tc>
          <w:tcPr>
            <w:tcW w:w="789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Additional Requirements</w:t>
            </w:r>
          </w:p>
        </w:tc>
        <w:tc>
          <w:tcPr>
            <w:tcW w:w="342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Method of Assessment</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Date Person Specification prepared/updated</w:t>
            </w:r>
          </w:p>
        </w:tc>
        <w:tc>
          <w:tcPr>
            <w:tcW w:w="3816" w:type="dxa"/>
            <w:gridSpan w:val="3"/>
            <w:tcBorders/>
          </w:tcPr>
          <w:p>
            <w:pPr>
              <w:pStyle w:val="Normal"/>
              <w:spacing w:lineRule="auto" w:line="240" w:before="0" w:after="0"/>
              <w:rPr>
                <w:rFonts w:ascii="Arial" w:hAnsi="Arial" w:cs="Arial"/>
                <w:b/>
              </w:rPr>
            </w:pPr>
            <w:r>
              <w:rPr>
                <w:rFonts w:cs="Arial" w:ascii="Arial" w:hAnsi="Arial"/>
                <w:b/>
              </w:rPr>
              <w:t>November 2022</w:t>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Person Specification prepared by</w:t>
            </w:r>
          </w:p>
        </w:tc>
        <w:tc>
          <w:tcPr>
            <w:tcW w:w="3816" w:type="dxa"/>
            <w:gridSpan w:val="3"/>
            <w:tcBorders/>
          </w:tcPr>
          <w:p>
            <w:pPr>
              <w:pStyle w:val="Normal"/>
              <w:spacing w:lineRule="auto" w:line="240" w:before="0" w:after="0"/>
              <w:rPr>
                <w:rFonts w:ascii="Arial" w:hAnsi="Arial" w:cs="Arial"/>
                <w:b/>
              </w:rPr>
            </w:pPr>
            <w:r>
              <w:rPr>
                <w:rFonts w:cs="Arial" w:ascii="Arial" w:hAnsi="Arial"/>
                <w:b/>
              </w:rPr>
              <w:t>Financial Services Manager</w:t>
            </w:r>
          </w:p>
        </w:tc>
      </w:tr>
    </w:tbl>
    <w:p>
      <w:pPr>
        <w:pStyle w:val="Normal"/>
        <w:spacing w:lineRule="auto" w:line="240" w:before="0" w:after="0"/>
        <w:rPr>
          <w:rFonts w:ascii="Arial" w:hAnsi="Arial" w:cs="Arial"/>
          <w:b/>
        </w:rPr>
      </w:pPr>
      <w:r>
        <w:rPr>
          <w:rFonts w:cs="Arial" w:ascii="Arial" w:hAnsi="Arial"/>
          <w:b/>
        </w:rPr>
      </w:r>
    </w:p>
    <w:p>
      <w:pPr>
        <w:sectPr>
          <w:headerReference w:type="default" r:id="rId5"/>
          <w:headerReference w:type="first" r:id="rId6"/>
          <w:footerReference w:type="default" r:id="rId7"/>
          <w:footerReference w:type="first" r:id="rId8"/>
          <w:type w:val="nextPage"/>
          <w:pgSz w:w="11906" w:h="16838"/>
          <w:pgMar w:left="1134" w:right="1134" w:gutter="0" w:header="709" w:top="1361" w:footer="709" w:bottom="1134"/>
          <w:pgNumType w:fmt="decimal"/>
          <w:formProt w:val="false"/>
          <w:textDirection w:val="lrTb"/>
          <w:docGrid w:type="default" w:linePitch="360" w:charSpace="4096"/>
        </w:sect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9"/>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10"/>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11"/>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12"/>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13"/>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14"/>
      <w:headerReference w:type="first" r:id="rId15"/>
      <w:footerReference w:type="default" r:id="rId16"/>
      <w:footerReference w:type="first" r:id="rId17"/>
      <w:type w:val="nextPage"/>
      <w:pgSz w:w="11906" w:h="16838"/>
      <w:pgMar w:left="1134" w:right="1134" w:gutter="0" w:header="709"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April 2022</w:t>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April 2022</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April 2022</w:t>
    </w:r>
  </w:p>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