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spacing w:lineRule="auto" w:line="288" w:before="360" w:after="0"/>
        <w:contextualSpacing/>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Normal"/>
        <w:keepNext w:val="true"/>
        <w:spacing w:lineRule="auto" w:line="288" w:before="0" w:after="0"/>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If you are unsure about whether or not your conviction requires disclosure please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jc w:val="both"/>
        <w:rPr>
          <w:rFonts w:cs="Arial"/>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Pr>
          <w:rFonts w:cs="Arial"/>
          <w:lang w:val="en-GB"/>
        </w:rPr>
      </w:r>
      <w:r>
        <w:rPr>
          <w:rFonts w:cs="Arial"/>
          <w:lang w:val="en-GB"/>
        </w:rPr>
        <w:fldChar w:fldCharType="end"/>
      </w:r>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pPr>
      <w:r>
        <w:rPr>
          <w:rFonts w:cs="Arial"/>
          <w:lang w:val="en-GB"/>
        </w:rPr>
        <w:t>The offence;</w:t>
      </w:r>
    </w:p>
    <w:p>
      <w:pPr>
        <w:pStyle w:val="ListParagraph"/>
        <w:keepNext w:val="true"/>
        <w:numPr>
          <w:ilvl w:val="0"/>
          <w:numId w:val="2"/>
        </w:numPr>
        <w:spacing w:lineRule="auto" w:line="288" w:before="360" w:after="0"/>
        <w:contextualSpacing/>
        <w:jc w:val="both"/>
        <w:rPr/>
      </w:pPr>
      <w:r>
        <w:rPr>
          <w:rFonts w:cs="Arial"/>
          <w:lang w:val="en-GB"/>
        </w:rPr>
        <w:t>The sentence; and</w:t>
      </w:r>
    </w:p>
    <w:p>
      <w:pPr>
        <w:pStyle w:val="ListParagraph"/>
        <w:keepNext w:val="true"/>
        <w:numPr>
          <w:ilvl w:val="0"/>
          <w:numId w:val="2"/>
        </w:numPr>
        <w:spacing w:lineRule="auto" w:line="288" w:before="360" w:after="0"/>
        <w:contextualSpacing/>
        <w:jc w:val="both"/>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lang w:val="en-GB"/>
        </w:rPr>
        <w:instrText xml:space="preserve"> FORMTEXT </w:instrText>
      </w:r>
      <w:r>
        <w:rPr>
          <w:rFonts w:cs="Arial"/>
          <w:lang w:val="en-GB"/>
        </w:rPr>
      </w:r>
      <w:r>
        <w:rPr>
          <w:rFonts w:cs="Arial"/>
          <w:lang w:val="en-GB"/>
        </w:rPr>
        <w:fldChar w:fldCharType="separate"/>
      </w:r>
      <w:r>
        <w:rPr>
          <w:rFonts w:cs="Arial"/>
          <w:lang w:val="en-GB"/>
        </w:rPr>
        <w:t>     </w:t>
      </w:r>
      <w:r/>
      <w:r>
        <w:rPr>
          <w:rFonts w:cs="Arial"/>
          <w:lang w:val="en-GB"/>
        </w:rPr>
        <w:fldChar w:fldCharType="end"/>
      </w:r>
      <w:r>
        <w:rPr>
          <w:rFonts w:cs="Arial"/>
          <w:lang w:val="en-GB"/>
        </w:rPr>
      </w:r>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pPr>
      <w:r>
        <w:rPr>
          <w:rFonts w:cs="Arial"/>
        </w:rPr>
        <w:t xml:space="preserve">SIGNATURE </w:t>
        <w:tab/>
        <w:t>:</w:t>
        <w:tab/>
      </w:r>
      <w:r>
        <w:fldChar w:fldCharType="begin">
          <w:ffData>
            <w:name w:val="Text15"/>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pPr>
      <w:r>
        <w:rPr>
          <w:rFonts w:cs="Arial"/>
        </w:rPr>
        <w:t xml:space="preserve">DATE </w:t>
        <w:tab/>
        <w:tab/>
        <w:t>:</w:t>
        <w:tab/>
      </w:r>
      <w:r>
        <w:fldChar w:fldCharType="begin">
          <w:ffData>
            <w:name w:val="Text16"/>
            <w:enabled/>
            <w:calcOnExit w:val="0"/>
            <w:textInput/>
          </w:ffData>
        </w:fldChar>
      </w:r>
      <w:r>
        <w:rPr>
          <w:rFonts w:cs="Arial"/>
        </w:rPr>
        <w:instrText xml:space="preserve"> FORMTEXT </w:instrText>
      </w:r>
      <w:r>
        <w:rPr>
          <w:rFonts w:cs="Arial"/>
        </w:rPr>
      </w:r>
      <w:r>
        <w:rPr>
          <w:rFonts w:cs="Arial"/>
        </w:rPr>
        <w:fldChar w:fldCharType="separate"/>
      </w:r>
      <w:r>
        <w:rPr>
          <w:rFonts w:cs="Arial"/>
        </w:rPr>
        <w:t>     </w:t>
      </w:r>
      <w:r/>
      <w:r>
        <w:rPr>
          <w:rFonts w:cs="Arial"/>
        </w:rPr>
        <w:fldChar w:fldCharType="end"/>
      </w:r>
      <w:r>
        <w:rPr>
          <w:rFonts w:cs="Arial"/>
        </w:rPr>
      </w:r>
    </w:p>
    <w:p>
      <w:pPr>
        <w:pStyle w:val="Normal"/>
        <w:rPr>
          <w:rFonts w:cs="Arial"/>
          <w:b/>
          <w:i/>
          <w:i/>
        </w:rPr>
      </w:pPr>
      <w:r>
        <w:rPr>
          <w:rFonts w:cs="Arial"/>
          <w:b/>
          <w:i/>
        </w:rPr>
      </w:r>
    </w:p>
    <w:p>
      <w:pPr>
        <w:pStyle w:val="Normal"/>
        <w:rPr>
          <w:rFonts w:cs="Arial"/>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u w:val="single"/>
        </w:rPr>
      </w:pPr>
      <w:r>
        <w:rPr>
          <w:b/>
          <w:u w:val="single"/>
        </w:rPr>
      </w:r>
    </w:p>
    <w:p>
      <w:pPr>
        <w:pStyle w:val="Normal"/>
        <w:spacing w:lineRule="auto" w:line="240" w:before="0" w:after="0"/>
        <w:jc w:val="both"/>
        <w:rPr>
          <w:b/>
          <w:u w:val="single"/>
        </w:rPr>
      </w:pPr>
      <w:r>
        <w:rPr>
          <w:b/>
          <w:u w:val="single"/>
        </w:rPr>
        <w:t>Important information regarding your consent</w:t>
      </w:r>
    </w:p>
    <w:p>
      <w:pPr>
        <w:pStyle w:val="Normal"/>
        <w:spacing w:lineRule="auto" w:line="240" w:before="0" w:after="0"/>
        <w:jc w:val="both"/>
        <w:rPr>
          <w:b/>
          <w:u w:val="single"/>
        </w:rPr>
      </w:pPr>
      <w:r>
        <w:rPr>
          <w:b/>
          <w:u w:val="single"/>
        </w:rPr>
      </w:r>
    </w:p>
    <w:p>
      <w:pPr>
        <w:pStyle w:val="Normal"/>
        <w:numPr>
          <w:ilvl w:val="0"/>
          <w:numId w:val="3"/>
        </w:numPr>
        <w:spacing w:lineRule="auto" w:line="256" w:before="0" w:after="160"/>
        <w:contextualSpacing/>
        <w:jc w:val="both"/>
        <w:rPr/>
      </w:pPr>
      <w:r>
        <w:rPr/>
        <w:t xml:space="preserve">We are </w:t>
      </w:r>
      <w:r>
        <w:rPr>
          <w:rFonts w:eastAsia="Calibri" w:cs=""/>
          <w:lang w:val="en-GB"/>
        </w:rPr>
        <w:t>We are Thornleigh Salesian College-A Roman Catholic, Voluntary Aided, Secondary School.</w:t>
      </w:r>
    </w:p>
    <w:p>
      <w:pPr>
        <w:pStyle w:val="ListParagraph"/>
        <w:ind w:left="1080" w:right="0"/>
        <w:jc w:val="both"/>
        <w:rPr/>
      </w:pPr>
      <w:r>
        <w:rPr/>
      </w:r>
    </w:p>
    <w:p>
      <w:pPr>
        <w:pStyle w:val="ListParagraph"/>
        <w:numPr>
          <w:ilvl w:val="0"/>
          <w:numId w:val="3"/>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Salford Diocese with whom we may be required to share the information you have provided on this form.</w:t>
      </w:r>
    </w:p>
    <w:p>
      <w:pPr>
        <w:pStyle w:val="ListParagraph"/>
        <w:rPr/>
      </w:pPr>
      <w:r>
        <w:rPr/>
      </w:r>
    </w:p>
    <w:p>
      <w:pPr>
        <w:pStyle w:val="Normal"/>
        <w:numPr>
          <w:ilvl w:val="0"/>
          <w:numId w:val="3"/>
        </w:numPr>
        <w:spacing w:lineRule="auto" w:line="256" w:before="0" w:after="160"/>
        <w:contextualSpacing/>
        <w:jc w:val="both"/>
        <w:rPr/>
      </w:pPr>
      <w:r>
        <w:rPr/>
        <w:t>The department responsible for data protection within our organisation is the HR team</w:t>
      </w:r>
      <w:r>
        <w:rPr>
          <w:b/>
          <w:i/>
        </w:rPr>
        <w:t xml:space="preserve"> </w:t>
      </w:r>
      <w:r>
        <w:rPr/>
        <w:t xml:space="preserve">and you can contact them with any questions relating to our handling of your data.  You can contact them by </w:t>
      </w:r>
      <w:r>
        <w:rPr>
          <w:rFonts w:eastAsia="Calibri" w:cs=""/>
          <w:lang w:val="en-GB"/>
        </w:rPr>
        <w:t xml:space="preserve">email at </w:t>
      </w:r>
      <w:hyperlink r:id="rId3">
        <w:r>
          <w:rPr>
            <w:rStyle w:val="Hyperlink"/>
            <w:rFonts w:eastAsia="Calibri" w:cs=""/>
            <w:lang w:val="en-GB"/>
          </w:rPr>
          <w:t>contact@thornleigh.bolton.sch.uk</w:t>
        </w:r>
      </w:hyperlink>
      <w:r>
        <w:rPr>
          <w:rFonts w:eastAsia="Calibri" w:cs=""/>
          <w:lang w:val="en-GB"/>
        </w:rPr>
        <w:t xml:space="preserve"> or by telephone on 01204 301351.</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centered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Reference"/>
          <w:rStyle w:val="FootnoteReference"/>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centered</w:t>
      </w:r>
      <w:bookmarkStart w:id="0" w:name="_GoBack"/>
      <w:bookmarkEnd w:id="0"/>
      <w:r>
        <w:rPr/>
        <w:t xml:space="preserve"> environment, we shall share the information you have provided on this form with OFSTED/Estyn and/or the LADO and any other appropriate third party.</w:t>
      </w:r>
      <w:r>
        <w:rPr>
          <w:rStyle w:val="FootnoteReference"/>
          <w:rStyle w:val="FootnoteReference"/>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 xml:space="preserve">To complain about how we have collected and processed the information you have provided on this form, you can make a complaint to our organisation </w:t>
      </w:r>
      <w:r>
        <w:rPr>
          <w:rFonts w:eastAsia="Calibri" w:cs=""/>
          <w:lang w:val="en-GB"/>
        </w:rPr>
        <w:t xml:space="preserve">by email at </w:t>
      </w:r>
      <w:hyperlink r:id="rId4">
        <w:r>
          <w:rPr>
            <w:rStyle w:val="Hyperlink"/>
            <w:rFonts w:eastAsia="Calibri" w:cs=""/>
            <w:lang w:val="en-GB"/>
          </w:rPr>
          <w:t>contact@thornleigh.bolton.sch.uk</w:t>
        </w:r>
      </w:hyperlink>
      <w:r>
        <w:rPr>
          <w:rStyle w:val="Hyperlink"/>
          <w:rFonts w:eastAsia="Calibri" w:cs=""/>
          <w:u w:val="none"/>
          <w:lang w:val="en-GB"/>
        </w:rPr>
        <w:t xml:space="preserve">. </w:t>
      </w:r>
      <w:r>
        <w:rPr/>
        <w:t xml:space="preserve">If you are unhappy with how your complaint has been handled you can contact the Information Commissioners Office via their website at </w:t>
      </w:r>
      <w:r>
        <w:rPr>
          <w:rStyle w:val="Hyperlink"/>
        </w:rPr>
        <w:t>www.ico.org.uk</w:t>
      </w:r>
      <w:r>
        <w:rPr/>
        <w:t xml:space="preserve">. </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5"/>
      <w:footerReference w:type="default" r:id="rId6"/>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18"/>
        <w:szCs w:val="18"/>
      </w:rPr>
      <w:t xml:space="preserve">Model Rehabilitation of Offenders Act 1974 – Disclosure Form  (February 2013 – updated May 2021; </w:t>
    </w:r>
    <w:r>
      <w:rPr>
        <w:color w:val="000000"/>
        <w:sz w:val="18"/>
        <w:szCs w:val="18"/>
      </w:rPr>
      <w:t>reviewed 2 November 2023</w:t>
    </w:r>
    <w:r>
      <w:rPr>
        <w:sz w:val="18"/>
        <w:szCs w:val="18"/>
      </w:rPr>
      <w:t>)</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sz w:val="18"/>
          <w:szCs w:val="18"/>
        </w:rPr>
        <w:t xml:space="preserve"> </w:t>
      </w:r>
      <w:r>
        <w:rPr>
          <w:sz w:val="18"/>
          <w:szCs w:val="18"/>
          <w:lang w:val="en-GB"/>
        </w:rPr>
        <w:t>See paragraph 2.</w:t>
      </w:r>
    </w:p>
  </w:footnote>
  <w:footnote w:id="3">
    <w:p>
      <w:pPr>
        <w:pStyle w:val="FootnoteText"/>
        <w:spacing w:before="0" w:after="200"/>
        <w:rPr/>
      </w:pPr>
      <w:r>
        <w:rPr>
          <w:rStyle w:val="FootnoteCharacters"/>
        </w:rPr>
        <w:footnoteRef/>
      </w:r>
      <w:r>
        <w:rPr>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ontact@thornleigh.bolton.sch.uk" TargetMode="External"/><Relationship Id="rId4" Type="http://schemas.openxmlformats.org/officeDocument/2006/relationships/hyperlink" Target="mailto:contact@thornleigh.bolton.sch.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